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BD" w:rsidRPr="00547842" w:rsidRDefault="005809BD" w:rsidP="005809BD">
      <w:pPr>
        <w:ind w:left="5106"/>
        <w:rPr>
          <w:lang w:val="lt-LT" w:eastAsia="lt-LT"/>
        </w:rPr>
      </w:pPr>
      <w:bookmarkStart w:id="0" w:name="_GoBack"/>
      <w:bookmarkEnd w:id="0"/>
      <w:r w:rsidRPr="00547842">
        <w:rPr>
          <w:lang w:val="lt-LT" w:eastAsia="lt-LT"/>
        </w:rPr>
        <w:t xml:space="preserve">         PRITARTA</w:t>
      </w:r>
    </w:p>
    <w:p w:rsidR="005809BD" w:rsidRPr="00547842" w:rsidRDefault="005809BD" w:rsidP="005809BD">
      <w:pPr>
        <w:ind w:left="5106"/>
        <w:rPr>
          <w:lang w:val="lt-LT" w:eastAsia="lt-LT"/>
        </w:rPr>
      </w:pPr>
      <w:r w:rsidRPr="00547842">
        <w:rPr>
          <w:lang w:val="lt-LT" w:eastAsia="lt-LT"/>
        </w:rPr>
        <w:t xml:space="preserve">         Šiaulių miesto savivaldybės tarybos</w:t>
      </w:r>
    </w:p>
    <w:p w:rsidR="005809BD" w:rsidRPr="00547842" w:rsidRDefault="005809BD" w:rsidP="005809BD">
      <w:pPr>
        <w:ind w:left="5106"/>
        <w:rPr>
          <w:lang w:val="lt-LT"/>
        </w:rPr>
      </w:pPr>
      <w:r w:rsidRPr="00547842">
        <w:rPr>
          <w:lang w:val="lt-LT" w:eastAsia="lt-LT"/>
        </w:rPr>
        <w:t xml:space="preserve">         </w:t>
      </w:r>
      <w:r w:rsidR="00A439AF">
        <w:rPr>
          <w:lang w:val="lt-LT" w:eastAsia="lt-LT"/>
        </w:rPr>
        <w:t xml:space="preserve">2018 m.            </w:t>
      </w:r>
      <w:r w:rsidR="00FA70AA">
        <w:rPr>
          <w:lang w:val="lt-LT" w:eastAsia="lt-LT"/>
        </w:rPr>
        <w:t xml:space="preserve"> </w:t>
      </w:r>
      <w:r w:rsidR="000C2B28">
        <w:rPr>
          <w:lang w:val="lt-LT" w:eastAsia="lt-LT"/>
        </w:rPr>
        <w:t xml:space="preserve">  </w:t>
      </w:r>
      <w:r w:rsidRPr="00547842">
        <w:rPr>
          <w:lang w:val="lt-LT" w:eastAsia="lt-LT"/>
        </w:rPr>
        <w:t xml:space="preserve"> d. sprendimu Nr. T-              </w:t>
      </w:r>
    </w:p>
    <w:p w:rsidR="007A0593" w:rsidRPr="00547842" w:rsidRDefault="007A0593">
      <w:pPr>
        <w:pStyle w:val="Antrat1"/>
        <w:rPr>
          <w:color w:val="0000FF"/>
        </w:rPr>
      </w:pPr>
    </w:p>
    <w:p w:rsidR="007A0593" w:rsidRPr="00547842" w:rsidRDefault="0048207F">
      <w:pPr>
        <w:pStyle w:val="Antrat1"/>
        <w:rPr>
          <w:sz w:val="28"/>
        </w:rPr>
      </w:pPr>
      <w:r w:rsidRPr="00547842">
        <w:rPr>
          <w:noProof/>
          <w:lang w:eastAsia="lt-LT"/>
        </w:rPr>
        <w:drawing>
          <wp:anchor distT="0" distB="0" distL="114300" distR="114300" simplePos="0" relativeHeight="251657728" behindDoc="0" locked="0" layoutInCell="1" allowOverlap="1">
            <wp:simplePos x="0" y="0"/>
            <wp:positionH relativeFrom="column">
              <wp:posOffset>2792730</wp:posOffset>
            </wp:positionH>
            <wp:positionV relativeFrom="paragraph">
              <wp:posOffset>158750</wp:posOffset>
            </wp:positionV>
            <wp:extent cx="790575" cy="989330"/>
            <wp:effectExtent l="0" t="0" r="9525" b="1270"/>
            <wp:wrapNone/>
            <wp:docPr id="5" name="Paveikslėlis 334" descr="herbas-maz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34" descr="herbas-maz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989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593" w:rsidRPr="00547842" w:rsidRDefault="007A0593">
      <w:pPr>
        <w:rPr>
          <w:lang w:val="lt-LT"/>
        </w:rPr>
      </w:pPr>
    </w:p>
    <w:p w:rsidR="007A0593" w:rsidRPr="00547842" w:rsidRDefault="007A0593">
      <w:pPr>
        <w:pStyle w:val="Antrat2"/>
        <w:spacing w:line="360" w:lineRule="auto"/>
        <w:jc w:val="center"/>
        <w:rPr>
          <w:b/>
          <w:bCs/>
          <w:sz w:val="48"/>
          <w:lang w:val="lt-LT"/>
        </w:rPr>
      </w:pPr>
    </w:p>
    <w:p w:rsidR="007A0593" w:rsidRPr="00547842" w:rsidRDefault="007A0593">
      <w:pPr>
        <w:pStyle w:val="Antrat2"/>
        <w:spacing w:line="360" w:lineRule="auto"/>
        <w:jc w:val="center"/>
        <w:rPr>
          <w:b/>
          <w:bCs/>
          <w:sz w:val="48"/>
          <w:lang w:val="lt-LT"/>
        </w:rPr>
      </w:pPr>
    </w:p>
    <w:p w:rsidR="007A0593" w:rsidRPr="00547842" w:rsidRDefault="007A0593">
      <w:pPr>
        <w:rPr>
          <w:lang w:val="lt-LT"/>
        </w:rPr>
      </w:pPr>
    </w:p>
    <w:p w:rsidR="007A0593" w:rsidRPr="00547842" w:rsidRDefault="007A0593">
      <w:pPr>
        <w:pStyle w:val="Antrat2"/>
        <w:jc w:val="center"/>
        <w:rPr>
          <w:b/>
          <w:bCs/>
          <w:sz w:val="48"/>
          <w:lang w:val="lt-LT"/>
        </w:rPr>
      </w:pPr>
      <w:r w:rsidRPr="00547842">
        <w:rPr>
          <w:b/>
          <w:bCs/>
          <w:sz w:val="48"/>
          <w:lang w:val="lt-LT"/>
        </w:rPr>
        <w:t>ŠIAULIŲ MIESTO SAVIVALDYBĖS ADMINISTRACIJOS DIREKTORIAUS</w:t>
      </w:r>
    </w:p>
    <w:p w:rsidR="007A0593" w:rsidRPr="00547842" w:rsidRDefault="000C2B28">
      <w:pPr>
        <w:pStyle w:val="Antrat2"/>
        <w:spacing w:line="360" w:lineRule="auto"/>
        <w:jc w:val="center"/>
        <w:rPr>
          <w:b/>
          <w:bCs/>
          <w:sz w:val="52"/>
          <w:lang w:val="lt-LT"/>
        </w:rPr>
      </w:pPr>
      <w:r>
        <w:rPr>
          <w:b/>
          <w:bCs/>
          <w:sz w:val="52"/>
          <w:lang w:val="lt-LT"/>
        </w:rPr>
        <w:t>2017</w:t>
      </w:r>
      <w:r w:rsidR="007A0593" w:rsidRPr="00547842">
        <w:rPr>
          <w:b/>
          <w:bCs/>
          <w:sz w:val="52"/>
          <w:lang w:val="lt-LT"/>
        </w:rPr>
        <w:t xml:space="preserve"> METŲ VEIKLOS ATASKAITA</w:t>
      </w:r>
    </w:p>
    <w:p w:rsidR="007A0593" w:rsidRPr="00547842" w:rsidRDefault="007A0593">
      <w:pPr>
        <w:rPr>
          <w:lang w:val="lt-LT"/>
        </w:rPr>
      </w:pPr>
    </w:p>
    <w:p w:rsidR="007A0593" w:rsidRPr="00547842" w:rsidRDefault="007A0593">
      <w:pPr>
        <w:jc w:val="center"/>
        <w:rPr>
          <w:lang w:val="lt-LT"/>
        </w:rPr>
      </w:pPr>
    </w:p>
    <w:p w:rsidR="00E21540" w:rsidRPr="00547842" w:rsidRDefault="00E21540">
      <w:pPr>
        <w:jc w:val="center"/>
        <w:rPr>
          <w:lang w:val="lt-LT"/>
        </w:rPr>
      </w:pPr>
    </w:p>
    <w:p w:rsidR="007A0593" w:rsidRPr="00547842" w:rsidRDefault="0048207F">
      <w:pPr>
        <w:jc w:val="center"/>
        <w:rPr>
          <w:lang w:val="lt-LT"/>
        </w:rPr>
      </w:pPr>
      <w:r w:rsidRPr="00547842">
        <w:rPr>
          <w:noProof/>
          <w:sz w:val="36"/>
          <w:lang w:val="lt-LT" w:eastAsia="lt-LT"/>
        </w:rPr>
        <w:drawing>
          <wp:inline distT="0" distB="0" distL="0" distR="0">
            <wp:extent cx="2057400" cy="2255520"/>
            <wp:effectExtent l="0" t="0" r="0" b="0"/>
            <wp:docPr id="1" name="Paveikslėlis 1" descr="http://www.regionunaujienos.lt/wp-content/uploads/2015/10/ihuxhj7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www.regionunaujienos.lt/wp-content/uploads/2015/10/ihuxhj76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0" cy="2255520"/>
                    </a:xfrm>
                    <a:prstGeom prst="rect">
                      <a:avLst/>
                    </a:prstGeom>
                    <a:noFill/>
                    <a:ln>
                      <a:noFill/>
                    </a:ln>
                  </pic:spPr>
                </pic:pic>
              </a:graphicData>
            </a:graphic>
          </wp:inline>
        </w:drawing>
      </w:r>
    </w:p>
    <w:p w:rsidR="00122CEC" w:rsidRPr="00547842" w:rsidRDefault="00122CEC">
      <w:pPr>
        <w:jc w:val="center"/>
        <w:rPr>
          <w:lang w:val="lt-LT"/>
        </w:rPr>
      </w:pPr>
    </w:p>
    <w:p w:rsidR="00122CEC" w:rsidRPr="00547842" w:rsidRDefault="00122CEC">
      <w:pPr>
        <w:jc w:val="center"/>
        <w:rPr>
          <w:lang w:val="lt-LT"/>
        </w:rPr>
      </w:pPr>
    </w:p>
    <w:p w:rsidR="00122CEC" w:rsidRPr="00547842" w:rsidRDefault="00122CEC">
      <w:pPr>
        <w:jc w:val="center"/>
        <w:rPr>
          <w:sz w:val="36"/>
          <w:szCs w:val="36"/>
          <w:lang w:val="lt-LT"/>
        </w:rPr>
      </w:pPr>
    </w:p>
    <w:p w:rsidR="007A0593" w:rsidRPr="00547842" w:rsidRDefault="007A0593" w:rsidP="005F7720">
      <w:pPr>
        <w:pStyle w:val="Antrat1"/>
        <w:spacing w:line="360" w:lineRule="auto"/>
        <w:rPr>
          <w:sz w:val="32"/>
        </w:rPr>
      </w:pPr>
      <w:r w:rsidRPr="00547842">
        <w:rPr>
          <w:sz w:val="30"/>
        </w:rPr>
        <w:t>Šiaulių miesto savivaldybės administracijos direktorius</w:t>
      </w:r>
      <w:r w:rsidRPr="00547842">
        <w:rPr>
          <w:sz w:val="32"/>
        </w:rPr>
        <w:t xml:space="preserve"> </w:t>
      </w:r>
      <w:r w:rsidR="005F3CCA" w:rsidRPr="00547842">
        <w:rPr>
          <w:sz w:val="28"/>
        </w:rPr>
        <w:t>A. BARTULIS</w:t>
      </w:r>
    </w:p>
    <w:p w:rsidR="007A0593" w:rsidRPr="00547842" w:rsidRDefault="007A0593">
      <w:pPr>
        <w:jc w:val="center"/>
        <w:rPr>
          <w:lang w:val="lt-LT"/>
        </w:rPr>
      </w:pPr>
    </w:p>
    <w:p w:rsidR="007F5373" w:rsidRPr="00547842" w:rsidRDefault="007F5373">
      <w:pPr>
        <w:jc w:val="center"/>
        <w:rPr>
          <w:lang w:val="lt-LT"/>
        </w:rPr>
      </w:pPr>
    </w:p>
    <w:p w:rsidR="007F5373" w:rsidRPr="00547842" w:rsidRDefault="007F5373">
      <w:pPr>
        <w:jc w:val="center"/>
        <w:rPr>
          <w:lang w:val="lt-LT"/>
        </w:rPr>
      </w:pPr>
    </w:p>
    <w:p w:rsidR="007A0593" w:rsidRPr="00547842" w:rsidRDefault="007A0593">
      <w:pPr>
        <w:jc w:val="center"/>
        <w:rPr>
          <w:lang w:val="lt-LT"/>
        </w:rPr>
      </w:pPr>
    </w:p>
    <w:p w:rsidR="007A0593" w:rsidRPr="00547842" w:rsidRDefault="007A0593">
      <w:pPr>
        <w:jc w:val="center"/>
        <w:rPr>
          <w:lang w:val="lt-LT"/>
        </w:rPr>
      </w:pPr>
    </w:p>
    <w:p w:rsidR="007A0593" w:rsidRPr="00547842" w:rsidRDefault="007A0593">
      <w:pPr>
        <w:jc w:val="center"/>
        <w:rPr>
          <w:lang w:val="lt-LT"/>
        </w:rPr>
      </w:pPr>
    </w:p>
    <w:p w:rsidR="00122CEC" w:rsidRPr="00547842" w:rsidRDefault="00122CEC">
      <w:pPr>
        <w:jc w:val="center"/>
        <w:rPr>
          <w:lang w:val="lt-LT"/>
        </w:rPr>
      </w:pPr>
    </w:p>
    <w:p w:rsidR="00122CEC" w:rsidRPr="00547842" w:rsidRDefault="00122CEC">
      <w:pPr>
        <w:jc w:val="center"/>
        <w:rPr>
          <w:sz w:val="16"/>
          <w:szCs w:val="16"/>
          <w:lang w:val="lt-LT"/>
        </w:rPr>
      </w:pPr>
    </w:p>
    <w:p w:rsidR="00122CEC" w:rsidRPr="00547842" w:rsidRDefault="00122CEC">
      <w:pPr>
        <w:jc w:val="center"/>
        <w:rPr>
          <w:lang w:val="lt-LT"/>
        </w:rPr>
      </w:pPr>
    </w:p>
    <w:p w:rsidR="0019387E" w:rsidRDefault="0019387E" w:rsidP="0019387E">
      <w:pPr>
        <w:jc w:val="center"/>
        <w:rPr>
          <w:lang w:val="lt-LT"/>
        </w:rPr>
      </w:pPr>
    </w:p>
    <w:p w:rsidR="003233D3" w:rsidRDefault="001E4CF4" w:rsidP="0019387E">
      <w:pPr>
        <w:jc w:val="center"/>
        <w:rPr>
          <w:lang w:val="lt-LT"/>
        </w:rPr>
      </w:pPr>
      <w:r>
        <w:rPr>
          <w:lang w:val="lt-LT"/>
        </w:rPr>
        <w:t>Šiauliai, 2018</w:t>
      </w:r>
    </w:p>
    <w:p w:rsidR="003233D3" w:rsidRPr="00547842" w:rsidRDefault="003233D3" w:rsidP="003233D3">
      <w:pPr>
        <w:pStyle w:val="Pagrindinistekstas"/>
        <w:jc w:val="center"/>
        <w:rPr>
          <w:b/>
          <w:bCs/>
          <w:sz w:val="24"/>
          <w:lang w:val="lt-LT"/>
        </w:rPr>
      </w:pPr>
      <w:r w:rsidRPr="00547842">
        <w:rPr>
          <w:b/>
          <w:bCs/>
          <w:sz w:val="24"/>
          <w:lang w:val="lt-LT"/>
        </w:rPr>
        <w:lastRenderedPageBreak/>
        <w:t xml:space="preserve"> ŠIAULIŲ MIESTO SAVIVALDYBĖS ADMINISTRACIJOS DIREKTORIAUS </w:t>
      </w:r>
    </w:p>
    <w:p w:rsidR="003233D3" w:rsidRPr="00547842" w:rsidRDefault="006F6274" w:rsidP="003233D3">
      <w:pPr>
        <w:pStyle w:val="Pagrindinistekstas"/>
        <w:jc w:val="center"/>
        <w:rPr>
          <w:b/>
          <w:bCs/>
          <w:sz w:val="24"/>
          <w:lang w:val="lt-LT"/>
        </w:rPr>
      </w:pPr>
      <w:r w:rsidRPr="00547842">
        <w:rPr>
          <w:b/>
          <w:bCs/>
          <w:sz w:val="24"/>
          <w:lang w:val="lt-LT"/>
        </w:rPr>
        <w:t>2017</w:t>
      </w:r>
      <w:r w:rsidR="003233D3" w:rsidRPr="00547842">
        <w:rPr>
          <w:b/>
          <w:bCs/>
          <w:sz w:val="24"/>
          <w:lang w:val="lt-LT"/>
        </w:rPr>
        <w:t xml:space="preserve"> METŲ VEIKLOS ATASKAITA</w:t>
      </w:r>
    </w:p>
    <w:p w:rsidR="003233D3" w:rsidRPr="00547842" w:rsidRDefault="003233D3" w:rsidP="003233D3">
      <w:pPr>
        <w:pStyle w:val="Pagrindinistekstas"/>
        <w:rPr>
          <w:sz w:val="24"/>
          <w:lang w:val="lt-LT"/>
        </w:rPr>
      </w:pPr>
    </w:p>
    <w:p w:rsidR="003233D3" w:rsidRDefault="007E5D82" w:rsidP="007E5D82">
      <w:pPr>
        <w:keepNext/>
        <w:widowControl w:val="0"/>
        <w:suppressAutoHyphens/>
        <w:jc w:val="both"/>
        <w:outlineLvl w:val="2"/>
        <w:rPr>
          <w:rFonts w:eastAsia="Lucida Sans Unicode"/>
          <w:bCs/>
          <w:kern w:val="2"/>
          <w:lang w:val="lt-LT" w:eastAsia="x-none"/>
        </w:rPr>
      </w:pPr>
      <w:r>
        <w:rPr>
          <w:rFonts w:eastAsia="Lucida Sans Unicode"/>
          <w:bCs/>
          <w:kern w:val="2"/>
          <w:lang w:val="lt-LT" w:eastAsia="x-none"/>
        </w:rPr>
        <w:tab/>
      </w:r>
      <w:r w:rsidR="003233D3" w:rsidRPr="00547842">
        <w:rPr>
          <w:rFonts w:eastAsia="Lucida Sans Unicode"/>
          <w:bCs/>
          <w:kern w:val="2"/>
          <w:lang w:val="lt-LT" w:eastAsia="x-none"/>
        </w:rPr>
        <w:t>Šiaulių miesto savivaldybės administracijos direktoriaus (tol</w:t>
      </w:r>
      <w:r w:rsidR="00994C95" w:rsidRPr="00547842">
        <w:rPr>
          <w:rFonts w:eastAsia="Lucida Sans Unicode"/>
          <w:bCs/>
          <w:kern w:val="2"/>
          <w:lang w:val="lt-LT" w:eastAsia="x-none"/>
        </w:rPr>
        <w:t>iau – Administracijos direktori</w:t>
      </w:r>
      <w:r w:rsidR="003233D3" w:rsidRPr="00547842">
        <w:rPr>
          <w:rFonts w:eastAsia="Lucida Sans Unicode"/>
          <w:bCs/>
          <w:kern w:val="2"/>
          <w:lang w:val="lt-LT" w:eastAsia="x-none"/>
        </w:rPr>
        <w:t>us) 201</w:t>
      </w:r>
      <w:r w:rsidR="006F6274" w:rsidRPr="00547842">
        <w:rPr>
          <w:rFonts w:eastAsia="Lucida Sans Unicode"/>
          <w:bCs/>
          <w:kern w:val="2"/>
          <w:lang w:val="lt-LT" w:eastAsia="x-none"/>
        </w:rPr>
        <w:t>7</w:t>
      </w:r>
      <w:r w:rsidR="003233D3" w:rsidRPr="00547842">
        <w:rPr>
          <w:rFonts w:eastAsia="Lucida Sans Unicode"/>
          <w:bCs/>
          <w:kern w:val="2"/>
          <w:lang w:val="lt-LT" w:eastAsia="x-none"/>
        </w:rPr>
        <w:t xml:space="preserve"> m. veiklos ataskaita parengta ir teikiama vadovaujantis Lietuvos Respublikos vietos savivaldos įstatymo 16 straipsnio 2 dalies 19 punktu, 29 straipsnio 8 dalies 9 punktu ir Šiaulių miesto savivaldybės tarybos (toliau – Savivaldybės taryba) veiklos reglamento, patvirtinto 2011 m. rugsėjo 29 d. sprendimu Nr. T-253 </w:t>
      </w:r>
      <w:r w:rsidR="003233D3" w:rsidRPr="00547842">
        <w:rPr>
          <w:lang w:val="lt-LT"/>
        </w:rPr>
        <w:t xml:space="preserve">„Dėl Šiaulių miesto savivaldybės tarybos veiklos </w:t>
      </w:r>
      <w:r w:rsidR="007260DE">
        <w:rPr>
          <w:lang w:val="lt-LT"/>
        </w:rPr>
        <w:t xml:space="preserve">reglamento patvirtinimo“, </w:t>
      </w:r>
      <w:r w:rsidR="003233D3" w:rsidRPr="00547842">
        <w:rPr>
          <w:lang w:val="lt-LT"/>
        </w:rPr>
        <w:t>9</w:t>
      </w:r>
      <w:r w:rsidR="007260DE">
        <w:rPr>
          <w:lang w:val="lt-LT"/>
        </w:rPr>
        <w:t>9 punktu</w:t>
      </w:r>
      <w:r w:rsidR="003233D3" w:rsidRPr="00547842">
        <w:rPr>
          <w:lang w:val="lt-LT"/>
        </w:rPr>
        <w:t>.</w:t>
      </w:r>
      <w:r w:rsidR="003233D3" w:rsidRPr="00547842">
        <w:rPr>
          <w:rFonts w:eastAsia="Lucida Sans Unicode"/>
          <w:bCs/>
          <w:kern w:val="2"/>
          <w:lang w:val="lt-LT" w:eastAsia="x-none"/>
        </w:rPr>
        <w:t xml:space="preserve"> </w:t>
      </w:r>
    </w:p>
    <w:p w:rsidR="00F62C55" w:rsidRDefault="00F62C55" w:rsidP="00F62C55">
      <w:pPr>
        <w:ind w:right="-57"/>
        <w:jc w:val="both"/>
        <w:rPr>
          <w:lang w:val="lt-LT"/>
        </w:rPr>
      </w:pPr>
      <w:r>
        <w:rPr>
          <w:rFonts w:eastAsia="Lucida Sans Unicode"/>
          <w:bCs/>
          <w:kern w:val="2"/>
          <w:lang w:val="lt-LT" w:eastAsia="x-none"/>
        </w:rPr>
        <w:tab/>
      </w:r>
      <w:r w:rsidR="003233D3" w:rsidRPr="00547842">
        <w:rPr>
          <w:lang w:val="lt-LT"/>
        </w:rPr>
        <w:t xml:space="preserve">Šiaulių miesto savivaldybės darbą vykdo administracija. </w:t>
      </w:r>
      <w:r w:rsidR="003233D3" w:rsidRPr="00547842">
        <w:rPr>
          <w:bCs/>
          <w:lang w:val="lt-LT"/>
        </w:rPr>
        <w:t xml:space="preserve">Savivaldybės administracijos veiklą kontroliuoja ir už ją atsako Savivaldybės administracijos direktorius. </w:t>
      </w:r>
      <w:r w:rsidR="003233D3" w:rsidRPr="00547842">
        <w:rPr>
          <w:lang w:val="lt-LT"/>
        </w:rPr>
        <w:t>Direktoriui organizuoti darbus padeda du pavadu</w:t>
      </w:r>
      <w:r w:rsidR="00501D36">
        <w:rPr>
          <w:lang w:val="lt-LT"/>
        </w:rPr>
        <w:t xml:space="preserve">otojai, o darbus vykdo </w:t>
      </w:r>
      <w:r w:rsidR="003469CD">
        <w:rPr>
          <w:lang w:val="lt-LT"/>
        </w:rPr>
        <w:t xml:space="preserve">Adminstracijos </w:t>
      </w:r>
      <w:r w:rsidR="00501D36">
        <w:rPr>
          <w:lang w:val="lt-LT"/>
        </w:rPr>
        <w:t>skyriai.</w:t>
      </w:r>
    </w:p>
    <w:p w:rsidR="00F62C55" w:rsidRDefault="00F62C55" w:rsidP="00F62C55">
      <w:pPr>
        <w:ind w:right="-57"/>
        <w:jc w:val="both"/>
        <w:rPr>
          <w:rFonts w:eastAsia="Calibri"/>
          <w:lang w:val="lt-LT"/>
        </w:rPr>
      </w:pPr>
      <w:r>
        <w:rPr>
          <w:lang w:val="lt-LT"/>
        </w:rPr>
        <w:tab/>
      </w:r>
      <w:r w:rsidRPr="00547842">
        <w:rPr>
          <w:lang w:val="lt-LT" w:eastAsia="ar-SA"/>
        </w:rPr>
        <w:t xml:space="preserve">Pagal Vietos savivaldos įstatymą, </w:t>
      </w:r>
      <w:r w:rsidRPr="00547842">
        <w:rPr>
          <w:rFonts w:eastAsia="Calibri"/>
          <w:lang w:val="lt-LT"/>
        </w:rPr>
        <w:t>Savivaldybės administracijos vadovas yra atsakingas už Savivaldybės administracijos darbo organizavimą, tiesiogiai ir asmeniškai atsako už Lietuvos Respublikos įstatymų, Vyriausybės nutarimų ir Savivaldybės tarybos sprendimų įgyvendinimą Savivaldybės teritorijoje jo kompetencijai priskirtais klausimais, organizuoja Savivaldybės strateginio planavimo procesą, vadovaudamasis strateginio planavimo principais, administruoja Savivaldybės biudžeto asignavimus, organizuoja Savivaldybės biudžeto vykdymą, atsako už Savivaldybės ūkinę bei finansinę veiklą, administruoja Savivaldybės turtą, koordinuoja ir kontroliuoja viešąsias paslaugas teikiančių įstaigų darbą bei atlieka kitas teisės aktuose numatytas ir administracijos nuostatuose patvirtintas funkcijas.</w:t>
      </w:r>
    </w:p>
    <w:p w:rsidR="00AD5CDF" w:rsidRDefault="001742A4" w:rsidP="00AD5CDF">
      <w:pPr>
        <w:jc w:val="both"/>
        <w:rPr>
          <w:shd w:val="clear" w:color="auto" w:fill="FFFFFF"/>
        </w:rPr>
      </w:pPr>
      <w:r>
        <w:rPr>
          <w:rFonts w:eastAsia="Calibri"/>
          <w:lang w:val="lt-LT"/>
        </w:rPr>
        <w:tab/>
      </w:r>
      <w:r w:rsidR="00AD5CDF">
        <w:t xml:space="preserve">2017 m. </w:t>
      </w:r>
      <w:r w:rsidR="00AD5CDF" w:rsidRPr="00923DB1">
        <w:t>Šiaulių miesto savivaldybės administracijos</w:t>
      </w:r>
      <w:r w:rsidR="00AD5CDF">
        <w:t xml:space="preserve"> (toliau </w:t>
      </w:r>
      <w:r w:rsidR="00AD5CDF" w:rsidRPr="00923DB1">
        <w:t>–</w:t>
      </w:r>
      <w:r w:rsidR="00AD5CDF">
        <w:t xml:space="preserve"> Savivaldybės administracija) struktūra nebuvo keista</w:t>
      </w:r>
      <w:r w:rsidR="00AD5CDF" w:rsidRPr="0024455A">
        <w:t xml:space="preserve">. </w:t>
      </w:r>
      <w:r w:rsidR="00AD5CDF">
        <w:t>Savivaldybės administracijoje 2017 m. sausio 1 d. nustatytas didžiausias leistinas darbuotojų skaičius – 247, Šiaulių m.</w:t>
      </w:r>
      <w:r w:rsidR="00AD5CDF" w:rsidRPr="00883B38">
        <w:t xml:space="preserve"> savivaldybės tarybos 201</w:t>
      </w:r>
      <w:r w:rsidR="00AD5CDF">
        <w:t>7</w:t>
      </w:r>
      <w:r w:rsidR="00AD5CDF" w:rsidRPr="00883B38">
        <w:t xml:space="preserve"> m. </w:t>
      </w:r>
      <w:r w:rsidR="00AD5CDF">
        <w:t>birželio</w:t>
      </w:r>
      <w:r w:rsidR="00AD5CDF" w:rsidRPr="00883B38">
        <w:t xml:space="preserve"> </w:t>
      </w:r>
      <w:r w:rsidR="00AD5CDF">
        <w:t>29</w:t>
      </w:r>
      <w:r w:rsidR="00AD5CDF" w:rsidRPr="00883B38">
        <w:t xml:space="preserve"> d. sprendimu Nr. T-</w:t>
      </w:r>
      <w:r w:rsidR="00AD5CDF">
        <w:t>279</w:t>
      </w:r>
      <w:r w:rsidR="00AD5CDF" w:rsidRPr="00883B38">
        <w:t xml:space="preserve"> </w:t>
      </w:r>
      <w:r w:rsidR="00AD5CDF">
        <w:rPr>
          <w:bCs/>
        </w:rPr>
        <w:t>šis</w:t>
      </w:r>
      <w:r w:rsidR="00AD5CDF" w:rsidRPr="00883B38">
        <w:rPr>
          <w:bCs/>
        </w:rPr>
        <w:t xml:space="preserve"> skaičius </w:t>
      </w:r>
      <w:r w:rsidR="00AD5CDF">
        <w:rPr>
          <w:bCs/>
        </w:rPr>
        <w:t xml:space="preserve">padidintas iki </w:t>
      </w:r>
      <w:r w:rsidR="00AD5CDF" w:rsidRPr="00883B38">
        <w:rPr>
          <w:bCs/>
        </w:rPr>
        <w:t>2</w:t>
      </w:r>
      <w:r w:rsidR="00AD5CDF">
        <w:rPr>
          <w:bCs/>
        </w:rPr>
        <w:t xml:space="preserve">52, </w:t>
      </w:r>
      <w:r w:rsidR="00AD5CDF" w:rsidRPr="0024455A">
        <w:rPr>
          <w:bCs/>
        </w:rPr>
        <w:t xml:space="preserve"> įsteigtos 3 darbuotojų, dirbančių pagal darbo sutartis, pareigybės ir 1 valstybės tarnautojo pareigybė.</w:t>
      </w:r>
      <w:r w:rsidR="00AD5CDF">
        <w:rPr>
          <w:bCs/>
        </w:rPr>
        <w:t xml:space="preserve"> </w:t>
      </w:r>
      <w:r w:rsidR="00AD5CDF" w:rsidRPr="00FC0E3D">
        <w:t xml:space="preserve">2017 m. birželio 1 d. įsigaliojo </w:t>
      </w:r>
      <w:r w:rsidR="00AD5CDF">
        <w:t xml:space="preserve">Lietuvos Respublikos </w:t>
      </w:r>
      <w:r w:rsidR="00AD5CDF" w:rsidRPr="00FC0E3D">
        <w:t>Piniginės socialinės paramos nepasiturintiems gyventojams įstatymo nauja redakcija, reglamentuojanti būsto šildymo išlaidų kompensacijų skyrimą</w:t>
      </w:r>
      <w:r w:rsidR="00AD5CDF">
        <w:t xml:space="preserve">, </w:t>
      </w:r>
      <w:r w:rsidR="00AD5CDF" w:rsidRPr="0024455A">
        <w:t xml:space="preserve">todėl papildomai </w:t>
      </w:r>
      <w:r w:rsidR="00AD5CDF">
        <w:t xml:space="preserve">buvo </w:t>
      </w:r>
      <w:r w:rsidR="00AD5CDF" w:rsidRPr="0024455A">
        <w:t xml:space="preserve">reikalingos  </w:t>
      </w:r>
      <w:r w:rsidR="00AD5CDF">
        <w:t xml:space="preserve">3 </w:t>
      </w:r>
      <w:r w:rsidR="00AD5CDF" w:rsidRPr="0024455A">
        <w:t>parei</w:t>
      </w:r>
      <w:r w:rsidR="00AD5CDF">
        <w:t xml:space="preserve">gybės </w:t>
      </w:r>
      <w:r w:rsidR="00AD5CDF" w:rsidRPr="0024455A">
        <w:rPr>
          <w:bCs/>
        </w:rPr>
        <w:t>Socialinių reikalų departamento Socialinių išmokų ir kompensacijų skyriuje</w:t>
      </w:r>
      <w:r w:rsidR="00AD5CDF">
        <w:rPr>
          <w:bCs/>
        </w:rPr>
        <w:t xml:space="preserve">.  Taip pat, </w:t>
      </w:r>
      <w:r w:rsidR="00AD5CDF">
        <w:rPr>
          <w:shd w:val="clear" w:color="auto" w:fill="FFFFFF"/>
        </w:rPr>
        <w:t>vadovaujantis LR švietimo įstatymo nuostatomis, nuo 2017 m. rugsėjo 1 d. savivaldybėse koordinuotai teikiamų švietimo pagalbos, socialinių ir sveikatos priežiūros paslaugų vaikams nuo gimimo iki 18 metų (turintiems didelių ir labai didelių specialiųjų ugdymosi poreikių – iki 21 metų) ir jų tėvams (globėjams, rūpintojams) koordinavimui užtikrinti Vaiko teisų apsaugos skyriuje įsteigta tarpinstitucinio bendradarbiavimo koordinatorius pareigybė.</w:t>
      </w:r>
      <w:r w:rsidR="00AD5CDF">
        <w:rPr>
          <w:bCs/>
        </w:rPr>
        <w:t xml:space="preserve"> Lyginant su 2015 m. ir 2016 m. didžiausias leistinas pareigybių skaičius padidintas 5 pareigybėmis.</w:t>
      </w:r>
    </w:p>
    <w:p w:rsidR="00AD5CDF" w:rsidRDefault="00AD5CDF" w:rsidP="00AD5CDF">
      <w:pPr>
        <w:jc w:val="both"/>
      </w:pPr>
      <w:r>
        <w:rPr>
          <w:bCs/>
        </w:rPr>
        <w:tab/>
      </w:r>
      <w:r>
        <w:t>2017 m.</w:t>
      </w:r>
      <w:r w:rsidR="005B2AED">
        <w:t xml:space="preserve"> buvo </w:t>
      </w:r>
      <w:r w:rsidRPr="00AD26CD">
        <w:t>organizuoti 35 konkursai: 23 konkursai dėl karjeros valstybės tarnautojo pareigų, 6 konkursai dėl įstaigos vadovo pareigų, 1 konkursas dėl įstaigos valdybos nario pareigų, 6 darbuotojų, dirbančių pagal darbo sutartis, at</w:t>
      </w:r>
      <w:r>
        <w:t>rankos. Palyginus su 2015 m.</w:t>
      </w:r>
      <w:r w:rsidRPr="00AD26CD">
        <w:t xml:space="preserve"> organizuotų konkursų skaiči</w:t>
      </w:r>
      <w:r>
        <w:t>us į laisvas pareigas padidėjo d</w:t>
      </w:r>
      <w:r w:rsidRPr="00AD26CD">
        <w:t>viguba</w:t>
      </w:r>
      <w:r>
        <w:t>i. Tam įtakos turėjo 2016 m.</w:t>
      </w:r>
      <w:r w:rsidRPr="00AD26CD">
        <w:t xml:space="preserve"> įvykę Administracijos struktūros pertvarkymai. 2016 m. suorganizuotų konkursų </w:t>
      </w:r>
      <w:r>
        <w:t>skaičius lyginant su 2017 m.</w:t>
      </w:r>
      <w:r w:rsidRPr="00AD26CD">
        <w:t xml:space="preserve"> nesikeitė.</w:t>
      </w:r>
    </w:p>
    <w:p w:rsidR="00AD5CDF" w:rsidRDefault="00AD5CDF" w:rsidP="00AD5CDF">
      <w:pPr>
        <w:pStyle w:val="Tekstas"/>
        <w:ind w:firstLine="567"/>
        <w:jc w:val="both"/>
        <w:rPr>
          <w:sz w:val="24"/>
          <w:szCs w:val="24"/>
        </w:rPr>
      </w:pPr>
      <w:r>
        <w:tab/>
      </w:r>
      <w:r w:rsidRPr="009A2E6D">
        <w:rPr>
          <w:sz w:val="24"/>
          <w:szCs w:val="24"/>
        </w:rPr>
        <w:t>Į darbą savivaldybės administracijoje 2017</w:t>
      </w:r>
      <w:r>
        <w:rPr>
          <w:sz w:val="24"/>
          <w:szCs w:val="24"/>
        </w:rPr>
        <w:t xml:space="preserve"> m. </w:t>
      </w:r>
      <w:r w:rsidRPr="009A2E6D">
        <w:rPr>
          <w:sz w:val="24"/>
          <w:szCs w:val="24"/>
        </w:rPr>
        <w:t>metais priimta: 20 karjeros valstybės tarnautojų, 9 politinio (asmeninio) pasitikėjimo valstybės tarnautojai, 1 pakaitinis valstybės tarnautojas laikinai priimtas pagal VTĮ 14 straipsnį (kol į pareigas grįš valstybės tarnautojai po nėštumo, gimdymo ir vaiko auginimo atostogų), 1 valstybės tarnautojas laikinai perkeltas esant tarnybiniam būtinumui į kitas pareigas, 8</w:t>
      </w:r>
      <w:r w:rsidRPr="009A2E6D">
        <w:rPr>
          <w:b/>
          <w:sz w:val="24"/>
          <w:szCs w:val="24"/>
        </w:rPr>
        <w:t xml:space="preserve"> </w:t>
      </w:r>
      <w:r w:rsidRPr="009A2E6D">
        <w:rPr>
          <w:sz w:val="24"/>
          <w:szCs w:val="24"/>
        </w:rPr>
        <w:t>darbuotojai priimti į darbą pagal darbo kodekso 66 straipsnį, su 3 darbuotojais sudarytos terminuotos darbo sutartys pagal darbo kodekso 67 straipsnį</w:t>
      </w:r>
      <w:r>
        <w:rPr>
          <w:sz w:val="24"/>
          <w:szCs w:val="24"/>
        </w:rPr>
        <w:t>. Per 2017 m.</w:t>
      </w:r>
      <w:r w:rsidRPr="009A2E6D">
        <w:rPr>
          <w:sz w:val="24"/>
          <w:szCs w:val="24"/>
        </w:rPr>
        <w:t xml:space="preserve"> padaryti 145 darbo sutarties sąlygų pakeitimai (darbo užmokesčio pakeitimai, darbo funkcijų pakeitimai).</w:t>
      </w:r>
      <w:r>
        <w:rPr>
          <w:sz w:val="24"/>
          <w:szCs w:val="24"/>
        </w:rPr>
        <w:t xml:space="preserve"> </w:t>
      </w:r>
    </w:p>
    <w:p w:rsidR="00AD5CDF" w:rsidRDefault="00AD5CDF" w:rsidP="00AD5CDF">
      <w:pPr>
        <w:pStyle w:val="Tekstas"/>
        <w:ind w:firstLine="567"/>
        <w:jc w:val="both"/>
        <w:rPr>
          <w:sz w:val="24"/>
          <w:szCs w:val="24"/>
        </w:rPr>
      </w:pPr>
      <w:r>
        <w:rPr>
          <w:sz w:val="24"/>
          <w:szCs w:val="24"/>
        </w:rPr>
        <w:t xml:space="preserve"> 2017 m.</w:t>
      </w:r>
      <w:r w:rsidRPr="009A2E6D">
        <w:rPr>
          <w:sz w:val="24"/>
          <w:szCs w:val="24"/>
        </w:rPr>
        <w:t xml:space="preserve"> buvo atleisti 32 darbuotojai,</w:t>
      </w:r>
      <w:r w:rsidRPr="009A2E6D">
        <w:rPr>
          <w:b/>
          <w:sz w:val="24"/>
          <w:szCs w:val="24"/>
        </w:rPr>
        <w:t xml:space="preserve"> </w:t>
      </w:r>
      <w:r w:rsidRPr="009A2E6D">
        <w:rPr>
          <w:sz w:val="24"/>
          <w:szCs w:val="24"/>
        </w:rPr>
        <w:t>iš jų 16 karjeros valstybės tarnautojų, 7 darbuotojai,  dirbantys pagal darbo sutartį ir gaunantys darbo užmokestį iš savivaldybės biudžeto, 7 asmeninio politinio pasitikėjimo valstybės tarnautojai.</w:t>
      </w:r>
      <w:r>
        <w:rPr>
          <w:sz w:val="24"/>
          <w:szCs w:val="24"/>
        </w:rPr>
        <w:t xml:space="preserve"> </w:t>
      </w:r>
      <w:r w:rsidRPr="003C038B">
        <w:rPr>
          <w:sz w:val="24"/>
          <w:szCs w:val="24"/>
        </w:rPr>
        <w:t>Atleisti iš darbo karjeros valstybės tarnautojai ir darbuotojai nurodė šias išėjimo priežastis: netenkino darbo užmokestis, per didelis darbo krūvis ir darbo tempas, didelė atsakomybė.</w:t>
      </w:r>
      <w:r>
        <w:rPr>
          <w:sz w:val="24"/>
          <w:szCs w:val="24"/>
        </w:rPr>
        <w:t xml:space="preserve"> </w:t>
      </w:r>
    </w:p>
    <w:p w:rsidR="00AD5CDF" w:rsidRDefault="00AD5CDF" w:rsidP="00AD5CDF">
      <w:pPr>
        <w:pStyle w:val="Tekstas"/>
        <w:jc w:val="both"/>
        <w:rPr>
          <w:sz w:val="24"/>
          <w:szCs w:val="24"/>
        </w:rPr>
      </w:pPr>
      <w:r>
        <w:rPr>
          <w:sz w:val="24"/>
          <w:szCs w:val="24"/>
        </w:rPr>
        <w:lastRenderedPageBreak/>
        <w:tab/>
      </w:r>
      <w:r w:rsidRPr="00B44337">
        <w:rPr>
          <w:sz w:val="24"/>
          <w:szCs w:val="24"/>
        </w:rPr>
        <w:t>2017 m. buvo atlikti 6 tarnybinių nusižengimų tyrimai: 3 įstaigų vadovų ir 3 valstybės tarnaut</w:t>
      </w:r>
      <w:r>
        <w:rPr>
          <w:sz w:val="24"/>
          <w:szCs w:val="24"/>
        </w:rPr>
        <w:t xml:space="preserve">ojų. 2015 m. buvo atlikti </w:t>
      </w:r>
      <w:r w:rsidRPr="00B44337">
        <w:rPr>
          <w:sz w:val="24"/>
          <w:szCs w:val="24"/>
        </w:rPr>
        <w:t>4 tyrimai, o 2016 m. atlikta 10 tarnybinių nusižengimo tyrimų: 6 įstaigų vadovų ir 4 valst</w:t>
      </w:r>
      <w:r>
        <w:rPr>
          <w:sz w:val="24"/>
          <w:szCs w:val="24"/>
        </w:rPr>
        <w:t>ybės tarnautojų</w:t>
      </w:r>
      <w:r w:rsidRPr="00B44337">
        <w:rPr>
          <w:sz w:val="24"/>
          <w:szCs w:val="24"/>
        </w:rPr>
        <w:t>.</w:t>
      </w:r>
    </w:p>
    <w:p w:rsidR="00AD5CDF" w:rsidRPr="005B2AED" w:rsidRDefault="00AD5CDF" w:rsidP="005B2AED">
      <w:pPr>
        <w:pStyle w:val="Tekstas"/>
        <w:jc w:val="both"/>
        <w:rPr>
          <w:sz w:val="24"/>
          <w:szCs w:val="24"/>
        </w:rPr>
      </w:pPr>
      <w:r>
        <w:rPr>
          <w:sz w:val="24"/>
          <w:szCs w:val="24"/>
        </w:rPr>
        <w:tab/>
      </w:r>
      <w:r w:rsidRPr="00B44337">
        <w:rPr>
          <w:sz w:val="24"/>
          <w:szCs w:val="24"/>
        </w:rPr>
        <w:t>2017 m. 50 valstybės tarnautojų tarnybinė veikla įvertinta labai gerai: 40 valstybės tarnautojų per kasmetinį valstybės tarnautojų vertinimą ir 10 valstybės tarnautojai per neeilinį vertinimą. Į aukštesnes pareigas po vertinimo buvo perkelti 8 valstybės tarnautojai, vienas iš jų perkeltas į vedėjo pavaduotojo pareigas, 7 valstybės tarnautojams suteikta 1 kvalifikacinė klasė, 16 valstybės tarnautojų suteikta 2 kvalifikacinė klasė, 17 valstybės tarnautojų suteikta 3 kvalifikacinė klasė ir 2 valstybės tarnautojams  skirtos padėkos. Palyginus su 2016 m. valstybės tarnautojų tarnybinė veikla įvertinta labai gerai 2,5 karto daugiau.</w:t>
      </w:r>
    </w:p>
    <w:p w:rsidR="00AD5CDF" w:rsidRPr="00025BB0" w:rsidRDefault="00AD5CDF" w:rsidP="005B2AED">
      <w:pPr>
        <w:jc w:val="both"/>
      </w:pPr>
      <w:r>
        <w:tab/>
      </w:r>
      <w:r w:rsidRPr="00206201">
        <w:t>20</w:t>
      </w:r>
      <w:r>
        <w:t>17 m.</w:t>
      </w:r>
      <w:r w:rsidRPr="00206201">
        <w:t xml:space="preserve"> Savivaldybės administracijos tarnautojų ir darbuotojų kv</w:t>
      </w:r>
      <w:r>
        <w:t>alifikacijos kėlimui buvo skirta</w:t>
      </w:r>
      <w:r w:rsidRPr="00206201">
        <w:t xml:space="preserve"> </w:t>
      </w:r>
      <w:r>
        <w:t>24,8 tūkst. Eur, t. y. 1,11</w:t>
      </w:r>
      <w:r w:rsidRPr="00206201">
        <w:t xml:space="preserve"> procento nuo valstybės tarnautojų darbo užmokesčiui nustatytų asignavimų. Vienam valstybės tarnautojui skirtos mokymo lėšos </w:t>
      </w:r>
      <w:r>
        <w:t>sudaro</w:t>
      </w:r>
      <w:r w:rsidRPr="00206201">
        <w:t xml:space="preserve"> </w:t>
      </w:r>
      <w:r>
        <w:t>148,5 Eur</w:t>
      </w:r>
      <w:r w:rsidRPr="00206201">
        <w:t>. Kvalifikacijos kėlimui palyginus su 20</w:t>
      </w:r>
      <w:r>
        <w:t>16 m.</w:t>
      </w:r>
      <w:r w:rsidRPr="00206201">
        <w:t xml:space="preserve"> </w:t>
      </w:r>
      <w:r>
        <w:t>lėšų buvo skirta 2 k. daugiau</w:t>
      </w:r>
      <w:r w:rsidRPr="00206201">
        <w:t xml:space="preserve">. </w:t>
      </w:r>
      <w:r w:rsidR="005B2AED">
        <w:t xml:space="preserve"> </w:t>
      </w:r>
      <w:r>
        <w:t xml:space="preserve">Organizuoti 33 mokymai darbuotojams, kuriuose dalyvavo 240 darbuotojų.      </w:t>
      </w:r>
    </w:p>
    <w:p w:rsidR="00F75CE6" w:rsidRPr="00547842" w:rsidRDefault="00F75CE6" w:rsidP="00F75CE6">
      <w:pPr>
        <w:pStyle w:val="Betarp"/>
        <w:ind w:firstLine="567"/>
        <w:jc w:val="both"/>
        <w:rPr>
          <w:rFonts w:ascii="Times New Roman" w:hAnsi="Times New Roman"/>
          <w:sz w:val="24"/>
          <w:szCs w:val="24"/>
        </w:rPr>
      </w:pPr>
      <w:r>
        <w:tab/>
      </w:r>
      <w:r w:rsidRPr="00547842">
        <w:rPr>
          <w:rFonts w:ascii="Times New Roman" w:hAnsi="Times New Roman"/>
          <w:sz w:val="24"/>
          <w:szCs w:val="24"/>
          <w:lang w:eastAsia="ar-SA"/>
        </w:rPr>
        <w:t>Per ataskaitinį laikotarpį Administracijos direktorius, vadovaudamasis  įstatymų jam suteiktais įgaliojimais ir tvarka, numatyta Šiaulių miesto savivaldybės tarybos veiklos reglamente, vykdė ir priėmė sprendimus savarankiškųjų, priskirtųjų ir valstybės perduotų savivaldybėms funkcijų klausimais. Daugiausia dėmesio ir pastangų buvo skirta visų savivaldybės įstaigų, įmonių veiklai užtikrinti, miesto gyventojų poreikiams švietimo, kultūros, sveikatos, komunalinių ir kitų viešųjų paslaugų srityse tenkinti, gyventojų užimtumui gerinti, jų socialinėms problemoms spręsti, investicijoms pritraukti.</w:t>
      </w:r>
    </w:p>
    <w:p w:rsidR="00F75CE6" w:rsidRPr="00547842" w:rsidRDefault="00F75CE6" w:rsidP="00F75CE6">
      <w:pPr>
        <w:pStyle w:val="Betarp"/>
        <w:ind w:firstLine="567"/>
        <w:jc w:val="both"/>
        <w:rPr>
          <w:rFonts w:ascii="Times New Roman" w:hAnsi="Times New Roman"/>
          <w:sz w:val="24"/>
          <w:szCs w:val="24"/>
          <w:lang w:eastAsia="ar-SA"/>
        </w:rPr>
      </w:pPr>
      <w:r w:rsidRPr="00547842">
        <w:rPr>
          <w:rFonts w:ascii="Times New Roman" w:hAnsi="Times New Roman"/>
          <w:sz w:val="24"/>
          <w:szCs w:val="24"/>
          <w:lang w:eastAsia="ar-SA"/>
        </w:rPr>
        <w:t xml:space="preserve">Administracijos direktorius, vykdydamas įgaliojimus, organizavo </w:t>
      </w:r>
      <w:r>
        <w:rPr>
          <w:rFonts w:ascii="Times New Roman" w:hAnsi="Times New Roman"/>
          <w:sz w:val="24"/>
          <w:szCs w:val="24"/>
          <w:lang w:eastAsia="ar-SA"/>
        </w:rPr>
        <w:t>Šiaulių m.</w:t>
      </w:r>
      <w:r w:rsidRPr="00547842">
        <w:rPr>
          <w:rFonts w:ascii="Times New Roman" w:hAnsi="Times New Roman"/>
          <w:sz w:val="24"/>
          <w:szCs w:val="24"/>
          <w:lang w:eastAsia="ar-SA"/>
        </w:rPr>
        <w:t xml:space="preserve"> savivaldybės </w:t>
      </w:r>
      <w:r>
        <w:rPr>
          <w:rFonts w:ascii="Times New Roman" w:hAnsi="Times New Roman"/>
          <w:sz w:val="24"/>
          <w:szCs w:val="24"/>
          <w:lang w:eastAsia="ar-SA"/>
        </w:rPr>
        <w:t>2017-2019</w:t>
      </w:r>
      <w:r w:rsidRPr="00547842">
        <w:rPr>
          <w:rFonts w:ascii="Times New Roman" w:hAnsi="Times New Roman"/>
          <w:sz w:val="24"/>
          <w:szCs w:val="24"/>
          <w:lang w:eastAsia="ar-SA"/>
        </w:rPr>
        <w:t xml:space="preserve"> </w:t>
      </w:r>
      <w:r>
        <w:rPr>
          <w:rFonts w:ascii="Times New Roman" w:hAnsi="Times New Roman"/>
          <w:sz w:val="24"/>
          <w:szCs w:val="24"/>
          <w:lang w:eastAsia="ar-SA"/>
        </w:rPr>
        <w:t>m.</w:t>
      </w:r>
      <w:r w:rsidRPr="00547842">
        <w:rPr>
          <w:rFonts w:ascii="Times New Roman" w:hAnsi="Times New Roman"/>
          <w:sz w:val="24"/>
          <w:szCs w:val="24"/>
          <w:lang w:eastAsia="ar-SA"/>
        </w:rPr>
        <w:t xml:space="preserve"> strateginio veiklos plano rengimą ir įgyvendinimą,</w:t>
      </w:r>
      <w:r>
        <w:rPr>
          <w:rFonts w:ascii="Times New Roman" w:hAnsi="Times New Roman"/>
          <w:sz w:val="24"/>
          <w:szCs w:val="24"/>
          <w:lang w:eastAsia="ar-SA"/>
        </w:rPr>
        <w:t xml:space="preserve"> 2017 m.</w:t>
      </w:r>
      <w:r w:rsidRPr="00547842">
        <w:rPr>
          <w:rFonts w:ascii="Times New Roman" w:hAnsi="Times New Roman"/>
          <w:sz w:val="24"/>
          <w:szCs w:val="24"/>
          <w:lang w:eastAsia="ar-SA"/>
        </w:rPr>
        <w:t xml:space="preserve"> Savivaldybės biudžeto projekto rengimą ir vykdymą, priėmė sprendimus dėl piliečių, turinčių teisę į valstybės paramą gyvenamajam būstui įsigyti, eilių sudarymo ir tvarkymo. Savivaldybės tarybos patvirtinta tvarka nagrinėjo ir priėmė sprendimus dėl kompensacijų už būsto šildymo išlaidas ir išlaidas karštam bei šaltam vandeniui gyventojams, turintiems mažas pajamas, skyrimo, dėl socialinių ir vienkartinių pašalpų skyrimo. Priėmė sprendimus dėl licencijų verstis mažmenine prekyba alkoholiniais gėrimais, tabako gaminiais išdavimo, keitimo bei naikinimo ir sprendė kitus įgaliojimuose numatytus klausimus.</w:t>
      </w:r>
    </w:p>
    <w:p w:rsidR="0063016A" w:rsidRPr="00547842" w:rsidRDefault="004225CC" w:rsidP="0063016A">
      <w:pPr>
        <w:pStyle w:val="Betarp"/>
        <w:ind w:firstLine="851"/>
        <w:jc w:val="both"/>
        <w:rPr>
          <w:rFonts w:ascii="Times New Roman" w:hAnsi="Times New Roman"/>
        </w:rPr>
      </w:pPr>
      <w:r>
        <w:rPr>
          <w:rFonts w:ascii="Times New Roman" w:hAnsi="Times New Roman"/>
          <w:sz w:val="24"/>
          <w:szCs w:val="24"/>
        </w:rPr>
        <w:t>2017</w:t>
      </w:r>
      <w:r w:rsidR="0063016A" w:rsidRPr="004225CC">
        <w:rPr>
          <w:rFonts w:ascii="Times New Roman" w:hAnsi="Times New Roman"/>
          <w:sz w:val="24"/>
          <w:szCs w:val="24"/>
        </w:rPr>
        <w:t xml:space="preserve"> m. Administracijos direktorius savo</w:t>
      </w:r>
      <w:r w:rsidR="0063016A" w:rsidRPr="004225CC">
        <w:rPr>
          <w:rStyle w:val="Grietas"/>
          <w:rFonts w:ascii="Times New Roman" w:hAnsi="Times New Roman"/>
          <w:sz w:val="24"/>
          <w:szCs w:val="24"/>
        </w:rPr>
        <w:t xml:space="preserve"> </w:t>
      </w:r>
      <w:r w:rsidR="0063016A" w:rsidRPr="004225CC">
        <w:rPr>
          <w:rFonts w:ascii="Times New Roman" w:hAnsi="Times New Roman"/>
          <w:sz w:val="24"/>
          <w:szCs w:val="24"/>
        </w:rPr>
        <w:t>kompe</w:t>
      </w:r>
      <w:r>
        <w:rPr>
          <w:rFonts w:ascii="Times New Roman" w:hAnsi="Times New Roman"/>
          <w:sz w:val="24"/>
          <w:szCs w:val="24"/>
        </w:rPr>
        <w:t>tencijos klausimais išleido 3513</w:t>
      </w:r>
      <w:r w:rsidR="0063016A" w:rsidRPr="004225CC">
        <w:rPr>
          <w:rFonts w:ascii="Times New Roman" w:hAnsi="Times New Roman"/>
          <w:sz w:val="24"/>
          <w:szCs w:val="24"/>
        </w:rPr>
        <w:t xml:space="preserve"> įsakymus</w:t>
      </w:r>
      <w:r>
        <w:rPr>
          <w:rFonts w:ascii="Times New Roman" w:hAnsi="Times New Roman"/>
          <w:sz w:val="24"/>
          <w:szCs w:val="24"/>
        </w:rPr>
        <w:t xml:space="preserve"> (2016 m. – 3157)</w:t>
      </w:r>
      <w:r w:rsidR="0063016A" w:rsidRPr="004225CC">
        <w:rPr>
          <w:rFonts w:ascii="Times New Roman" w:hAnsi="Times New Roman"/>
          <w:sz w:val="24"/>
          <w:szCs w:val="24"/>
        </w:rPr>
        <w:t>,</w:t>
      </w:r>
      <w:r w:rsidR="0063016A" w:rsidRPr="00547842">
        <w:rPr>
          <w:rFonts w:ascii="Times New Roman" w:hAnsi="Times New Roman"/>
          <w:sz w:val="24"/>
          <w:szCs w:val="24"/>
        </w:rPr>
        <w:t xml:space="preserve"> iš jų</w:t>
      </w:r>
      <w:r>
        <w:rPr>
          <w:rFonts w:ascii="Times New Roman" w:hAnsi="Times New Roman"/>
          <w:sz w:val="24"/>
          <w:szCs w:val="24"/>
        </w:rPr>
        <w:t>,</w:t>
      </w:r>
      <w:r w:rsidR="0063016A" w:rsidRPr="00547842">
        <w:rPr>
          <w:rFonts w:ascii="Times New Roman" w:hAnsi="Times New Roman"/>
          <w:sz w:val="24"/>
          <w:szCs w:val="24"/>
        </w:rPr>
        <w:t xml:space="preserve"> veiklo</w:t>
      </w:r>
      <w:r>
        <w:rPr>
          <w:rFonts w:ascii="Times New Roman" w:hAnsi="Times New Roman"/>
          <w:sz w:val="24"/>
          <w:szCs w:val="24"/>
        </w:rPr>
        <w:t>s organizavimo klausimais – 1918</w:t>
      </w:r>
      <w:r w:rsidR="0063016A" w:rsidRPr="00547842">
        <w:rPr>
          <w:rFonts w:ascii="Times New Roman" w:hAnsi="Times New Roman"/>
          <w:sz w:val="24"/>
          <w:szCs w:val="24"/>
        </w:rPr>
        <w:t xml:space="preserve"> įs</w:t>
      </w:r>
      <w:r>
        <w:rPr>
          <w:rFonts w:ascii="Times New Roman" w:hAnsi="Times New Roman"/>
          <w:sz w:val="24"/>
          <w:szCs w:val="24"/>
        </w:rPr>
        <w:t>akymus, personalo klausimais 658</w:t>
      </w:r>
      <w:r w:rsidR="0063016A" w:rsidRPr="00547842">
        <w:rPr>
          <w:rFonts w:ascii="Times New Roman" w:hAnsi="Times New Roman"/>
          <w:sz w:val="24"/>
          <w:szCs w:val="24"/>
        </w:rPr>
        <w:t xml:space="preserve"> įsakymus</w:t>
      </w:r>
      <w:r>
        <w:rPr>
          <w:rFonts w:ascii="Times New Roman" w:hAnsi="Times New Roman"/>
          <w:sz w:val="24"/>
          <w:szCs w:val="24"/>
        </w:rPr>
        <w:t>,</w:t>
      </w:r>
      <w:r w:rsidR="0063016A" w:rsidRPr="00547842">
        <w:rPr>
          <w:rFonts w:ascii="Times New Roman" w:hAnsi="Times New Roman"/>
          <w:sz w:val="24"/>
          <w:szCs w:val="24"/>
        </w:rPr>
        <w:t xml:space="preserve"> atostogų, komandiruočių klausimai</w:t>
      </w:r>
      <w:r>
        <w:rPr>
          <w:rFonts w:ascii="Times New Roman" w:hAnsi="Times New Roman"/>
          <w:sz w:val="24"/>
          <w:szCs w:val="24"/>
        </w:rPr>
        <w:t>s – 937 įsakymus</w:t>
      </w:r>
      <w:r w:rsidR="0063016A" w:rsidRPr="00547842">
        <w:rPr>
          <w:rFonts w:ascii="Times New Roman" w:hAnsi="Times New Roman"/>
          <w:sz w:val="24"/>
          <w:szCs w:val="24"/>
        </w:rPr>
        <w:t>, suorganizavo ir</w:t>
      </w:r>
      <w:r w:rsidR="0063016A" w:rsidRPr="00547842">
        <w:rPr>
          <w:rFonts w:ascii="Times New Roman" w:hAnsi="Times New Roman"/>
        </w:rPr>
        <w:t xml:space="preserve"> vedė 12 skyrių vedėjų pasitarimų, kurių metu buvo aptariami darbai, sprendžiamos iškilusios problemos, ieškoma bendrų sprendimų.</w:t>
      </w:r>
    </w:p>
    <w:p w:rsidR="0063016A" w:rsidRPr="00547842" w:rsidRDefault="004225CC" w:rsidP="0063016A">
      <w:pPr>
        <w:pStyle w:val="Betarp"/>
        <w:ind w:firstLine="851"/>
        <w:jc w:val="both"/>
        <w:rPr>
          <w:rFonts w:ascii="Times New Roman" w:hAnsi="Times New Roman"/>
          <w:sz w:val="24"/>
          <w:szCs w:val="24"/>
        </w:rPr>
      </w:pPr>
      <w:r w:rsidRPr="00933FE3">
        <w:rPr>
          <w:rFonts w:ascii="Times New Roman" w:hAnsi="Times New Roman"/>
          <w:sz w:val="24"/>
          <w:szCs w:val="24"/>
          <w:lang w:eastAsia="ar-SA"/>
        </w:rPr>
        <w:t>2017</w:t>
      </w:r>
      <w:r w:rsidR="0063016A" w:rsidRPr="00933FE3">
        <w:rPr>
          <w:rFonts w:ascii="Times New Roman" w:hAnsi="Times New Roman"/>
          <w:sz w:val="24"/>
          <w:szCs w:val="24"/>
          <w:lang w:eastAsia="ar-SA"/>
        </w:rPr>
        <w:t xml:space="preserve"> m.</w:t>
      </w:r>
      <w:r w:rsidR="0063016A" w:rsidRPr="00933FE3">
        <w:rPr>
          <w:rFonts w:ascii="Times New Roman" w:hAnsi="Times New Roman"/>
          <w:b/>
          <w:sz w:val="24"/>
          <w:szCs w:val="24"/>
          <w:lang w:eastAsia="ar-SA"/>
        </w:rPr>
        <w:t xml:space="preserve"> </w:t>
      </w:r>
      <w:r w:rsidR="00933FE3">
        <w:rPr>
          <w:rFonts w:ascii="Times New Roman" w:hAnsi="Times New Roman"/>
          <w:sz w:val="24"/>
          <w:szCs w:val="24"/>
          <w:lang w:eastAsia="ar-SA"/>
        </w:rPr>
        <w:t xml:space="preserve">į Administracijos direktorių raštu </w:t>
      </w:r>
      <w:r w:rsidR="0063016A" w:rsidRPr="00933FE3">
        <w:rPr>
          <w:rFonts w:ascii="Times New Roman" w:hAnsi="Times New Roman"/>
          <w:sz w:val="24"/>
          <w:szCs w:val="24"/>
          <w:lang w:eastAsia="ar-SA"/>
        </w:rPr>
        <w:t xml:space="preserve">kreipėsi </w:t>
      </w:r>
      <w:r w:rsidR="00933FE3">
        <w:rPr>
          <w:rFonts w:ascii="Times New Roman" w:hAnsi="Times New Roman"/>
          <w:sz w:val="24"/>
          <w:szCs w:val="24"/>
          <w:lang w:eastAsia="ar-SA"/>
        </w:rPr>
        <w:t>7</w:t>
      </w:r>
      <w:r w:rsidR="00EF1642">
        <w:rPr>
          <w:rFonts w:ascii="Times New Roman" w:hAnsi="Times New Roman"/>
          <w:sz w:val="24"/>
          <w:szCs w:val="24"/>
          <w:lang w:eastAsia="ar-SA"/>
        </w:rPr>
        <w:t xml:space="preserve"> </w:t>
      </w:r>
      <w:r w:rsidR="00933FE3">
        <w:rPr>
          <w:rFonts w:ascii="Times New Roman" w:hAnsi="Times New Roman"/>
          <w:sz w:val="24"/>
          <w:szCs w:val="24"/>
          <w:lang w:eastAsia="ar-SA"/>
        </w:rPr>
        <w:t>660 fiziniai ir juridiniai</w:t>
      </w:r>
      <w:r w:rsidR="0063016A" w:rsidRPr="00933FE3">
        <w:rPr>
          <w:rFonts w:ascii="Times New Roman" w:hAnsi="Times New Roman"/>
          <w:sz w:val="24"/>
          <w:szCs w:val="24"/>
          <w:lang w:eastAsia="ar-SA"/>
        </w:rPr>
        <w:t xml:space="preserve"> a</w:t>
      </w:r>
      <w:r w:rsidR="00933FE3">
        <w:rPr>
          <w:rFonts w:ascii="Times New Roman" w:hAnsi="Times New Roman"/>
          <w:sz w:val="24"/>
          <w:szCs w:val="24"/>
          <w:lang w:eastAsia="ar-SA"/>
        </w:rPr>
        <w:t>smenys,</w:t>
      </w:r>
      <w:r w:rsidR="0063016A" w:rsidRPr="00933FE3">
        <w:rPr>
          <w:rFonts w:ascii="Times New Roman" w:hAnsi="Times New Roman"/>
          <w:sz w:val="24"/>
          <w:szCs w:val="24"/>
          <w:lang w:eastAsia="ar-SA"/>
        </w:rPr>
        <w:t xml:space="preserve"> iš jų </w:t>
      </w:r>
      <w:r w:rsidR="00933FE3">
        <w:rPr>
          <w:rFonts w:ascii="Times New Roman" w:hAnsi="Times New Roman"/>
          <w:sz w:val="24"/>
          <w:szCs w:val="24"/>
          <w:lang w:eastAsia="ar-SA"/>
        </w:rPr>
        <w:t xml:space="preserve"> asmeniniam prėmimui – 90 asmenų.</w:t>
      </w:r>
      <w:r w:rsidR="0063016A" w:rsidRPr="00547842">
        <w:rPr>
          <w:rFonts w:ascii="Times New Roman" w:hAnsi="Times New Roman"/>
          <w:sz w:val="24"/>
          <w:szCs w:val="24"/>
          <w:lang w:eastAsia="ar-SA"/>
        </w:rPr>
        <w:t xml:space="preserve"> </w:t>
      </w:r>
    </w:p>
    <w:p w:rsidR="007F28A9" w:rsidRPr="00593D07" w:rsidRDefault="0063016A" w:rsidP="00593D07">
      <w:pPr>
        <w:ind w:right="-57"/>
        <w:jc w:val="both"/>
        <w:rPr>
          <w:lang w:val="lt-LT"/>
        </w:rPr>
      </w:pPr>
      <w:r>
        <w:rPr>
          <w:lang w:val="lt-LT"/>
        </w:rPr>
        <w:tab/>
      </w:r>
      <w:r w:rsidRPr="00547842">
        <w:t xml:space="preserve">Administracijos direktoriaus veikla neapsiriboja Vietos savivaldos įstatymu, kitais teisės aktais, Savivaldybės tarybos sprendimais </w:t>
      </w:r>
      <w:r w:rsidR="00895BF1">
        <w:t>nustatytų funkcijų vykdymu. 2017</w:t>
      </w:r>
      <w:r w:rsidRPr="00547842">
        <w:t xml:space="preserve"> m. Administracijos direktorius dalyvavo Savivaldybės komisijų, darbo grupių ir kitų institucijų, į kurių sudėtį yra įtrauktas, veikloje, pirmininko ar nario teisėmis.</w:t>
      </w:r>
    </w:p>
    <w:p w:rsidR="00A9149B" w:rsidRDefault="00E456A2" w:rsidP="00E456A2">
      <w:pPr>
        <w:jc w:val="both"/>
        <w:rPr>
          <w:szCs w:val="20"/>
          <w:lang w:val="lt-LT"/>
        </w:rPr>
      </w:pPr>
      <w:r>
        <w:rPr>
          <w:szCs w:val="20"/>
          <w:lang w:val="lt-LT"/>
        </w:rPr>
        <w:tab/>
      </w:r>
      <w:r w:rsidR="00A9149B">
        <w:rPr>
          <w:szCs w:val="20"/>
          <w:lang w:val="lt-LT"/>
        </w:rPr>
        <w:t xml:space="preserve">Šiaulių miesto savivaldybės 2017 m. </w:t>
      </w:r>
      <w:r w:rsidR="00A9149B" w:rsidRPr="00DE7E8C">
        <w:rPr>
          <w:lang w:eastAsia="lt-LT"/>
        </w:rPr>
        <w:t>biudžeto pa</w:t>
      </w:r>
      <w:r w:rsidR="00A9149B">
        <w:rPr>
          <w:lang w:eastAsia="lt-LT"/>
        </w:rPr>
        <w:t xml:space="preserve">tvirtintas pajamų planas </w:t>
      </w:r>
      <w:r w:rsidR="00A9149B" w:rsidRPr="00547842">
        <w:rPr>
          <w:szCs w:val="20"/>
          <w:lang w:val="lt-LT"/>
        </w:rPr>
        <w:t xml:space="preserve">iš mokesčių, dotacijų, pajamų ir sandorių </w:t>
      </w:r>
      <w:r w:rsidR="00A9149B">
        <w:rPr>
          <w:lang w:eastAsia="lt-LT"/>
        </w:rPr>
        <w:t xml:space="preserve">sudarė 94 359,2 tūkst. Eur, patikslintas planas – </w:t>
      </w:r>
      <w:r w:rsidR="00A9149B" w:rsidRPr="00DE7E8C">
        <w:rPr>
          <w:lang w:eastAsia="lt-LT"/>
        </w:rPr>
        <w:t xml:space="preserve"> </w:t>
      </w:r>
      <w:r w:rsidR="00A9149B">
        <w:rPr>
          <w:lang w:eastAsia="lt-LT"/>
        </w:rPr>
        <w:t xml:space="preserve">113 663,9 </w:t>
      </w:r>
      <w:r w:rsidR="00A9149B" w:rsidRPr="00DE7E8C">
        <w:rPr>
          <w:lang w:eastAsia="lt-LT"/>
        </w:rPr>
        <w:t xml:space="preserve">tūkst. Eur. </w:t>
      </w:r>
      <w:r w:rsidR="00A9149B">
        <w:rPr>
          <w:szCs w:val="20"/>
          <w:lang w:val="lt-LT"/>
        </w:rPr>
        <w:t xml:space="preserve">2017 m. biudžeto pajamų surinkta 14 proc. daugiau nei 2016 m. (2016 m. 10 proc. daugiau, nei 2015 m.). </w:t>
      </w:r>
    </w:p>
    <w:p w:rsidR="000D4611" w:rsidRDefault="000D4611" w:rsidP="007F28A9">
      <w:pPr>
        <w:ind w:firstLine="567"/>
        <w:jc w:val="both"/>
        <w:rPr>
          <w:szCs w:val="20"/>
          <w:lang w:val="lt-LT"/>
        </w:rPr>
      </w:pPr>
    </w:p>
    <w:p w:rsidR="00BA577E" w:rsidRPr="00731EE2" w:rsidRDefault="00731EE2" w:rsidP="007F28A9">
      <w:pPr>
        <w:ind w:firstLine="567"/>
        <w:jc w:val="both"/>
        <w:rPr>
          <w:b/>
          <w:sz w:val="20"/>
          <w:szCs w:val="20"/>
          <w:lang w:val="lt-LT"/>
        </w:rPr>
      </w:pPr>
      <w:r w:rsidRPr="00731EE2">
        <w:rPr>
          <w:b/>
          <w:sz w:val="20"/>
          <w:szCs w:val="20"/>
          <w:lang w:val="lt-LT"/>
        </w:rPr>
        <w:t>1 lentelė.</w:t>
      </w:r>
      <w:r>
        <w:rPr>
          <w:b/>
          <w:sz w:val="20"/>
          <w:szCs w:val="20"/>
          <w:lang w:val="lt-LT"/>
        </w:rPr>
        <w:t xml:space="preserve"> 2017 m. biudžeto pajamų plano vykdymas.</w:t>
      </w:r>
    </w:p>
    <w:tbl>
      <w:tblPr>
        <w:tblW w:w="8691" w:type="dxa"/>
        <w:tblInd w:w="93" w:type="dxa"/>
        <w:tblLayout w:type="fixed"/>
        <w:tblLook w:val="04A0" w:firstRow="1" w:lastRow="0" w:firstColumn="1" w:lastColumn="0" w:noHBand="0" w:noVBand="1"/>
      </w:tblPr>
      <w:tblGrid>
        <w:gridCol w:w="3730"/>
        <w:gridCol w:w="1842"/>
        <w:gridCol w:w="1701"/>
        <w:gridCol w:w="1418"/>
      </w:tblGrid>
      <w:tr w:rsidR="00222C2B" w:rsidRPr="000D4611" w:rsidTr="00222C2B">
        <w:trPr>
          <w:trHeight w:val="315"/>
        </w:trPr>
        <w:tc>
          <w:tcPr>
            <w:tcW w:w="3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jc w:val="center"/>
              <w:rPr>
                <w:b/>
                <w:bCs/>
                <w:color w:val="000000"/>
                <w:lang w:val="lt-LT" w:eastAsia="lt-LT"/>
              </w:rPr>
            </w:pPr>
            <w:r w:rsidRPr="000D4611">
              <w:rPr>
                <w:b/>
                <w:bCs/>
                <w:color w:val="000000"/>
                <w:lang w:val="lt-LT" w:eastAsia="lt-LT"/>
              </w:rPr>
              <w:t>Pajamos</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jc w:val="center"/>
              <w:rPr>
                <w:b/>
                <w:bCs/>
                <w:color w:val="000000"/>
                <w:sz w:val="22"/>
                <w:szCs w:val="22"/>
                <w:lang w:val="lt-LT" w:eastAsia="lt-LT"/>
              </w:rPr>
            </w:pPr>
            <w:r w:rsidRPr="000D4611">
              <w:rPr>
                <w:b/>
                <w:bCs/>
                <w:color w:val="000000"/>
                <w:sz w:val="22"/>
                <w:szCs w:val="22"/>
                <w:lang w:val="lt-LT" w:eastAsia="lt-LT"/>
              </w:rPr>
              <w:t>Patikslintas planas</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jc w:val="center"/>
              <w:rPr>
                <w:b/>
                <w:bCs/>
                <w:color w:val="000000"/>
                <w:sz w:val="22"/>
                <w:szCs w:val="22"/>
                <w:lang w:val="lt-LT" w:eastAsia="lt-LT"/>
              </w:rPr>
            </w:pPr>
            <w:r w:rsidRPr="000D4611">
              <w:rPr>
                <w:b/>
                <w:bCs/>
                <w:color w:val="000000"/>
                <w:sz w:val="22"/>
                <w:szCs w:val="22"/>
                <w:lang w:val="lt-LT" w:eastAsia="lt-LT"/>
              </w:rPr>
              <w:t>Įvykdyta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jc w:val="center"/>
              <w:rPr>
                <w:b/>
                <w:bCs/>
                <w:color w:val="000000"/>
                <w:sz w:val="22"/>
                <w:szCs w:val="22"/>
                <w:lang w:val="lt-LT" w:eastAsia="lt-LT"/>
              </w:rPr>
            </w:pPr>
            <w:r w:rsidRPr="000D4611">
              <w:rPr>
                <w:b/>
                <w:bCs/>
                <w:color w:val="000000"/>
                <w:sz w:val="22"/>
                <w:szCs w:val="22"/>
                <w:lang w:val="lt-LT" w:eastAsia="lt-LT"/>
              </w:rPr>
              <w:t>Skirtumas</w:t>
            </w:r>
          </w:p>
        </w:tc>
      </w:tr>
      <w:tr w:rsidR="00222C2B" w:rsidRPr="000D4611" w:rsidTr="00222C2B">
        <w:trPr>
          <w:trHeight w:val="458"/>
        </w:trPr>
        <w:tc>
          <w:tcPr>
            <w:tcW w:w="3730" w:type="dxa"/>
            <w:vMerge/>
            <w:tcBorders>
              <w:top w:val="single" w:sz="4" w:space="0" w:color="auto"/>
              <w:left w:val="single" w:sz="4" w:space="0" w:color="auto"/>
              <w:bottom w:val="single" w:sz="4" w:space="0" w:color="auto"/>
              <w:right w:val="single" w:sz="4" w:space="0" w:color="auto"/>
            </w:tcBorders>
            <w:vAlign w:val="center"/>
            <w:hideMark/>
          </w:tcPr>
          <w:p w:rsidR="00222C2B" w:rsidRPr="000D4611" w:rsidRDefault="00222C2B" w:rsidP="000D4611">
            <w:pPr>
              <w:rPr>
                <w:b/>
                <w:bCs/>
                <w:color w:val="000000"/>
                <w:lang w:val="lt-LT" w:eastAsia="lt-LT"/>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222C2B" w:rsidRPr="000D4611" w:rsidRDefault="00222C2B" w:rsidP="000D4611">
            <w:pPr>
              <w:rPr>
                <w:b/>
                <w:bCs/>
                <w:color w:val="000000"/>
                <w:sz w:val="22"/>
                <w:szCs w:val="22"/>
                <w:lang w:val="lt-LT" w:eastAsia="lt-LT"/>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22C2B" w:rsidRPr="000D4611" w:rsidRDefault="00222C2B" w:rsidP="000D4611">
            <w:pPr>
              <w:rPr>
                <w:b/>
                <w:bCs/>
                <w:color w:val="000000"/>
                <w:sz w:val="22"/>
                <w:szCs w:val="22"/>
                <w:lang w:val="lt-LT" w:eastAsia="lt-L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22C2B" w:rsidRPr="000D4611" w:rsidRDefault="00222C2B" w:rsidP="000D4611">
            <w:pPr>
              <w:rPr>
                <w:b/>
                <w:bCs/>
                <w:color w:val="000000"/>
                <w:sz w:val="22"/>
                <w:szCs w:val="22"/>
                <w:lang w:val="lt-LT" w:eastAsia="lt-LT"/>
              </w:rPr>
            </w:pP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b/>
                <w:bCs/>
                <w:color w:val="000000"/>
                <w:lang w:val="lt-LT" w:eastAsia="lt-LT"/>
              </w:rPr>
            </w:pPr>
            <w:r w:rsidRPr="000D4611">
              <w:rPr>
                <w:b/>
                <w:bCs/>
                <w:color w:val="000000"/>
                <w:lang w:val="lt-LT" w:eastAsia="lt-LT"/>
              </w:rPr>
              <w:t>Mokesčiai</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52 169,3</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55 326,3</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3 157,0</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Gyventojų pajamų mokestis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45 730,0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47 869,8</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2 139,8</w:t>
            </w:r>
          </w:p>
        </w:tc>
      </w:tr>
      <w:tr w:rsidR="00222C2B" w:rsidRPr="000D4611" w:rsidTr="00222C2B">
        <w:trPr>
          <w:trHeight w:val="64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Gyventojų pajamų mokestis savivaldybių išlaidų struktūros skirtumams išlyginti</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x</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lastRenderedPageBreak/>
              <w:t>Turto mokesčiai, iš jų:</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3 213,0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3 988,3</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775,3</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i/>
                <w:iCs/>
                <w:color w:val="000000"/>
                <w:lang w:val="lt-LT" w:eastAsia="lt-LT"/>
              </w:rPr>
            </w:pPr>
            <w:r w:rsidRPr="000D4611">
              <w:rPr>
                <w:i/>
                <w:iCs/>
                <w:color w:val="000000"/>
                <w:lang w:val="lt-LT" w:eastAsia="lt-LT"/>
              </w:rPr>
              <w:t>Žemės mokestis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372,0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361,8</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- 10,2</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i/>
                <w:iCs/>
                <w:color w:val="000000"/>
                <w:lang w:val="lt-LT" w:eastAsia="lt-LT"/>
              </w:rPr>
            </w:pPr>
            <w:r w:rsidRPr="000D4611">
              <w:rPr>
                <w:i/>
                <w:iCs/>
                <w:color w:val="000000"/>
                <w:lang w:val="lt-LT" w:eastAsia="lt-LT"/>
              </w:rPr>
              <w:t>Paveldimo turto mokestis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41,0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89,6</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48,6</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i/>
                <w:iCs/>
                <w:color w:val="000000"/>
                <w:lang w:val="lt-LT" w:eastAsia="lt-LT"/>
              </w:rPr>
            </w:pPr>
            <w:r w:rsidRPr="000D4611">
              <w:rPr>
                <w:i/>
                <w:iCs/>
                <w:color w:val="000000"/>
                <w:lang w:val="lt-LT" w:eastAsia="lt-LT"/>
              </w:rPr>
              <w:t>Nekilnojamojo turto mokestis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2 800,0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3 536,9</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736,9</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Mokestis už aplinkos teršimą</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181,0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155,5</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- 25,5</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Valstybės rinkliavos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76,0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76,4</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0,4</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Vietinės rinkliavos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2 969,3</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3 236,3</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267,0</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b/>
                <w:bCs/>
                <w:color w:val="000000"/>
                <w:lang w:val="lt-LT" w:eastAsia="lt-LT"/>
              </w:rPr>
            </w:pPr>
            <w:r w:rsidRPr="000D4611">
              <w:rPr>
                <w:b/>
                <w:bCs/>
                <w:color w:val="000000"/>
                <w:lang w:val="lt-LT" w:eastAsia="lt-LT"/>
              </w:rPr>
              <w:t>Dotacijos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41 281,7</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38 717,7</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-2 564,0</w:t>
            </w:r>
          </w:p>
        </w:tc>
      </w:tr>
      <w:tr w:rsidR="00222C2B" w:rsidRPr="000D4611" w:rsidTr="00222C2B">
        <w:trPr>
          <w:trHeight w:val="73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i/>
                <w:iCs/>
                <w:color w:val="000000"/>
                <w:lang w:val="lt-LT" w:eastAsia="lt-LT"/>
              </w:rPr>
            </w:pPr>
            <w:r w:rsidRPr="000D4611">
              <w:rPr>
                <w:i/>
                <w:iCs/>
                <w:color w:val="000000"/>
                <w:lang w:val="lt-LT" w:eastAsia="lt-LT"/>
              </w:rPr>
              <w:t>Valstybinėms (perduotoms savivaldybėms) funkcijoms atlikti</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2 763,7</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2 727,4</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-36,3</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i/>
                <w:iCs/>
                <w:color w:val="000000"/>
                <w:lang w:val="lt-LT" w:eastAsia="lt-LT"/>
              </w:rPr>
            </w:pPr>
            <w:r w:rsidRPr="000D4611">
              <w:rPr>
                <w:i/>
                <w:iCs/>
                <w:color w:val="000000"/>
                <w:lang w:val="lt-LT" w:eastAsia="lt-LT"/>
              </w:rPr>
              <w:t>Mokinio krepšeliui finansuoti</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23 708,1</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23 702,5</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- 5,6</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i/>
                <w:iCs/>
                <w:color w:val="000000"/>
                <w:lang w:val="lt-LT" w:eastAsia="lt-LT"/>
              </w:rPr>
            </w:pPr>
            <w:r w:rsidRPr="000D4611">
              <w:rPr>
                <w:i/>
                <w:iCs/>
                <w:color w:val="000000"/>
                <w:lang w:val="lt-LT" w:eastAsia="lt-LT"/>
              </w:rPr>
              <w:t>Kita tikslinė dotacija</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8 671,1</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i/>
                <w:iCs/>
                <w:color w:val="000000"/>
                <w:sz w:val="22"/>
                <w:szCs w:val="22"/>
                <w:lang w:val="lt-LT" w:eastAsia="lt-LT"/>
              </w:rPr>
            </w:pPr>
            <w:r>
              <w:rPr>
                <w:i/>
                <w:iCs/>
                <w:color w:val="000000"/>
                <w:sz w:val="22"/>
                <w:szCs w:val="22"/>
                <w:lang w:val="lt-LT" w:eastAsia="lt-LT"/>
              </w:rPr>
              <w:t>8 329,9</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-341,2</w:t>
            </w:r>
          </w:p>
        </w:tc>
      </w:tr>
      <w:tr w:rsidR="00222C2B" w:rsidRPr="000D4611" w:rsidTr="00222C2B">
        <w:trPr>
          <w:trHeight w:val="96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Valstybės investicijų programoje numatytiems projektams vykdyti</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2 889,0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2 681,4</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-207,6</w:t>
            </w:r>
          </w:p>
        </w:tc>
      </w:tr>
      <w:tr w:rsidR="00222C2B" w:rsidRPr="000D4611" w:rsidTr="00222C2B">
        <w:trPr>
          <w:trHeight w:val="96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Europos Sąjungos finansinės paramos lėšos, kitos tarptautinės finansinės paramos lėšos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3 249,5</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1 276,5</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-1 973,0</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b/>
                <w:bCs/>
                <w:color w:val="000000"/>
                <w:lang w:val="lt-LT" w:eastAsia="lt-LT"/>
              </w:rPr>
            </w:pPr>
            <w:r w:rsidRPr="000D4611">
              <w:rPr>
                <w:b/>
                <w:bCs/>
                <w:color w:val="000000"/>
                <w:lang w:val="lt-LT" w:eastAsia="lt-LT"/>
              </w:rPr>
              <w:t>Kitos pajamos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6 490,5</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7 278,0</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787,5</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Dividendai</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733,6</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781,3</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47,7</w:t>
            </w:r>
          </w:p>
        </w:tc>
      </w:tr>
      <w:tr w:rsidR="00222C2B" w:rsidRPr="000D4611" w:rsidTr="00222C2B">
        <w:trPr>
          <w:trHeight w:val="96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Nuomos mokestis už valstybinę žemę ir valstybinio vidaus vandenų fondo vandens telkinius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896,0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1 118,7</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222,7</w:t>
            </w:r>
          </w:p>
        </w:tc>
      </w:tr>
      <w:tr w:rsidR="00222C2B" w:rsidRPr="000D4611" w:rsidTr="00222C2B">
        <w:trPr>
          <w:trHeight w:val="39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Mokesčiai už valstybinius gamtos išteklius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94,0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108,5</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14,5</w:t>
            </w:r>
          </w:p>
        </w:tc>
      </w:tr>
      <w:tr w:rsidR="00222C2B" w:rsidRPr="000D4611" w:rsidTr="00222C2B">
        <w:trPr>
          <w:trHeight w:val="37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Pajamos iš patalpų nuomos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269,6</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308,5</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38,9</w:t>
            </w:r>
          </w:p>
        </w:tc>
      </w:tr>
      <w:tr w:rsidR="00222C2B" w:rsidRPr="000D4611" w:rsidTr="00222C2B">
        <w:trPr>
          <w:trHeight w:val="58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Biudžetinių įstaigų pajamos už atsitiktines paslaugas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1 289,2</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1 368,8</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79,6</w:t>
            </w:r>
          </w:p>
        </w:tc>
      </w:tr>
      <w:tr w:rsidR="00222C2B" w:rsidRPr="000D4611" w:rsidTr="00222C2B">
        <w:trPr>
          <w:trHeight w:val="87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Įmokos už išlaikymą švietimo, socialinės apsaugos ir kitose įstaigose</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2 951,1</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3 154,6</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203,5</w:t>
            </w:r>
          </w:p>
        </w:tc>
      </w:tr>
      <w:tr w:rsidR="00222C2B" w:rsidRPr="000D4611" w:rsidTr="00222C2B">
        <w:trPr>
          <w:trHeight w:val="450"/>
        </w:trPr>
        <w:tc>
          <w:tcPr>
            <w:tcW w:w="37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Pajamos iš baudų ir konfiskacijos</w:t>
            </w:r>
          </w:p>
        </w:tc>
        <w:tc>
          <w:tcPr>
            <w:tcW w:w="1842" w:type="dxa"/>
            <w:tcBorders>
              <w:top w:val="single" w:sz="4" w:space="0" w:color="auto"/>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154,0</w:t>
            </w:r>
          </w:p>
        </w:tc>
        <w:tc>
          <w:tcPr>
            <w:tcW w:w="1701" w:type="dxa"/>
            <w:tcBorders>
              <w:top w:val="single" w:sz="4" w:space="0" w:color="auto"/>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245,1</w:t>
            </w:r>
          </w:p>
        </w:tc>
        <w:tc>
          <w:tcPr>
            <w:tcW w:w="1418" w:type="dxa"/>
            <w:tcBorders>
              <w:top w:val="single" w:sz="4" w:space="0" w:color="auto"/>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91,1</w:t>
            </w:r>
          </w:p>
        </w:tc>
      </w:tr>
      <w:tr w:rsidR="00222C2B" w:rsidRPr="000D4611" w:rsidTr="00222C2B">
        <w:trPr>
          <w:trHeight w:val="30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color w:val="000000"/>
                <w:lang w:val="lt-LT" w:eastAsia="lt-LT"/>
              </w:rPr>
            </w:pPr>
            <w:r w:rsidRPr="000D4611">
              <w:rPr>
                <w:color w:val="000000"/>
                <w:lang w:val="lt-LT" w:eastAsia="lt-LT"/>
              </w:rPr>
              <w:t>Kitos neišvardytos pajamos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103,0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192,5</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89,5</w:t>
            </w:r>
          </w:p>
        </w:tc>
      </w:tr>
      <w:tr w:rsidR="00222C2B" w:rsidRPr="000D4611" w:rsidTr="00222C2B">
        <w:trPr>
          <w:trHeight w:val="64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b/>
                <w:bCs/>
                <w:color w:val="000000"/>
                <w:lang w:val="lt-LT" w:eastAsia="lt-LT"/>
              </w:rPr>
            </w:pPr>
            <w:r w:rsidRPr="000D4611">
              <w:rPr>
                <w:b/>
                <w:bCs/>
                <w:color w:val="000000"/>
                <w:lang w:val="lt-LT" w:eastAsia="lt-LT"/>
              </w:rPr>
              <w:t>Materialiojo ir nematerialiojo turto realizavimo pajamos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130,6</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185,7</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r>
              <w:rPr>
                <w:color w:val="000000"/>
                <w:sz w:val="22"/>
                <w:szCs w:val="22"/>
                <w:lang w:val="lt-LT" w:eastAsia="lt-LT"/>
              </w:rPr>
              <w:t>55,1</w:t>
            </w:r>
          </w:p>
        </w:tc>
      </w:tr>
      <w:tr w:rsidR="00222C2B" w:rsidRPr="000D4611" w:rsidTr="00222C2B">
        <w:trPr>
          <w:trHeight w:val="450"/>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b/>
                <w:bCs/>
                <w:color w:val="000000"/>
                <w:lang w:val="lt-LT" w:eastAsia="lt-LT"/>
              </w:rPr>
            </w:pPr>
            <w:r w:rsidRPr="000D4611">
              <w:rPr>
                <w:b/>
                <w:bCs/>
                <w:color w:val="000000"/>
                <w:lang w:val="lt-LT" w:eastAsia="lt-LT"/>
              </w:rPr>
              <w:t>Iš viso mokesčiai, dotacijos ir pajamos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100 072,1</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101 507,7</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1 435,6</w:t>
            </w:r>
          </w:p>
        </w:tc>
      </w:tr>
      <w:tr w:rsidR="00222C2B" w:rsidRPr="000D4611" w:rsidTr="00222C2B">
        <w:trPr>
          <w:trHeight w:val="43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rPr>
                <w:b/>
                <w:bCs/>
                <w:color w:val="000000"/>
                <w:lang w:val="lt-LT" w:eastAsia="lt-LT"/>
              </w:rPr>
            </w:pPr>
            <w:r w:rsidRPr="000D4611">
              <w:rPr>
                <w:b/>
                <w:bCs/>
                <w:color w:val="000000"/>
                <w:lang w:val="lt-LT" w:eastAsia="lt-LT"/>
              </w:rPr>
              <w:t>Metų pradžios likutis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11 091,8</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11 091,8</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color w:val="000000"/>
                <w:sz w:val="22"/>
                <w:szCs w:val="22"/>
                <w:lang w:val="lt-LT" w:eastAsia="lt-LT"/>
              </w:rPr>
            </w:pPr>
          </w:p>
        </w:tc>
      </w:tr>
      <w:tr w:rsidR="00222C2B" w:rsidRPr="000D4611" w:rsidTr="00222C2B">
        <w:trPr>
          <w:trHeight w:val="315"/>
        </w:trPr>
        <w:tc>
          <w:tcPr>
            <w:tcW w:w="3730" w:type="dxa"/>
            <w:tcBorders>
              <w:top w:val="nil"/>
              <w:left w:val="single" w:sz="4" w:space="0" w:color="auto"/>
              <w:bottom w:val="single" w:sz="4" w:space="0" w:color="auto"/>
              <w:right w:val="single" w:sz="4" w:space="0" w:color="auto"/>
            </w:tcBorders>
            <w:shd w:val="clear" w:color="auto" w:fill="auto"/>
            <w:vAlign w:val="center"/>
          </w:tcPr>
          <w:p w:rsidR="00222C2B" w:rsidRPr="000D4611" w:rsidRDefault="00222C2B" w:rsidP="008D2AD3">
            <w:pPr>
              <w:rPr>
                <w:b/>
                <w:bCs/>
                <w:color w:val="000000"/>
                <w:lang w:val="lt-LT" w:eastAsia="lt-LT"/>
              </w:rPr>
            </w:pPr>
            <w:r>
              <w:rPr>
                <w:b/>
                <w:bCs/>
                <w:color w:val="000000"/>
                <w:lang w:val="lt-LT" w:eastAsia="lt-LT"/>
              </w:rPr>
              <w:t>Paskolų lėšos investiciniams projektams</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2 500,0</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1 803,1</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-696,9</w:t>
            </w:r>
          </w:p>
        </w:tc>
      </w:tr>
      <w:tr w:rsidR="00222C2B" w:rsidRPr="000D4611" w:rsidTr="00222C2B">
        <w:trPr>
          <w:trHeight w:val="315"/>
        </w:trPr>
        <w:tc>
          <w:tcPr>
            <w:tcW w:w="3730" w:type="dxa"/>
            <w:tcBorders>
              <w:top w:val="nil"/>
              <w:left w:val="single" w:sz="4" w:space="0" w:color="auto"/>
              <w:bottom w:val="single" w:sz="4" w:space="0" w:color="auto"/>
              <w:right w:val="single" w:sz="4" w:space="0" w:color="auto"/>
            </w:tcBorders>
            <w:shd w:val="clear" w:color="auto" w:fill="auto"/>
            <w:vAlign w:val="center"/>
            <w:hideMark/>
          </w:tcPr>
          <w:p w:rsidR="00222C2B" w:rsidRPr="000D4611" w:rsidRDefault="00222C2B" w:rsidP="000D4611">
            <w:pPr>
              <w:jc w:val="center"/>
              <w:rPr>
                <w:b/>
                <w:bCs/>
                <w:color w:val="000000"/>
                <w:lang w:val="lt-LT" w:eastAsia="lt-LT"/>
              </w:rPr>
            </w:pPr>
            <w:r w:rsidRPr="000D4611">
              <w:rPr>
                <w:b/>
                <w:bCs/>
                <w:color w:val="000000"/>
                <w:lang w:val="lt-LT" w:eastAsia="lt-LT"/>
              </w:rPr>
              <w:t>IŠ VISO</w:t>
            </w:r>
          </w:p>
        </w:tc>
        <w:tc>
          <w:tcPr>
            <w:tcW w:w="1842"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113 663,9</w:t>
            </w:r>
          </w:p>
        </w:tc>
        <w:tc>
          <w:tcPr>
            <w:tcW w:w="1701"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114 402,6</w:t>
            </w:r>
          </w:p>
        </w:tc>
        <w:tc>
          <w:tcPr>
            <w:tcW w:w="1418" w:type="dxa"/>
            <w:tcBorders>
              <w:top w:val="nil"/>
              <w:left w:val="nil"/>
              <w:bottom w:val="single" w:sz="4" w:space="0" w:color="auto"/>
              <w:right w:val="single" w:sz="4" w:space="0" w:color="auto"/>
            </w:tcBorders>
            <w:shd w:val="clear" w:color="auto" w:fill="auto"/>
            <w:vAlign w:val="center"/>
          </w:tcPr>
          <w:p w:rsidR="00222C2B" w:rsidRPr="000D4611" w:rsidRDefault="00222C2B" w:rsidP="000D4611">
            <w:pPr>
              <w:jc w:val="center"/>
              <w:rPr>
                <w:b/>
                <w:bCs/>
                <w:color w:val="000000"/>
                <w:sz w:val="22"/>
                <w:szCs w:val="22"/>
                <w:lang w:val="lt-LT" w:eastAsia="lt-LT"/>
              </w:rPr>
            </w:pPr>
            <w:r>
              <w:rPr>
                <w:b/>
                <w:bCs/>
                <w:color w:val="000000"/>
                <w:sz w:val="22"/>
                <w:szCs w:val="22"/>
                <w:lang w:val="lt-LT" w:eastAsia="lt-LT"/>
              </w:rPr>
              <w:t>738,7</w:t>
            </w:r>
          </w:p>
        </w:tc>
      </w:tr>
    </w:tbl>
    <w:p w:rsidR="000D4611" w:rsidRDefault="000D4611" w:rsidP="007F28A9">
      <w:pPr>
        <w:ind w:firstLine="567"/>
        <w:jc w:val="both"/>
        <w:rPr>
          <w:szCs w:val="20"/>
          <w:lang w:val="lt-LT"/>
        </w:rPr>
      </w:pPr>
    </w:p>
    <w:p w:rsidR="000D4611" w:rsidRDefault="000D4611" w:rsidP="007F28A9">
      <w:pPr>
        <w:ind w:firstLine="567"/>
        <w:jc w:val="both"/>
        <w:rPr>
          <w:szCs w:val="20"/>
          <w:lang w:val="lt-LT"/>
        </w:rPr>
      </w:pPr>
    </w:p>
    <w:p w:rsidR="000D4611" w:rsidRDefault="000D4611" w:rsidP="007F28A9">
      <w:pPr>
        <w:ind w:firstLine="567"/>
        <w:jc w:val="both"/>
        <w:rPr>
          <w:szCs w:val="20"/>
          <w:lang w:val="lt-LT"/>
        </w:rPr>
      </w:pPr>
    </w:p>
    <w:p w:rsidR="000D4611" w:rsidRDefault="000D4611" w:rsidP="007F28A9">
      <w:pPr>
        <w:ind w:firstLine="567"/>
        <w:jc w:val="both"/>
        <w:rPr>
          <w:szCs w:val="20"/>
          <w:lang w:val="lt-LT"/>
        </w:rPr>
      </w:pPr>
    </w:p>
    <w:p w:rsidR="000D4611" w:rsidRDefault="000D4611" w:rsidP="007F28A9">
      <w:pPr>
        <w:ind w:firstLine="567"/>
        <w:jc w:val="both"/>
        <w:rPr>
          <w:szCs w:val="20"/>
          <w:lang w:val="lt-LT"/>
        </w:rPr>
      </w:pPr>
    </w:p>
    <w:p w:rsidR="000D4611" w:rsidRPr="00547842" w:rsidRDefault="000D4611" w:rsidP="007F28A9">
      <w:pPr>
        <w:ind w:firstLine="567"/>
        <w:jc w:val="both"/>
        <w:rPr>
          <w:szCs w:val="20"/>
          <w:lang w:val="lt-LT"/>
        </w:rPr>
      </w:pPr>
    </w:p>
    <w:p w:rsidR="007F28A9" w:rsidRPr="009E0997" w:rsidRDefault="002545F1" w:rsidP="007F28A9">
      <w:pPr>
        <w:ind w:firstLine="567"/>
        <w:rPr>
          <w:bCs/>
          <w:szCs w:val="20"/>
          <w:lang w:val="lt-LT"/>
        </w:rPr>
      </w:pPr>
      <w:r w:rsidRPr="009E0997">
        <w:rPr>
          <w:bCs/>
          <w:szCs w:val="20"/>
          <w:lang w:val="lt-LT"/>
        </w:rPr>
        <w:t>2017 m.</w:t>
      </w:r>
      <w:r w:rsidR="00A22434">
        <w:rPr>
          <w:bCs/>
          <w:szCs w:val="20"/>
          <w:lang w:val="lt-LT"/>
        </w:rPr>
        <w:t xml:space="preserve"> savivaldybės biudžeto asignavimų</w:t>
      </w:r>
      <w:r w:rsidR="007F28A9" w:rsidRPr="009E0997">
        <w:rPr>
          <w:bCs/>
          <w:szCs w:val="20"/>
          <w:lang w:val="lt-LT"/>
        </w:rPr>
        <w:t xml:space="preserve"> </w:t>
      </w:r>
      <w:r w:rsidR="009E0997" w:rsidRPr="009E0997">
        <w:rPr>
          <w:szCs w:val="20"/>
          <w:lang w:val="lt-LT"/>
        </w:rPr>
        <w:t>pagal valstybės funkcijas įvykdymas ir struktūra pateikti 2 lentelėje.</w:t>
      </w:r>
    </w:p>
    <w:p w:rsidR="007F28A9" w:rsidRDefault="007F28A9" w:rsidP="007F28A9">
      <w:pPr>
        <w:ind w:firstLine="567"/>
        <w:jc w:val="both"/>
        <w:rPr>
          <w:szCs w:val="20"/>
          <w:lang w:val="lt-LT"/>
        </w:rPr>
      </w:pPr>
    </w:p>
    <w:p w:rsidR="006B721D" w:rsidRPr="006B721D" w:rsidRDefault="006B721D" w:rsidP="007F28A9">
      <w:pPr>
        <w:ind w:firstLine="567"/>
        <w:jc w:val="both"/>
        <w:rPr>
          <w:b/>
          <w:sz w:val="20"/>
          <w:szCs w:val="20"/>
          <w:lang w:val="lt-LT"/>
        </w:rPr>
      </w:pPr>
      <w:r w:rsidRPr="006B721D">
        <w:rPr>
          <w:b/>
          <w:sz w:val="20"/>
          <w:szCs w:val="20"/>
          <w:lang w:val="lt-LT"/>
        </w:rPr>
        <w:t>2 lentelė.</w:t>
      </w:r>
    </w:p>
    <w:tbl>
      <w:tblPr>
        <w:tblW w:w="9967" w:type="dxa"/>
        <w:tblInd w:w="93" w:type="dxa"/>
        <w:tblLayout w:type="fixed"/>
        <w:tblLook w:val="04A0" w:firstRow="1" w:lastRow="0" w:firstColumn="1" w:lastColumn="0" w:noHBand="0" w:noVBand="1"/>
      </w:tblPr>
      <w:tblGrid>
        <w:gridCol w:w="3304"/>
        <w:gridCol w:w="1418"/>
        <w:gridCol w:w="1559"/>
        <w:gridCol w:w="1985"/>
        <w:gridCol w:w="1701"/>
      </w:tblGrid>
      <w:tr w:rsidR="00A93398" w:rsidRPr="00F01ACF" w:rsidTr="00F01ACF">
        <w:trPr>
          <w:trHeight w:val="300"/>
        </w:trPr>
        <w:tc>
          <w:tcPr>
            <w:tcW w:w="33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3398" w:rsidRPr="00A93398" w:rsidRDefault="00A93398" w:rsidP="00A93398">
            <w:pPr>
              <w:jc w:val="center"/>
              <w:rPr>
                <w:b/>
                <w:color w:val="000000"/>
                <w:lang w:val="lt-LT" w:eastAsia="lt-LT"/>
              </w:rPr>
            </w:pPr>
            <w:r w:rsidRPr="00A93398">
              <w:rPr>
                <w:b/>
                <w:color w:val="000000"/>
                <w:lang w:val="lt-LT" w:eastAsia="lt-LT"/>
              </w:rPr>
              <w:t>Valstybės funkcija</w:t>
            </w:r>
          </w:p>
        </w:tc>
        <w:tc>
          <w:tcPr>
            <w:tcW w:w="6663" w:type="dxa"/>
            <w:gridSpan w:val="4"/>
            <w:tcBorders>
              <w:top w:val="single" w:sz="4" w:space="0" w:color="auto"/>
              <w:left w:val="nil"/>
              <w:bottom w:val="single" w:sz="4" w:space="0" w:color="auto"/>
              <w:right w:val="single" w:sz="4" w:space="0" w:color="auto"/>
            </w:tcBorders>
            <w:shd w:val="clear" w:color="auto" w:fill="auto"/>
            <w:vAlign w:val="bottom"/>
            <w:hideMark/>
          </w:tcPr>
          <w:p w:rsidR="00A93398" w:rsidRPr="00A93398" w:rsidRDefault="00A93398" w:rsidP="00A93398">
            <w:pPr>
              <w:jc w:val="center"/>
              <w:rPr>
                <w:b/>
                <w:color w:val="000000"/>
                <w:lang w:val="lt-LT" w:eastAsia="lt-LT"/>
              </w:rPr>
            </w:pPr>
            <w:r w:rsidRPr="00F01ACF">
              <w:rPr>
                <w:b/>
                <w:color w:val="000000"/>
                <w:lang w:val="lt-LT" w:eastAsia="lt-LT"/>
              </w:rPr>
              <w:t>2017 m.</w:t>
            </w:r>
          </w:p>
        </w:tc>
      </w:tr>
      <w:tr w:rsidR="00A93398" w:rsidRPr="00F01ACF" w:rsidTr="00F01ACF">
        <w:trPr>
          <w:trHeight w:val="570"/>
        </w:trPr>
        <w:tc>
          <w:tcPr>
            <w:tcW w:w="3304" w:type="dxa"/>
            <w:vMerge/>
            <w:tcBorders>
              <w:top w:val="single" w:sz="4" w:space="0" w:color="auto"/>
              <w:left w:val="single" w:sz="4" w:space="0" w:color="auto"/>
              <w:bottom w:val="single" w:sz="4" w:space="0" w:color="auto"/>
              <w:right w:val="single" w:sz="4" w:space="0" w:color="auto"/>
            </w:tcBorders>
            <w:vAlign w:val="center"/>
            <w:hideMark/>
          </w:tcPr>
          <w:p w:rsidR="00A93398" w:rsidRPr="00A93398" w:rsidRDefault="00A93398" w:rsidP="00A93398">
            <w:pPr>
              <w:rPr>
                <w:b/>
                <w:color w:val="000000"/>
                <w:lang w:val="lt-LT" w:eastAsia="lt-LT"/>
              </w:rPr>
            </w:pPr>
          </w:p>
        </w:tc>
        <w:tc>
          <w:tcPr>
            <w:tcW w:w="1418"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A93398">
            <w:pPr>
              <w:jc w:val="center"/>
              <w:rPr>
                <w:b/>
                <w:color w:val="000000"/>
                <w:lang w:val="lt-LT" w:eastAsia="lt-LT"/>
              </w:rPr>
            </w:pPr>
            <w:r w:rsidRPr="00F01ACF">
              <w:rPr>
                <w:b/>
                <w:color w:val="000000"/>
                <w:lang w:val="lt-LT" w:eastAsia="lt-LT"/>
              </w:rPr>
              <w:t>P</w:t>
            </w:r>
            <w:r w:rsidRPr="00A93398">
              <w:rPr>
                <w:b/>
                <w:color w:val="000000"/>
                <w:lang w:val="lt-LT" w:eastAsia="lt-LT"/>
              </w:rPr>
              <w:t>lanas</w:t>
            </w:r>
          </w:p>
        </w:tc>
        <w:tc>
          <w:tcPr>
            <w:tcW w:w="1559"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A93398">
            <w:pPr>
              <w:jc w:val="center"/>
              <w:rPr>
                <w:b/>
                <w:color w:val="000000"/>
                <w:lang w:val="lt-LT" w:eastAsia="lt-LT"/>
              </w:rPr>
            </w:pPr>
            <w:r w:rsidRPr="00F01ACF">
              <w:rPr>
                <w:b/>
                <w:color w:val="000000"/>
                <w:lang w:val="lt-LT" w:eastAsia="lt-LT"/>
              </w:rPr>
              <w:t>S</w:t>
            </w:r>
            <w:r w:rsidRPr="00A93398">
              <w:rPr>
                <w:b/>
                <w:color w:val="000000"/>
                <w:lang w:val="lt-LT" w:eastAsia="lt-LT"/>
              </w:rPr>
              <w:t>truktūra</w:t>
            </w:r>
            <w:r w:rsidR="00C51A5E">
              <w:rPr>
                <w:b/>
                <w:color w:val="000000"/>
                <w:lang w:val="lt-LT" w:eastAsia="lt-LT"/>
              </w:rPr>
              <w:t xml:space="preserve"> </w:t>
            </w:r>
            <w:r w:rsidR="00C51A5E" w:rsidRPr="00A93398">
              <w:rPr>
                <w:b/>
                <w:color w:val="000000"/>
                <w:lang w:val="lt-LT" w:eastAsia="lt-LT"/>
              </w:rPr>
              <w:t>%</w:t>
            </w:r>
          </w:p>
        </w:tc>
        <w:tc>
          <w:tcPr>
            <w:tcW w:w="1985"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A93398">
            <w:pPr>
              <w:jc w:val="center"/>
              <w:rPr>
                <w:b/>
                <w:color w:val="000000"/>
                <w:lang w:val="lt-LT" w:eastAsia="lt-LT"/>
              </w:rPr>
            </w:pPr>
            <w:r w:rsidRPr="00F01ACF">
              <w:rPr>
                <w:b/>
                <w:color w:val="000000"/>
                <w:lang w:val="lt-LT" w:eastAsia="lt-LT"/>
              </w:rPr>
              <w:t>F</w:t>
            </w:r>
            <w:r w:rsidRPr="00A93398">
              <w:rPr>
                <w:b/>
                <w:color w:val="000000"/>
                <w:lang w:val="lt-LT" w:eastAsia="lt-LT"/>
              </w:rPr>
              <w:t>aktas</w:t>
            </w:r>
          </w:p>
        </w:tc>
        <w:tc>
          <w:tcPr>
            <w:tcW w:w="1701" w:type="dxa"/>
            <w:tcBorders>
              <w:top w:val="nil"/>
              <w:left w:val="nil"/>
              <w:bottom w:val="single" w:sz="4" w:space="0" w:color="auto"/>
              <w:right w:val="single" w:sz="4" w:space="0" w:color="auto"/>
            </w:tcBorders>
            <w:shd w:val="clear" w:color="auto" w:fill="auto"/>
            <w:vAlign w:val="center"/>
            <w:hideMark/>
          </w:tcPr>
          <w:p w:rsidR="00A93398" w:rsidRPr="00F01ACF" w:rsidRDefault="00A93398" w:rsidP="00A93398">
            <w:pPr>
              <w:jc w:val="center"/>
              <w:rPr>
                <w:b/>
                <w:color w:val="000000"/>
                <w:lang w:val="lt-LT" w:eastAsia="lt-LT"/>
              </w:rPr>
            </w:pPr>
            <w:r w:rsidRPr="00F01ACF">
              <w:rPr>
                <w:b/>
                <w:color w:val="000000"/>
                <w:lang w:val="lt-LT" w:eastAsia="lt-LT"/>
              </w:rPr>
              <w:t>P</w:t>
            </w:r>
            <w:r w:rsidRPr="00A93398">
              <w:rPr>
                <w:b/>
                <w:color w:val="000000"/>
                <w:lang w:val="lt-LT" w:eastAsia="lt-LT"/>
              </w:rPr>
              <w:t xml:space="preserve">lano </w:t>
            </w:r>
          </w:p>
          <w:p w:rsidR="00A93398" w:rsidRPr="00A93398" w:rsidRDefault="00A93398" w:rsidP="00A93398">
            <w:pPr>
              <w:jc w:val="center"/>
              <w:rPr>
                <w:b/>
                <w:color w:val="000000"/>
                <w:lang w:val="lt-LT" w:eastAsia="lt-LT"/>
              </w:rPr>
            </w:pPr>
            <w:r w:rsidRPr="00F01ACF">
              <w:rPr>
                <w:b/>
                <w:color w:val="000000"/>
                <w:lang w:val="lt-LT" w:eastAsia="lt-LT"/>
              </w:rPr>
              <w:t xml:space="preserve">vykdymas </w:t>
            </w:r>
            <w:r w:rsidRPr="00A93398">
              <w:rPr>
                <w:b/>
                <w:color w:val="000000"/>
                <w:lang w:val="lt-LT" w:eastAsia="lt-LT"/>
              </w:rPr>
              <w:t>%</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Bendros valstybės paslaugos</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w:t>
            </w:r>
            <w:r w:rsidR="00F01ACF">
              <w:rPr>
                <w:color w:val="000000"/>
                <w:lang w:val="lt-LT" w:eastAsia="lt-LT"/>
              </w:rPr>
              <w:t xml:space="preserve"> </w:t>
            </w:r>
            <w:r w:rsidRPr="00A93398">
              <w:rPr>
                <w:color w:val="000000"/>
                <w:lang w:val="lt-LT" w:eastAsia="lt-LT"/>
              </w:rPr>
              <w:t>353,7</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4,8</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4</w:t>
            </w:r>
            <w:r w:rsidR="00F01ACF">
              <w:rPr>
                <w:color w:val="000000"/>
                <w:lang w:val="lt-LT" w:eastAsia="lt-LT"/>
              </w:rPr>
              <w:t xml:space="preserve"> </w:t>
            </w:r>
            <w:r w:rsidRPr="00A93398">
              <w:rPr>
                <w:color w:val="000000"/>
                <w:lang w:val="lt-LT" w:eastAsia="lt-LT"/>
              </w:rPr>
              <w:t>423,7</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-17,4</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Gynyba</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53,3</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0,0</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53,3</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0,0</w:t>
            </w:r>
          </w:p>
        </w:tc>
      </w:tr>
      <w:tr w:rsidR="00A93398" w:rsidRPr="00F01ACF" w:rsidTr="00C51A5E">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Viešoji tvarka ir visuomenės apsauga</w:t>
            </w:r>
          </w:p>
        </w:tc>
        <w:tc>
          <w:tcPr>
            <w:tcW w:w="1418"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50</w:t>
            </w:r>
            <w:r w:rsidR="008C6525">
              <w:rPr>
                <w:color w:val="000000"/>
                <w:lang w:val="lt-LT" w:eastAsia="lt-LT"/>
              </w:rPr>
              <w:t>,0</w:t>
            </w:r>
          </w:p>
        </w:tc>
        <w:tc>
          <w:tcPr>
            <w:tcW w:w="1559"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0,0</w:t>
            </w:r>
          </w:p>
        </w:tc>
        <w:tc>
          <w:tcPr>
            <w:tcW w:w="1985"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46,4</w:t>
            </w:r>
          </w:p>
        </w:tc>
        <w:tc>
          <w:tcPr>
            <w:tcW w:w="1701"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-7,2</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Ekonomika</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7</w:t>
            </w:r>
            <w:r w:rsidR="00C51A5E">
              <w:rPr>
                <w:color w:val="000000"/>
                <w:lang w:val="lt-LT" w:eastAsia="lt-LT"/>
              </w:rPr>
              <w:t xml:space="preserve"> </w:t>
            </w:r>
            <w:r w:rsidRPr="00A93398">
              <w:rPr>
                <w:color w:val="000000"/>
                <w:lang w:val="lt-LT" w:eastAsia="lt-LT"/>
              </w:rPr>
              <w:t>477</w:t>
            </w:r>
            <w:r w:rsidR="008C6525">
              <w:rPr>
                <w:color w:val="000000"/>
                <w:lang w:val="lt-LT" w:eastAsia="lt-LT"/>
              </w:rPr>
              <w:t>,0</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6,7</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4</w:t>
            </w:r>
            <w:r w:rsidR="00C51A5E">
              <w:rPr>
                <w:color w:val="000000"/>
                <w:lang w:val="lt-LT" w:eastAsia="lt-LT"/>
              </w:rPr>
              <w:t xml:space="preserve"> </w:t>
            </w:r>
            <w:r w:rsidRPr="00A93398">
              <w:rPr>
                <w:color w:val="000000"/>
                <w:lang w:val="lt-LT" w:eastAsia="lt-LT"/>
              </w:rPr>
              <w:t>862,6</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-35,0</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Aplinkos apsauga</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6</w:t>
            </w:r>
            <w:r w:rsidR="00C51A5E">
              <w:rPr>
                <w:color w:val="000000"/>
                <w:lang w:val="lt-LT" w:eastAsia="lt-LT"/>
              </w:rPr>
              <w:t xml:space="preserve"> </w:t>
            </w:r>
            <w:r w:rsidRPr="00A93398">
              <w:rPr>
                <w:color w:val="000000"/>
                <w:lang w:val="lt-LT" w:eastAsia="lt-LT"/>
              </w:rPr>
              <w:t>520,5</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5,9</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w:t>
            </w:r>
            <w:r w:rsidR="00C51A5E">
              <w:rPr>
                <w:color w:val="000000"/>
                <w:lang w:val="lt-LT" w:eastAsia="lt-LT"/>
              </w:rPr>
              <w:t xml:space="preserve"> </w:t>
            </w:r>
            <w:r w:rsidRPr="00A93398">
              <w:rPr>
                <w:color w:val="000000"/>
                <w:lang w:val="lt-LT" w:eastAsia="lt-LT"/>
              </w:rPr>
              <w:t>322,7</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-18,4</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Būstas ir komunalinis ūkis</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w:t>
            </w:r>
            <w:r w:rsidR="00C51A5E">
              <w:rPr>
                <w:color w:val="000000"/>
                <w:lang w:val="lt-LT" w:eastAsia="lt-LT"/>
              </w:rPr>
              <w:t xml:space="preserve"> </w:t>
            </w:r>
            <w:r w:rsidRPr="00A93398">
              <w:rPr>
                <w:color w:val="000000"/>
                <w:lang w:val="lt-LT" w:eastAsia="lt-LT"/>
              </w:rPr>
              <w:t>418,5</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4,9</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3</w:t>
            </w:r>
            <w:r w:rsidR="00C51A5E">
              <w:rPr>
                <w:color w:val="000000"/>
                <w:lang w:val="lt-LT" w:eastAsia="lt-LT"/>
              </w:rPr>
              <w:t xml:space="preserve"> </w:t>
            </w:r>
            <w:r w:rsidRPr="00A93398">
              <w:rPr>
                <w:color w:val="000000"/>
                <w:lang w:val="lt-LT" w:eastAsia="lt-LT"/>
              </w:rPr>
              <w:t>847,6</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-29,0</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Sveikatos apsauga</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w:t>
            </w:r>
            <w:r w:rsidR="008C6525">
              <w:rPr>
                <w:color w:val="000000"/>
                <w:lang w:val="lt-LT" w:eastAsia="lt-LT"/>
              </w:rPr>
              <w:t xml:space="preserve"> </w:t>
            </w:r>
            <w:r w:rsidRPr="00A93398">
              <w:rPr>
                <w:color w:val="000000"/>
                <w:lang w:val="lt-LT" w:eastAsia="lt-LT"/>
              </w:rPr>
              <w:t>720</w:t>
            </w:r>
            <w:r w:rsidR="008C6525">
              <w:rPr>
                <w:color w:val="000000"/>
                <w:lang w:val="lt-LT" w:eastAsia="lt-LT"/>
              </w:rPr>
              <w:t>,0</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1,5</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w:t>
            </w:r>
            <w:r w:rsidR="008C6525">
              <w:rPr>
                <w:color w:val="000000"/>
                <w:lang w:val="lt-LT" w:eastAsia="lt-LT"/>
              </w:rPr>
              <w:t xml:space="preserve"> </w:t>
            </w:r>
            <w:r w:rsidRPr="00A93398">
              <w:rPr>
                <w:color w:val="000000"/>
                <w:lang w:val="lt-LT" w:eastAsia="lt-LT"/>
              </w:rPr>
              <w:t>696,6</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-1,4</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Poilsis, kultūra ir religija</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6</w:t>
            </w:r>
            <w:r w:rsidR="00C51A5E">
              <w:rPr>
                <w:color w:val="000000"/>
                <w:lang w:val="lt-LT" w:eastAsia="lt-LT"/>
              </w:rPr>
              <w:t xml:space="preserve"> </w:t>
            </w:r>
            <w:r w:rsidRPr="00A93398">
              <w:rPr>
                <w:color w:val="000000"/>
                <w:lang w:val="lt-LT" w:eastAsia="lt-LT"/>
              </w:rPr>
              <w:t>161,4</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5,5</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4</w:t>
            </w:r>
            <w:r w:rsidR="00C51A5E">
              <w:rPr>
                <w:color w:val="000000"/>
                <w:lang w:val="lt-LT" w:eastAsia="lt-LT"/>
              </w:rPr>
              <w:t xml:space="preserve"> </w:t>
            </w:r>
            <w:r w:rsidRPr="00A93398">
              <w:rPr>
                <w:color w:val="000000"/>
                <w:lang w:val="lt-LT" w:eastAsia="lt-LT"/>
              </w:rPr>
              <w:t>761,2</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-22,7</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Švietimas</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61</w:t>
            </w:r>
            <w:r w:rsidR="00C51A5E">
              <w:rPr>
                <w:color w:val="000000"/>
                <w:lang w:val="lt-LT" w:eastAsia="lt-LT"/>
              </w:rPr>
              <w:t xml:space="preserve"> </w:t>
            </w:r>
            <w:r w:rsidRPr="00A93398">
              <w:rPr>
                <w:color w:val="000000"/>
                <w:lang w:val="lt-LT" w:eastAsia="lt-LT"/>
              </w:rPr>
              <w:t>477</w:t>
            </w:r>
            <w:r w:rsidR="008C6525">
              <w:rPr>
                <w:color w:val="000000"/>
                <w:lang w:val="lt-LT" w:eastAsia="lt-LT"/>
              </w:rPr>
              <w:t>,0</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55,3</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59</w:t>
            </w:r>
            <w:r w:rsidR="00C51A5E">
              <w:rPr>
                <w:color w:val="000000"/>
                <w:lang w:val="lt-LT" w:eastAsia="lt-LT"/>
              </w:rPr>
              <w:t xml:space="preserve"> </w:t>
            </w:r>
            <w:r w:rsidRPr="00A93398">
              <w:rPr>
                <w:color w:val="000000"/>
                <w:lang w:val="lt-LT" w:eastAsia="lt-LT"/>
              </w:rPr>
              <w:t>957</w:t>
            </w:r>
            <w:r w:rsidR="008C6525">
              <w:rPr>
                <w:color w:val="000000"/>
                <w:lang w:val="lt-LT" w:eastAsia="lt-LT"/>
              </w:rPr>
              <w:t>,0</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-2,5</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Socialinė apsauga</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14</w:t>
            </w:r>
            <w:r w:rsidR="00C51A5E">
              <w:rPr>
                <w:color w:val="000000"/>
                <w:lang w:val="lt-LT" w:eastAsia="lt-LT"/>
              </w:rPr>
              <w:t xml:space="preserve"> </w:t>
            </w:r>
            <w:r w:rsidRPr="00A93398">
              <w:rPr>
                <w:color w:val="000000"/>
                <w:lang w:val="lt-LT" w:eastAsia="lt-LT"/>
              </w:rPr>
              <w:t>344</w:t>
            </w:r>
            <w:r w:rsidR="008C6525">
              <w:rPr>
                <w:color w:val="000000"/>
                <w:lang w:val="lt-LT" w:eastAsia="lt-LT"/>
              </w:rPr>
              <w:t>,0</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12,9</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10</w:t>
            </w:r>
            <w:r w:rsidR="00C51A5E">
              <w:rPr>
                <w:color w:val="000000"/>
                <w:lang w:val="lt-LT" w:eastAsia="lt-LT"/>
              </w:rPr>
              <w:t xml:space="preserve"> </w:t>
            </w:r>
            <w:r w:rsidRPr="00A93398">
              <w:rPr>
                <w:color w:val="000000"/>
                <w:lang w:val="lt-LT" w:eastAsia="lt-LT"/>
              </w:rPr>
              <w:t>483,8</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-26,9</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Iš viso išlaidų</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108</w:t>
            </w:r>
            <w:r w:rsidR="00C51A5E">
              <w:rPr>
                <w:color w:val="000000"/>
                <w:lang w:val="lt-LT" w:eastAsia="lt-LT"/>
              </w:rPr>
              <w:t xml:space="preserve"> </w:t>
            </w:r>
            <w:r w:rsidRPr="00A93398">
              <w:rPr>
                <w:color w:val="000000"/>
                <w:lang w:val="lt-LT" w:eastAsia="lt-LT"/>
              </w:rPr>
              <w:t>574</w:t>
            </w:r>
            <w:r w:rsidR="008C6525">
              <w:rPr>
                <w:color w:val="000000"/>
                <w:lang w:val="lt-LT" w:eastAsia="lt-LT"/>
              </w:rPr>
              <w:t>,0</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97,7</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95</w:t>
            </w:r>
            <w:r w:rsidR="00C51A5E">
              <w:rPr>
                <w:color w:val="000000"/>
                <w:lang w:val="lt-LT" w:eastAsia="lt-LT"/>
              </w:rPr>
              <w:t xml:space="preserve"> </w:t>
            </w:r>
            <w:r w:rsidRPr="00A93398">
              <w:rPr>
                <w:color w:val="000000"/>
                <w:lang w:val="lt-LT" w:eastAsia="lt-LT"/>
              </w:rPr>
              <w:t>454,9</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color w:val="000000"/>
                <w:lang w:val="lt-LT" w:eastAsia="lt-LT"/>
              </w:rPr>
            </w:pPr>
            <w:r w:rsidRPr="00A93398">
              <w:rPr>
                <w:color w:val="000000"/>
                <w:lang w:val="lt-LT" w:eastAsia="lt-LT"/>
              </w:rPr>
              <w:t>-12,1</w:t>
            </w:r>
          </w:p>
        </w:tc>
      </w:tr>
      <w:tr w:rsidR="00A93398" w:rsidRPr="00F01ACF" w:rsidTr="00C51A5E">
        <w:trPr>
          <w:trHeight w:val="525"/>
        </w:trPr>
        <w:tc>
          <w:tcPr>
            <w:tcW w:w="3304" w:type="dxa"/>
            <w:tcBorders>
              <w:top w:val="nil"/>
              <w:left w:val="single" w:sz="4" w:space="0" w:color="auto"/>
              <w:bottom w:val="single" w:sz="4" w:space="0" w:color="auto"/>
              <w:right w:val="single" w:sz="4" w:space="0" w:color="auto"/>
            </w:tcBorders>
            <w:shd w:val="clear" w:color="auto" w:fill="auto"/>
            <w:vAlign w:val="bottom"/>
            <w:hideMark/>
          </w:tcPr>
          <w:p w:rsidR="00A93398" w:rsidRPr="00A93398" w:rsidRDefault="00A93398" w:rsidP="00A93398">
            <w:pPr>
              <w:rPr>
                <w:color w:val="000000"/>
                <w:lang w:val="lt-LT" w:eastAsia="lt-LT"/>
              </w:rPr>
            </w:pPr>
            <w:r w:rsidRPr="00A93398">
              <w:rPr>
                <w:color w:val="000000"/>
                <w:lang w:val="lt-LT" w:eastAsia="lt-LT"/>
              </w:rPr>
              <w:t>Finansinių įsipareigojimų vykdymas (paskolų grąžinimas)</w:t>
            </w:r>
          </w:p>
        </w:tc>
        <w:tc>
          <w:tcPr>
            <w:tcW w:w="1418"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2</w:t>
            </w:r>
            <w:r w:rsidR="008C6525">
              <w:rPr>
                <w:color w:val="000000"/>
                <w:lang w:val="lt-LT" w:eastAsia="lt-LT"/>
              </w:rPr>
              <w:t xml:space="preserve"> </w:t>
            </w:r>
            <w:r w:rsidRPr="00A93398">
              <w:rPr>
                <w:color w:val="000000"/>
                <w:lang w:val="lt-LT" w:eastAsia="lt-LT"/>
              </w:rPr>
              <w:t>589,5</w:t>
            </w:r>
          </w:p>
        </w:tc>
        <w:tc>
          <w:tcPr>
            <w:tcW w:w="1559"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2,3</w:t>
            </w:r>
          </w:p>
        </w:tc>
        <w:tc>
          <w:tcPr>
            <w:tcW w:w="1985"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2</w:t>
            </w:r>
            <w:r w:rsidR="008C6525">
              <w:rPr>
                <w:color w:val="000000"/>
                <w:lang w:val="lt-LT" w:eastAsia="lt-LT"/>
              </w:rPr>
              <w:t xml:space="preserve"> </w:t>
            </w:r>
            <w:r w:rsidRPr="00A93398">
              <w:rPr>
                <w:color w:val="000000"/>
                <w:lang w:val="lt-LT" w:eastAsia="lt-LT"/>
              </w:rPr>
              <w:t>539,3</w:t>
            </w:r>
          </w:p>
        </w:tc>
        <w:tc>
          <w:tcPr>
            <w:tcW w:w="1701" w:type="dxa"/>
            <w:tcBorders>
              <w:top w:val="nil"/>
              <w:left w:val="nil"/>
              <w:bottom w:val="single" w:sz="4" w:space="0" w:color="auto"/>
              <w:right w:val="single" w:sz="4" w:space="0" w:color="auto"/>
            </w:tcBorders>
            <w:shd w:val="clear" w:color="auto" w:fill="auto"/>
            <w:noWrap/>
            <w:vAlign w:val="center"/>
            <w:hideMark/>
          </w:tcPr>
          <w:p w:rsidR="00A93398" w:rsidRPr="00A93398" w:rsidRDefault="00A93398" w:rsidP="00F01ACF">
            <w:pPr>
              <w:jc w:val="center"/>
              <w:rPr>
                <w:color w:val="000000"/>
                <w:lang w:val="lt-LT" w:eastAsia="lt-LT"/>
              </w:rPr>
            </w:pPr>
            <w:r w:rsidRPr="00A93398">
              <w:rPr>
                <w:color w:val="000000"/>
                <w:lang w:val="lt-LT" w:eastAsia="lt-LT"/>
              </w:rPr>
              <w:t>-1,9</w:t>
            </w:r>
          </w:p>
        </w:tc>
      </w:tr>
      <w:tr w:rsidR="00A93398" w:rsidRPr="00F01ACF" w:rsidTr="00F01ACF">
        <w:trPr>
          <w:trHeight w:val="300"/>
        </w:trPr>
        <w:tc>
          <w:tcPr>
            <w:tcW w:w="3304" w:type="dxa"/>
            <w:tcBorders>
              <w:top w:val="nil"/>
              <w:left w:val="single" w:sz="4" w:space="0" w:color="auto"/>
              <w:bottom w:val="single" w:sz="4" w:space="0" w:color="auto"/>
              <w:right w:val="single" w:sz="4" w:space="0" w:color="auto"/>
            </w:tcBorders>
            <w:shd w:val="clear" w:color="auto" w:fill="auto"/>
            <w:noWrap/>
            <w:vAlign w:val="bottom"/>
            <w:hideMark/>
          </w:tcPr>
          <w:p w:rsidR="00A93398" w:rsidRPr="00A93398" w:rsidRDefault="00A93398" w:rsidP="00A93398">
            <w:pPr>
              <w:rPr>
                <w:color w:val="000000"/>
                <w:lang w:val="lt-LT" w:eastAsia="lt-LT"/>
              </w:rPr>
            </w:pPr>
            <w:r w:rsidRPr="00A93398">
              <w:rPr>
                <w:color w:val="000000"/>
                <w:lang w:val="lt-LT" w:eastAsia="lt-LT"/>
              </w:rPr>
              <w:t>Iš viso išlaidų</w:t>
            </w:r>
          </w:p>
        </w:tc>
        <w:tc>
          <w:tcPr>
            <w:tcW w:w="1418"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b/>
                <w:color w:val="000000"/>
                <w:lang w:val="lt-LT" w:eastAsia="lt-LT"/>
              </w:rPr>
            </w:pPr>
            <w:r w:rsidRPr="00A93398">
              <w:rPr>
                <w:b/>
                <w:color w:val="000000"/>
                <w:lang w:val="lt-LT" w:eastAsia="lt-LT"/>
              </w:rPr>
              <w:t>111</w:t>
            </w:r>
            <w:r w:rsidR="00C51A5E">
              <w:rPr>
                <w:b/>
                <w:color w:val="000000"/>
                <w:lang w:val="lt-LT" w:eastAsia="lt-LT"/>
              </w:rPr>
              <w:t xml:space="preserve"> </w:t>
            </w:r>
            <w:r w:rsidRPr="00A93398">
              <w:rPr>
                <w:b/>
                <w:color w:val="000000"/>
                <w:lang w:val="lt-LT" w:eastAsia="lt-LT"/>
              </w:rPr>
              <w:t>164</w:t>
            </w:r>
            <w:r w:rsidR="008C6525">
              <w:rPr>
                <w:b/>
                <w:color w:val="000000"/>
                <w:lang w:val="lt-LT" w:eastAsia="lt-LT"/>
              </w:rPr>
              <w:t>,0</w:t>
            </w:r>
            <w:r w:rsidR="00A22434">
              <w:rPr>
                <w:b/>
                <w:color w:val="000000"/>
                <w:lang w:val="lt-LT" w:eastAsia="lt-LT"/>
              </w:rPr>
              <w:t>*</w:t>
            </w:r>
          </w:p>
        </w:tc>
        <w:tc>
          <w:tcPr>
            <w:tcW w:w="1559"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b/>
                <w:color w:val="000000"/>
                <w:lang w:val="lt-LT" w:eastAsia="lt-LT"/>
              </w:rPr>
            </w:pPr>
            <w:r w:rsidRPr="00A93398">
              <w:rPr>
                <w:b/>
                <w:color w:val="000000"/>
                <w:lang w:val="lt-LT" w:eastAsia="lt-LT"/>
              </w:rPr>
              <w:t>100</w:t>
            </w:r>
          </w:p>
        </w:tc>
        <w:tc>
          <w:tcPr>
            <w:tcW w:w="1985"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b/>
                <w:color w:val="000000"/>
                <w:lang w:val="lt-LT" w:eastAsia="lt-LT"/>
              </w:rPr>
            </w:pPr>
            <w:r w:rsidRPr="00A93398">
              <w:rPr>
                <w:b/>
                <w:color w:val="000000"/>
                <w:lang w:val="lt-LT" w:eastAsia="lt-LT"/>
              </w:rPr>
              <w:t>97</w:t>
            </w:r>
            <w:r w:rsidR="00C51A5E">
              <w:rPr>
                <w:b/>
                <w:color w:val="000000"/>
                <w:lang w:val="lt-LT" w:eastAsia="lt-LT"/>
              </w:rPr>
              <w:t xml:space="preserve"> </w:t>
            </w:r>
            <w:r w:rsidRPr="00A93398">
              <w:rPr>
                <w:b/>
                <w:color w:val="000000"/>
                <w:lang w:val="lt-LT" w:eastAsia="lt-LT"/>
              </w:rPr>
              <w:t>994,2</w:t>
            </w:r>
          </w:p>
        </w:tc>
        <w:tc>
          <w:tcPr>
            <w:tcW w:w="1701" w:type="dxa"/>
            <w:tcBorders>
              <w:top w:val="nil"/>
              <w:left w:val="nil"/>
              <w:bottom w:val="single" w:sz="4" w:space="0" w:color="auto"/>
              <w:right w:val="single" w:sz="4" w:space="0" w:color="auto"/>
            </w:tcBorders>
            <w:shd w:val="clear" w:color="auto" w:fill="auto"/>
            <w:noWrap/>
            <w:vAlign w:val="bottom"/>
            <w:hideMark/>
          </w:tcPr>
          <w:p w:rsidR="00A93398" w:rsidRPr="00A93398" w:rsidRDefault="00A93398" w:rsidP="00F01ACF">
            <w:pPr>
              <w:jc w:val="center"/>
              <w:rPr>
                <w:b/>
                <w:color w:val="000000"/>
                <w:lang w:val="lt-LT" w:eastAsia="lt-LT"/>
              </w:rPr>
            </w:pPr>
            <w:r w:rsidRPr="00A93398">
              <w:rPr>
                <w:b/>
                <w:color w:val="000000"/>
                <w:lang w:val="lt-LT" w:eastAsia="lt-LT"/>
              </w:rPr>
              <w:t>-11,8</w:t>
            </w:r>
          </w:p>
        </w:tc>
      </w:tr>
    </w:tbl>
    <w:p w:rsidR="002545F1" w:rsidRDefault="00117E5D" w:rsidP="00117E5D">
      <w:pPr>
        <w:rPr>
          <w:bCs/>
          <w:sz w:val="22"/>
          <w:szCs w:val="22"/>
          <w:lang w:val="lt-LT"/>
        </w:rPr>
      </w:pPr>
      <w:r>
        <w:rPr>
          <w:bCs/>
          <w:sz w:val="22"/>
          <w:szCs w:val="22"/>
          <w:lang w:val="lt-LT"/>
        </w:rPr>
        <w:t>* Neįtraukta 2 500,0 tūkst. Eur paskolų suma.</w:t>
      </w:r>
    </w:p>
    <w:p w:rsidR="00117E5D" w:rsidRPr="00117E5D" w:rsidRDefault="00117E5D" w:rsidP="00117E5D">
      <w:pPr>
        <w:rPr>
          <w:bCs/>
          <w:sz w:val="22"/>
          <w:szCs w:val="22"/>
          <w:lang w:val="lt-LT"/>
        </w:rPr>
      </w:pPr>
    </w:p>
    <w:p w:rsidR="00D70131" w:rsidRDefault="00117E5D" w:rsidP="00D70131">
      <w:pPr>
        <w:jc w:val="both"/>
        <w:rPr>
          <w:szCs w:val="20"/>
          <w:lang w:val="lt-LT"/>
        </w:rPr>
      </w:pPr>
      <w:r>
        <w:rPr>
          <w:szCs w:val="20"/>
          <w:lang w:val="lt-LT"/>
        </w:rPr>
        <w:tab/>
      </w:r>
      <w:r w:rsidR="00D70131">
        <w:rPr>
          <w:szCs w:val="20"/>
          <w:lang w:val="lt-LT"/>
        </w:rPr>
        <w:t>Šiaulių m.</w:t>
      </w:r>
      <w:r w:rsidR="00D70131" w:rsidRPr="00923DB1">
        <w:rPr>
          <w:szCs w:val="20"/>
          <w:lang w:val="lt-LT"/>
        </w:rPr>
        <w:t xml:space="preserve"> savivaldybės biudžeto kreditinis įsiskolinimas </w:t>
      </w:r>
      <w:r w:rsidR="00D70131">
        <w:rPr>
          <w:szCs w:val="20"/>
          <w:lang w:val="lt-LT"/>
        </w:rPr>
        <w:t>sudarė:</w:t>
      </w:r>
    </w:p>
    <w:p w:rsidR="00D70131" w:rsidRPr="0067187F" w:rsidRDefault="00D70131" w:rsidP="00D70131">
      <w:pPr>
        <w:jc w:val="both"/>
      </w:pPr>
      <w:r w:rsidRPr="00266E83">
        <w:t xml:space="preserve">2016 m. gruodžio 31 d. – 10 744,1 tūkst. Eur, iš jų: paskolos – 9 423,4 tūkst. Eur, </w:t>
      </w:r>
      <w:r w:rsidRPr="00EC028F">
        <w:t xml:space="preserve">darbo užmokesčio ir socialinio draudimo skolos </w:t>
      </w:r>
      <w:r w:rsidRPr="00266E83">
        <w:t xml:space="preserve">– 132,0 tūkst. Eur, įsiskolinimas už prekes ir paslaugas – </w:t>
      </w:r>
      <w:r>
        <w:t>391,3</w:t>
      </w:r>
      <w:r w:rsidRPr="00266E83">
        <w:t xml:space="preserve"> tūkst. Eur, įsiskolinimas už socialines išmokas – 415,8 tūkst. Eur, įsiskolinimas už turto įsigijimo išlaidas – 381,6 tūkst. Eur.</w:t>
      </w:r>
      <w:r>
        <w:t xml:space="preserve"> Šiaulių m.</w:t>
      </w:r>
      <w:r w:rsidRPr="00266E83">
        <w:t xml:space="preserve"> savivaldybės biudžeto kreditinis įsiskolinimas 2016 m. gruodžio 31 d., palyginus su 2015 m. gruodžio31 d. (16 165,8 tūkst. Eur) sumažėjo 5 421,7 tūkst. Eur. Pradelsto įsiskolinim</w:t>
      </w:r>
      <w:r>
        <w:t>o</w:t>
      </w:r>
      <w:r w:rsidRPr="00266E83">
        <w:t xml:space="preserve"> (kurio įvykdymo terminas praleistas daugiau kaip 45 dienos) 2016 m. gruodžio 31 d. – nebuvo.</w:t>
      </w:r>
      <w:r>
        <w:t xml:space="preserve"> </w:t>
      </w:r>
      <w:r w:rsidRPr="00266E83">
        <w:t>201</w:t>
      </w:r>
      <w:r>
        <w:t>7</w:t>
      </w:r>
      <w:r w:rsidRPr="00266E83">
        <w:t xml:space="preserve"> m. gruodžio 31 d. – </w:t>
      </w:r>
      <w:r>
        <w:rPr>
          <w:lang w:val="en-US"/>
        </w:rPr>
        <w:t>9</w:t>
      </w:r>
      <w:r w:rsidRPr="00266E83">
        <w:t xml:space="preserve"> </w:t>
      </w:r>
      <w:r>
        <w:t>988,3</w:t>
      </w:r>
      <w:r w:rsidRPr="00266E83">
        <w:t xml:space="preserve"> tūkst. Eur, iš jų: paskolos – </w:t>
      </w:r>
      <w:r>
        <w:t>8</w:t>
      </w:r>
      <w:r w:rsidRPr="00266E83">
        <w:t xml:space="preserve"> </w:t>
      </w:r>
      <w:r>
        <w:t>705</w:t>
      </w:r>
      <w:r w:rsidRPr="00266E83">
        <w:t>,</w:t>
      </w:r>
      <w:r>
        <w:t>7</w:t>
      </w:r>
      <w:r w:rsidRPr="00266E83">
        <w:t xml:space="preserve"> tūkst. Eur, darbo užmokesči</w:t>
      </w:r>
      <w:r>
        <w:t>o</w:t>
      </w:r>
      <w:r w:rsidRPr="00266E83">
        <w:t xml:space="preserve"> ir socialini</w:t>
      </w:r>
      <w:r>
        <w:t>o</w:t>
      </w:r>
      <w:r w:rsidRPr="00266E83">
        <w:t xml:space="preserve"> draudim</w:t>
      </w:r>
      <w:r>
        <w:t>o skolos</w:t>
      </w:r>
      <w:r w:rsidRPr="00266E83">
        <w:t xml:space="preserve"> – 1</w:t>
      </w:r>
      <w:r>
        <w:t xml:space="preserve">42,4 tūkst. Eur (t.sk. 126,6 </w:t>
      </w:r>
      <w:r w:rsidRPr="00266E83">
        <w:t>tūkst. Eur</w:t>
      </w:r>
      <w:r>
        <w:t xml:space="preserve"> įsiskolinimas vykdant teisės aktų nuostatas dėl</w:t>
      </w:r>
      <w:r w:rsidRPr="00266E83">
        <w:t xml:space="preserve"> </w:t>
      </w:r>
      <w:r>
        <w:t xml:space="preserve">darbo užmokesčio valstybės tarnautojams kompensavimo), </w:t>
      </w:r>
      <w:r w:rsidRPr="00266E83">
        <w:t xml:space="preserve">įsiskolinimas už prekes ir paslaugas – </w:t>
      </w:r>
      <w:r>
        <w:rPr>
          <w:lang w:val="en-US"/>
        </w:rPr>
        <w:t>745,8</w:t>
      </w:r>
      <w:r w:rsidRPr="00266E83">
        <w:t xml:space="preserve"> tūkst. Eur, įsiskolinimas už socialines išmokas – </w:t>
      </w:r>
      <w:r>
        <w:t>392,3</w:t>
      </w:r>
      <w:r w:rsidRPr="00266E83">
        <w:t xml:space="preserve"> tūkst. Eur, įsiskolinimas už turto įsigijimo išlaidas – 3</w:t>
      </w:r>
      <w:r>
        <w:t>,2</w:t>
      </w:r>
      <w:r w:rsidRPr="00266E83">
        <w:t xml:space="preserve"> tūkst. Eur.</w:t>
      </w:r>
      <w:r>
        <w:t xml:space="preserve"> Šiaulių m.</w:t>
      </w:r>
      <w:r w:rsidRPr="00266E83">
        <w:t xml:space="preserve"> savivaldybės biudžeto kreditinis įsiskolinimas 201</w:t>
      </w:r>
      <w:r>
        <w:t>7</w:t>
      </w:r>
      <w:r w:rsidRPr="00266E83">
        <w:t xml:space="preserve"> m. gruodžio 31 d., palyginus su 201</w:t>
      </w:r>
      <w:r>
        <w:t>6</w:t>
      </w:r>
      <w:r w:rsidRPr="00266E83">
        <w:t xml:space="preserve"> m. gruodžio31 d. (</w:t>
      </w:r>
      <w:r w:rsidRPr="003C44B9">
        <w:t xml:space="preserve">9 423,4 </w:t>
      </w:r>
      <w:r w:rsidRPr="00266E83">
        <w:t xml:space="preserve">tūkst. Eur) </w:t>
      </w:r>
      <w:r>
        <w:t>padidėjo 564,9</w:t>
      </w:r>
      <w:r w:rsidRPr="00266E83">
        <w:t xml:space="preserve"> tūkst. Eur. </w:t>
      </w:r>
      <w:r>
        <w:t xml:space="preserve">Padidėjimo priežastis </w:t>
      </w:r>
      <w:r w:rsidRPr="003C44B9">
        <w:t>–</w:t>
      </w:r>
      <w:r>
        <w:t xml:space="preserve"> 2017 m. paimta 1 803,1 </w:t>
      </w:r>
      <w:r w:rsidRPr="003C44B9">
        <w:t xml:space="preserve">tūkst. Eur </w:t>
      </w:r>
      <w:r>
        <w:t xml:space="preserve">paskola. Trumpalaikės skolos (be paskolų) lyginant su 2016 m. gruodžio 31 d. duomenimis sumažėjo 38,1 </w:t>
      </w:r>
      <w:r w:rsidRPr="00266E83">
        <w:t>tūkst. Eur</w:t>
      </w:r>
      <w:r>
        <w:t xml:space="preserve">. </w:t>
      </w:r>
      <w:r w:rsidRPr="00266E83">
        <w:t>Pradelsto įsiskolinim</w:t>
      </w:r>
      <w:r>
        <w:t>o</w:t>
      </w:r>
      <w:r w:rsidRPr="00266E83">
        <w:t xml:space="preserve"> (kurio įvykdymo terminas praleistas daugiau kaip 45 dienos) 201</w:t>
      </w:r>
      <w:r>
        <w:t>7</w:t>
      </w:r>
      <w:r w:rsidRPr="00266E83">
        <w:t xml:space="preserve"> m. gruodžio 31 d. – nebuvo.</w:t>
      </w:r>
    </w:p>
    <w:p w:rsidR="00D70131" w:rsidRDefault="00D70131" w:rsidP="00D70131">
      <w:pPr>
        <w:jc w:val="both"/>
        <w:rPr>
          <w:lang w:val="lt-LT"/>
        </w:rPr>
      </w:pPr>
      <w:r>
        <w:rPr>
          <w:lang w:val="lt-LT"/>
        </w:rPr>
        <w:tab/>
        <w:t xml:space="preserve">2017 m. Savivaldybė skolinosi 2 500,0 tūkst. Eur investicinių projektų vykdymui, panaudota paskolos dalis </w:t>
      </w:r>
      <w:r w:rsidRPr="005A03B0">
        <w:rPr>
          <w:lang w:val="lt-LT"/>
        </w:rPr>
        <w:t>–</w:t>
      </w:r>
      <w:r>
        <w:rPr>
          <w:lang w:val="lt-LT"/>
        </w:rPr>
        <w:t xml:space="preserve"> 1 803,1 tūkst. Eur. 2017</w:t>
      </w:r>
      <w:r w:rsidRPr="005A03B0">
        <w:rPr>
          <w:lang w:val="lt-LT"/>
        </w:rPr>
        <w:t xml:space="preserve"> m. gruodžio 31 d.</w:t>
      </w:r>
      <w:r>
        <w:rPr>
          <w:lang w:val="lt-LT"/>
        </w:rPr>
        <w:t xml:space="preserve"> savivaldybė turi įsipareigojimų pagal 5-ias paskolų sutartis, likutis sudaro </w:t>
      </w:r>
      <w:r w:rsidRPr="005A03B0">
        <w:rPr>
          <w:lang w:val="lt-LT"/>
        </w:rPr>
        <w:t xml:space="preserve">– </w:t>
      </w:r>
      <w:r>
        <w:rPr>
          <w:lang w:val="lt-LT"/>
        </w:rPr>
        <w:t xml:space="preserve">8 705,7 tūkst. Eur. </w:t>
      </w:r>
      <w:r w:rsidRPr="005A03B0">
        <w:rPr>
          <w:lang w:val="lt-LT"/>
        </w:rPr>
        <w:t>201</w:t>
      </w:r>
      <w:r>
        <w:rPr>
          <w:lang w:val="lt-LT"/>
        </w:rPr>
        <w:t>6</w:t>
      </w:r>
      <w:r w:rsidRPr="005A03B0">
        <w:rPr>
          <w:lang w:val="lt-LT"/>
        </w:rPr>
        <w:t xml:space="preserve"> m. gruodžio 31 d Savivaldybė </w:t>
      </w:r>
      <w:r>
        <w:rPr>
          <w:lang w:val="lt-LT"/>
        </w:rPr>
        <w:t>turėjo</w:t>
      </w:r>
      <w:r w:rsidRPr="005A03B0">
        <w:rPr>
          <w:lang w:val="lt-LT"/>
        </w:rPr>
        <w:t xml:space="preserve"> 4 paskolas savivaldybės investicijų projektams finansuoti, kurių likutis 2016 m. gruodžio 31 d. sudarė 9 423,4 tūkst. Eur. Paskolos pagal nustatytus g</w:t>
      </w:r>
      <w:r>
        <w:rPr>
          <w:lang w:val="lt-LT"/>
        </w:rPr>
        <w:t xml:space="preserve">rafikus bus grąžinamos iki 2025 m. rugsėjo </w:t>
      </w:r>
      <w:r w:rsidRPr="005A03B0">
        <w:rPr>
          <w:lang w:val="lt-LT"/>
        </w:rPr>
        <w:t>30</w:t>
      </w:r>
      <w:r>
        <w:rPr>
          <w:lang w:val="lt-LT"/>
        </w:rPr>
        <w:t xml:space="preserve"> d</w:t>
      </w:r>
      <w:r w:rsidRPr="005A03B0">
        <w:rPr>
          <w:lang w:val="lt-LT"/>
        </w:rPr>
        <w:t xml:space="preserve">. </w:t>
      </w:r>
      <w:r>
        <w:rPr>
          <w:lang w:val="lt-LT"/>
        </w:rPr>
        <w:t>Siekiant</w:t>
      </w:r>
      <w:r w:rsidRPr="005A03B0">
        <w:rPr>
          <w:lang w:val="lt-LT"/>
        </w:rPr>
        <w:t xml:space="preserve"> racional</w:t>
      </w:r>
      <w:r>
        <w:rPr>
          <w:lang w:val="lt-LT"/>
        </w:rPr>
        <w:t>iai naudoti S</w:t>
      </w:r>
      <w:r w:rsidRPr="005A03B0">
        <w:rPr>
          <w:lang w:val="lt-LT"/>
        </w:rPr>
        <w:t xml:space="preserve">avivaldybės lėšas, skirtas palūkanoms </w:t>
      </w:r>
      <w:r>
        <w:rPr>
          <w:lang w:val="lt-LT"/>
        </w:rPr>
        <w:t>už paskolas mokėti,  2016 m. buvo refinansuota 10 paskolų ir 2 grąžintos</w:t>
      </w:r>
      <w:r w:rsidRPr="005A03B0">
        <w:rPr>
          <w:lang w:val="lt-LT"/>
        </w:rPr>
        <w:t xml:space="preserve"> pilnai.</w:t>
      </w:r>
      <w:r>
        <w:rPr>
          <w:lang w:val="lt-LT"/>
        </w:rPr>
        <w:t xml:space="preserve"> Palūkanų 2015 m. sumokėta </w:t>
      </w:r>
      <w:r w:rsidRPr="005A03B0">
        <w:rPr>
          <w:lang w:val="lt-LT"/>
        </w:rPr>
        <w:t xml:space="preserve">– </w:t>
      </w:r>
      <w:r>
        <w:rPr>
          <w:lang w:val="lt-LT"/>
        </w:rPr>
        <w:t xml:space="preserve">97,0 tūkst. Eur, 2016 m. </w:t>
      </w:r>
      <w:r w:rsidRPr="005A03B0">
        <w:rPr>
          <w:lang w:val="lt-LT"/>
        </w:rPr>
        <w:t xml:space="preserve">– </w:t>
      </w:r>
      <w:r>
        <w:rPr>
          <w:lang w:val="lt-LT"/>
        </w:rPr>
        <w:t xml:space="preserve">170,3 tūkst. Eur, 2017 m. </w:t>
      </w:r>
      <w:r w:rsidRPr="005A03B0">
        <w:rPr>
          <w:lang w:val="lt-LT"/>
        </w:rPr>
        <w:t xml:space="preserve">– </w:t>
      </w:r>
      <w:r>
        <w:rPr>
          <w:lang w:val="lt-LT"/>
        </w:rPr>
        <w:t xml:space="preserve">60,2 tūkst. Eur. </w:t>
      </w:r>
    </w:p>
    <w:p w:rsidR="007F28A9" w:rsidRDefault="007F28A9" w:rsidP="007E5D82">
      <w:pPr>
        <w:ind w:right="-57"/>
        <w:jc w:val="both"/>
        <w:rPr>
          <w:lang w:val="lt-LT"/>
        </w:rPr>
      </w:pPr>
    </w:p>
    <w:p w:rsidR="003233D3" w:rsidRPr="00EB3845" w:rsidRDefault="00841227" w:rsidP="003469CD">
      <w:pPr>
        <w:pStyle w:val="prastasis10"/>
        <w:jc w:val="both"/>
        <w:rPr>
          <w:bCs/>
        </w:rPr>
      </w:pPr>
      <w:r>
        <w:rPr>
          <w:lang w:eastAsia="en-US"/>
        </w:rPr>
        <w:tab/>
      </w:r>
      <w:r w:rsidR="003233D3" w:rsidRPr="00547842">
        <w:rPr>
          <w:color w:val="000000"/>
        </w:rPr>
        <w:t>Šiaulių miesto saviv</w:t>
      </w:r>
      <w:r w:rsidR="00720831">
        <w:rPr>
          <w:color w:val="000000"/>
        </w:rPr>
        <w:t>aldybės administracija savo darbe</w:t>
      </w:r>
      <w:r w:rsidR="003233D3" w:rsidRPr="00547842">
        <w:rPr>
          <w:color w:val="000000"/>
        </w:rPr>
        <w:t xml:space="preserve"> vadovaujasi </w:t>
      </w:r>
      <w:r w:rsidR="00501D36">
        <w:rPr>
          <w:color w:val="000000"/>
        </w:rPr>
        <w:t xml:space="preserve">2015–2024 m. </w:t>
      </w:r>
      <w:r w:rsidR="003233D3" w:rsidRPr="00547842">
        <w:rPr>
          <w:color w:val="000000"/>
        </w:rPr>
        <w:t>Šiaulių mies</w:t>
      </w:r>
      <w:r w:rsidR="00806F05" w:rsidRPr="00547842">
        <w:rPr>
          <w:color w:val="000000"/>
        </w:rPr>
        <w:t xml:space="preserve">to </w:t>
      </w:r>
      <w:r w:rsidR="00501D36">
        <w:rPr>
          <w:color w:val="000000"/>
        </w:rPr>
        <w:t xml:space="preserve">strateginiu </w:t>
      </w:r>
      <w:r w:rsidR="00806F05" w:rsidRPr="00547842">
        <w:rPr>
          <w:color w:val="000000"/>
        </w:rPr>
        <w:t xml:space="preserve">plėtros </w:t>
      </w:r>
      <w:r w:rsidR="00EB3845">
        <w:rPr>
          <w:color w:val="000000"/>
        </w:rPr>
        <w:t xml:space="preserve">planu </w:t>
      </w:r>
      <w:r w:rsidR="003233D3" w:rsidRPr="00547842">
        <w:rPr>
          <w:color w:val="000000"/>
        </w:rPr>
        <w:t>patvirtin</w:t>
      </w:r>
      <w:r w:rsidR="00806F05" w:rsidRPr="00547842">
        <w:rPr>
          <w:color w:val="000000"/>
        </w:rPr>
        <w:t>tu 2016</w:t>
      </w:r>
      <w:r w:rsidR="003233D3" w:rsidRPr="00547842">
        <w:rPr>
          <w:color w:val="000000"/>
        </w:rPr>
        <w:t xml:space="preserve"> m</w:t>
      </w:r>
      <w:r w:rsidR="00806F05" w:rsidRPr="00547842">
        <w:rPr>
          <w:color w:val="000000"/>
        </w:rPr>
        <w:t>. rugpjūčio 25 d. Saviva</w:t>
      </w:r>
      <w:r w:rsidR="00EB3845">
        <w:rPr>
          <w:color w:val="000000"/>
        </w:rPr>
        <w:t>ldybės tarybos sprendimu Nr. T-</w:t>
      </w:r>
      <w:r w:rsidR="00A23179" w:rsidRPr="00547842">
        <w:rPr>
          <w:color w:val="000000"/>
        </w:rPr>
        <w:t>325</w:t>
      </w:r>
      <w:r w:rsidR="003233D3" w:rsidRPr="00547842">
        <w:t xml:space="preserve"> </w:t>
      </w:r>
    </w:p>
    <w:p w:rsidR="007B7448" w:rsidRPr="0073729A" w:rsidRDefault="00806F05" w:rsidP="0073729A">
      <w:pPr>
        <w:pStyle w:val="prastasis10"/>
        <w:ind w:firstLine="720"/>
        <w:jc w:val="both"/>
      </w:pPr>
      <w:r w:rsidRPr="00547842">
        <w:t>2</w:t>
      </w:r>
      <w:r w:rsidR="00EB3845">
        <w:t>017</w:t>
      </w:r>
      <w:r w:rsidR="003233D3" w:rsidRPr="00547842">
        <w:t xml:space="preserve"> m. Savivaldybės administracijos veikla buvo vykdoma vadovaujantis </w:t>
      </w:r>
      <w:r w:rsidR="00EB3845">
        <w:rPr>
          <w:rStyle w:val="Grietas"/>
          <w:b w:val="0"/>
        </w:rPr>
        <w:t>Savivaldy</w:t>
      </w:r>
      <w:r w:rsidR="003A39C4">
        <w:rPr>
          <w:rStyle w:val="Grietas"/>
          <w:b w:val="0"/>
        </w:rPr>
        <w:t>bės tarybos 2017 m. vasario 2</w:t>
      </w:r>
      <w:r w:rsidR="003233D3" w:rsidRPr="00547842">
        <w:rPr>
          <w:rStyle w:val="Grietas"/>
          <w:b w:val="0"/>
        </w:rPr>
        <w:t xml:space="preserve"> d. sprendimu N</w:t>
      </w:r>
      <w:r w:rsidR="00EB3845">
        <w:rPr>
          <w:rStyle w:val="Grietas"/>
          <w:b w:val="0"/>
        </w:rPr>
        <w:t>r. T-4</w:t>
      </w:r>
      <w:r w:rsidR="003233D3" w:rsidRPr="00547842">
        <w:rPr>
          <w:rStyle w:val="Grietas"/>
          <w:b w:val="0"/>
        </w:rPr>
        <w:t xml:space="preserve"> patvirtintu Šiaulių miesto savival</w:t>
      </w:r>
      <w:r w:rsidR="00EB3845">
        <w:rPr>
          <w:rStyle w:val="Grietas"/>
          <w:b w:val="0"/>
        </w:rPr>
        <w:t>dybės 2017</w:t>
      </w:r>
      <w:r w:rsidR="0013664F" w:rsidRPr="00547842">
        <w:rPr>
          <w:rStyle w:val="Grietas"/>
          <w:b w:val="0"/>
        </w:rPr>
        <w:t>–</w:t>
      </w:r>
      <w:r w:rsidR="00EB3845">
        <w:rPr>
          <w:rStyle w:val="Grietas"/>
          <w:b w:val="0"/>
        </w:rPr>
        <w:t>2019</w:t>
      </w:r>
      <w:r w:rsidR="003233D3" w:rsidRPr="00547842">
        <w:rPr>
          <w:rStyle w:val="Grietas"/>
          <w:b w:val="0"/>
        </w:rPr>
        <w:t xml:space="preserve"> me</w:t>
      </w:r>
      <w:r w:rsidR="00EB3845">
        <w:rPr>
          <w:rStyle w:val="Grietas"/>
          <w:b w:val="0"/>
        </w:rPr>
        <w:t>tų strateginiu veiklos planu</w:t>
      </w:r>
      <w:r w:rsidR="00720831">
        <w:rPr>
          <w:rStyle w:val="Grietas"/>
          <w:b w:val="0"/>
        </w:rPr>
        <w:t xml:space="preserve"> (toliau-SVP)</w:t>
      </w:r>
      <w:r w:rsidR="00EB3845">
        <w:rPr>
          <w:rStyle w:val="Grietas"/>
          <w:b w:val="0"/>
        </w:rPr>
        <w:t xml:space="preserve">. </w:t>
      </w:r>
      <w:r w:rsidR="003233D3" w:rsidRPr="00547842">
        <w:rPr>
          <w:rStyle w:val="Grietas"/>
          <w:b w:val="0"/>
        </w:rPr>
        <w:t xml:space="preserve">Planą </w:t>
      </w:r>
      <w:r w:rsidR="009014E5">
        <w:t>sudaro 11</w:t>
      </w:r>
      <w:r w:rsidR="003233D3" w:rsidRPr="00547842">
        <w:t xml:space="preserve"> programų,</w:t>
      </w:r>
      <w:r w:rsidR="003233D3" w:rsidRPr="00547842">
        <w:rPr>
          <w:rStyle w:val="Grietas"/>
          <w:b w:val="0"/>
        </w:rPr>
        <w:t xml:space="preserve"> </w:t>
      </w:r>
      <w:r w:rsidR="003233D3" w:rsidRPr="00547842">
        <w:t>kurios apima miesto urbanistinės, kultūros, aplinkos apsaugos, infrastruktūros, ekonominės plėtros, savivaldybės turto valdymo, švietimo, sporto, svei</w:t>
      </w:r>
      <w:r w:rsidR="009458C1" w:rsidRPr="00547842">
        <w:t>katos, socialinės paramos sritis.</w:t>
      </w:r>
      <w:r w:rsidR="003233D3" w:rsidRPr="00547842">
        <w:t xml:space="preserve"> </w:t>
      </w:r>
    </w:p>
    <w:p w:rsidR="00501D36" w:rsidRDefault="00501D36" w:rsidP="003233D3">
      <w:pPr>
        <w:ind w:firstLine="720"/>
        <w:jc w:val="both"/>
        <w:rPr>
          <w:bCs/>
          <w:lang w:val="lt-LT"/>
        </w:rPr>
      </w:pPr>
    </w:p>
    <w:p w:rsidR="00501D36" w:rsidRDefault="00501D36" w:rsidP="00501D36">
      <w:pPr>
        <w:jc w:val="both"/>
        <w:rPr>
          <w:b/>
          <w:bCs/>
          <w:caps/>
          <w:shd w:val="clear" w:color="auto" w:fill="FFFFFF"/>
          <w:lang w:val="lt-LT"/>
        </w:rPr>
      </w:pPr>
      <w:r>
        <w:rPr>
          <w:b/>
          <w:bCs/>
          <w:caps/>
          <w:lang w:val="lt-LT"/>
        </w:rPr>
        <w:t xml:space="preserve">01 tikslas. </w:t>
      </w:r>
      <w:r>
        <w:rPr>
          <w:b/>
          <w:bCs/>
          <w:caps/>
          <w:shd w:val="clear" w:color="auto" w:fill="FFFFFF"/>
          <w:lang w:val="lt-LT"/>
        </w:rPr>
        <w:t>Užtikrinti visuomenės poreikius tenkinančių ŠVIETIMO, KULTŪROS, SPORTO, SVEIKATOS IR SOCIALINIŲ PASLAUGŲ kokybę ir įvairovę</w:t>
      </w:r>
    </w:p>
    <w:p w:rsidR="00501D36" w:rsidRDefault="00501D36" w:rsidP="00501D36">
      <w:pPr>
        <w:jc w:val="both"/>
        <w:rPr>
          <w:b/>
          <w:bCs/>
          <w:caps/>
          <w:shd w:val="clear" w:color="auto" w:fill="FFFFFF"/>
          <w:lang w:val="lt-LT"/>
        </w:rPr>
      </w:pPr>
    </w:p>
    <w:p w:rsidR="00501D36" w:rsidRDefault="00501D36" w:rsidP="00501D36">
      <w:pPr>
        <w:jc w:val="both"/>
        <w:rPr>
          <w:lang w:val="lt-LT"/>
        </w:rPr>
      </w:pPr>
      <w:r>
        <w:rPr>
          <w:lang w:val="lt-LT"/>
        </w:rPr>
        <w:t xml:space="preserve">Tikslui pasiekti vykdomos programos: </w:t>
      </w:r>
    </w:p>
    <w:p w:rsidR="00501D36" w:rsidRPr="00720831" w:rsidRDefault="00501D36" w:rsidP="00501D36">
      <w:pPr>
        <w:jc w:val="both"/>
        <w:rPr>
          <w:b/>
          <w:bCs/>
          <w:caps/>
          <w:lang w:val="lt-LT"/>
        </w:rPr>
      </w:pPr>
      <w:r w:rsidRPr="009D2F3E">
        <w:rPr>
          <w:caps/>
        </w:rPr>
        <w:t>02</w:t>
      </w:r>
      <w:r w:rsidR="00720831">
        <w:rPr>
          <w:caps/>
        </w:rPr>
        <w:t xml:space="preserve"> </w:t>
      </w:r>
      <w:r w:rsidR="00720831" w:rsidRPr="00720831">
        <w:t>K</w:t>
      </w:r>
      <w:r w:rsidRPr="00720831">
        <w:t>ultūros plėtros programa</w:t>
      </w:r>
    </w:p>
    <w:p w:rsidR="00501D36" w:rsidRPr="00720831" w:rsidRDefault="00501D36" w:rsidP="00501D36">
      <w:pPr>
        <w:jc w:val="both"/>
        <w:rPr>
          <w:lang w:val="lt-LT"/>
        </w:rPr>
      </w:pPr>
      <w:r>
        <w:rPr>
          <w:caps/>
          <w:lang w:val="lt-LT"/>
        </w:rPr>
        <w:t xml:space="preserve">07 </w:t>
      </w:r>
      <w:r w:rsidRPr="00720831">
        <w:rPr>
          <w:lang w:val="lt-LT"/>
        </w:rPr>
        <w:t>Kūno kultūros ir sporto plėtros programa</w:t>
      </w:r>
    </w:p>
    <w:p w:rsidR="00501D36" w:rsidRPr="00720831" w:rsidRDefault="00501D36" w:rsidP="00501D36">
      <w:pPr>
        <w:jc w:val="both"/>
        <w:rPr>
          <w:lang w:val="lt-LT"/>
        </w:rPr>
      </w:pPr>
      <w:r w:rsidRPr="00720831">
        <w:rPr>
          <w:lang w:val="lt-LT"/>
        </w:rPr>
        <w:t xml:space="preserve">08 Švietimo prieinamumo </w:t>
      </w:r>
      <w:r w:rsidR="00720831" w:rsidRPr="00720831">
        <w:rPr>
          <w:lang w:val="lt-LT"/>
        </w:rPr>
        <w:t>ir kokybės užtikrinimo programa</w:t>
      </w:r>
      <w:r w:rsidRPr="00720831">
        <w:rPr>
          <w:lang w:val="lt-LT"/>
        </w:rPr>
        <w:t xml:space="preserve">              </w:t>
      </w:r>
    </w:p>
    <w:p w:rsidR="00501D36" w:rsidRDefault="00501D36" w:rsidP="00501D36">
      <w:pPr>
        <w:jc w:val="both"/>
        <w:rPr>
          <w:caps/>
          <w:lang w:val="lt-LT"/>
        </w:rPr>
      </w:pPr>
      <w:r w:rsidRPr="00720831">
        <w:rPr>
          <w:lang w:val="lt-LT"/>
        </w:rPr>
        <w:t>09 Bendruomenės</w:t>
      </w:r>
      <w:r>
        <w:rPr>
          <w:caps/>
          <w:lang w:val="lt-LT"/>
        </w:rPr>
        <w:t xml:space="preserve"> </w:t>
      </w:r>
      <w:r w:rsidRPr="00720831">
        <w:rPr>
          <w:lang w:val="lt-LT"/>
        </w:rPr>
        <w:t>sveikatinimo programa</w:t>
      </w:r>
    </w:p>
    <w:p w:rsidR="00501D36" w:rsidRDefault="00501D36" w:rsidP="00501D36">
      <w:pPr>
        <w:jc w:val="both"/>
        <w:rPr>
          <w:b/>
          <w:bCs/>
          <w:caps/>
          <w:lang w:val="lt-LT"/>
        </w:rPr>
      </w:pPr>
      <w:r>
        <w:rPr>
          <w:caps/>
          <w:lang w:val="lt-LT"/>
        </w:rPr>
        <w:t xml:space="preserve">10 </w:t>
      </w:r>
      <w:r w:rsidRPr="002804F4">
        <w:rPr>
          <w:lang w:val="lt-LT"/>
        </w:rPr>
        <w:t>Socialinės paramos įgyvendinimo programa</w:t>
      </w:r>
    </w:p>
    <w:p w:rsidR="00501D36" w:rsidRPr="008A6C32" w:rsidRDefault="00501D36" w:rsidP="00501D36">
      <w:pPr>
        <w:jc w:val="both"/>
        <w:rPr>
          <w:lang w:val="lt-LT"/>
        </w:rPr>
      </w:pPr>
      <w:r>
        <w:rPr>
          <w:lang w:val="lt-LT"/>
        </w:rPr>
        <w:t xml:space="preserve"> </w:t>
      </w:r>
    </w:p>
    <w:tbl>
      <w:tblPr>
        <w:tblW w:w="8135" w:type="dxa"/>
        <w:tblInd w:w="82" w:type="dxa"/>
        <w:tblLayout w:type="fixed"/>
        <w:tblLook w:val="0000" w:firstRow="0" w:lastRow="0" w:firstColumn="0" w:lastColumn="0" w:noHBand="0" w:noVBand="0"/>
      </w:tblPr>
      <w:tblGrid>
        <w:gridCol w:w="1614"/>
        <w:gridCol w:w="4253"/>
        <w:gridCol w:w="1134"/>
        <w:gridCol w:w="1134"/>
      </w:tblGrid>
      <w:tr w:rsidR="00D108B4" w:rsidTr="00D108B4">
        <w:tc>
          <w:tcPr>
            <w:tcW w:w="161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Vertinimo kriterijaus kodas</w:t>
            </w: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center"/>
              <w:rPr>
                <w:lang w:val="lt-LT"/>
              </w:rPr>
            </w:pPr>
            <w:r>
              <w:rPr>
                <w:lang w:val="lt-LT"/>
              </w:rPr>
              <w:t>Efekto vertinimo kriterijaus pavadinimas ir mato vienetas</w:t>
            </w:r>
          </w:p>
        </w:tc>
        <w:tc>
          <w:tcPr>
            <w:tcW w:w="1134" w:type="dxa"/>
            <w:tcBorders>
              <w:top w:val="single" w:sz="4" w:space="0" w:color="000000"/>
              <w:left w:val="single" w:sz="4" w:space="0" w:color="000000"/>
              <w:bottom w:val="single" w:sz="4" w:space="0" w:color="auto"/>
              <w:right w:val="single" w:sz="4" w:space="0" w:color="auto"/>
            </w:tcBorders>
            <w:shd w:val="clear" w:color="auto" w:fill="auto"/>
          </w:tcPr>
          <w:p w:rsidR="00D108B4" w:rsidRDefault="00D108B4" w:rsidP="00A30D50">
            <w:pPr>
              <w:snapToGrid w:val="0"/>
              <w:jc w:val="center"/>
              <w:rPr>
                <w:lang w:val="lt-LT"/>
              </w:rPr>
            </w:pPr>
            <w:r>
              <w:rPr>
                <w:lang w:val="lt-LT"/>
              </w:rPr>
              <w:t>Pasiektasdydis 2017 m.</w:t>
            </w:r>
          </w:p>
        </w:tc>
        <w:tc>
          <w:tcPr>
            <w:tcW w:w="1134" w:type="dxa"/>
            <w:tcBorders>
              <w:top w:val="single" w:sz="4" w:space="0" w:color="000000"/>
              <w:left w:val="single" w:sz="4" w:space="0" w:color="000000"/>
              <w:bottom w:val="single" w:sz="4" w:space="0" w:color="auto"/>
              <w:right w:val="single" w:sz="4" w:space="0" w:color="auto"/>
            </w:tcBorders>
          </w:tcPr>
          <w:p w:rsidR="00D108B4" w:rsidRDefault="00D108B4" w:rsidP="0097717B">
            <w:pPr>
              <w:snapToGrid w:val="0"/>
              <w:jc w:val="center"/>
              <w:rPr>
                <w:lang w:val="lt-LT"/>
              </w:rPr>
            </w:pPr>
            <w:r>
              <w:rPr>
                <w:lang w:val="lt-LT"/>
              </w:rPr>
              <w:t>2019 m.</w:t>
            </w:r>
          </w:p>
        </w:tc>
      </w:tr>
      <w:tr w:rsidR="00D108B4" w:rsidTr="00D108B4">
        <w:tc>
          <w:tcPr>
            <w:tcW w:w="161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en-US"/>
              </w:rPr>
            </w:pPr>
            <w:r>
              <w:rPr>
                <w:lang w:val="lt-LT"/>
              </w:rPr>
              <w:t>E-01</w:t>
            </w:r>
            <w:r>
              <w:rPr>
                <w:lang w:val="en-US"/>
              </w:rPr>
              <w:t>-01</w:t>
            </w:r>
          </w:p>
        </w:tc>
        <w:tc>
          <w:tcPr>
            <w:tcW w:w="4253" w:type="dxa"/>
            <w:tcBorders>
              <w:top w:val="single" w:sz="4" w:space="0" w:color="000000"/>
              <w:left w:val="single" w:sz="4" w:space="0" w:color="000000"/>
              <w:bottom w:val="single" w:sz="4" w:space="0" w:color="000000"/>
            </w:tcBorders>
            <w:shd w:val="clear" w:color="auto" w:fill="auto"/>
          </w:tcPr>
          <w:p w:rsidR="00D108B4" w:rsidRPr="00501D36" w:rsidRDefault="00D108B4" w:rsidP="0097717B">
            <w:pPr>
              <w:pStyle w:val="Betarp"/>
              <w:rPr>
                <w:rFonts w:ascii="Times New Roman" w:hAnsi="Times New Roman"/>
                <w:sz w:val="24"/>
                <w:szCs w:val="24"/>
                <w:lang w:val="en-US"/>
              </w:rPr>
            </w:pPr>
            <w:r w:rsidRPr="00501D36">
              <w:rPr>
                <w:rFonts w:ascii="Times New Roman" w:eastAsia="Lucida Sans Unicode" w:hAnsi="Times New Roman"/>
                <w:sz w:val="24"/>
                <w:szCs w:val="24"/>
              </w:rPr>
              <w:t xml:space="preserve">Mokinių įgijusių pagrindinį ir vidurinį išsilavinimą dalis nuo besimokiusių 10 ir 12 klasėse </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sidRPr="00A57992">
              <w:rPr>
                <w:lang w:val="lt-LT"/>
              </w:rPr>
              <w:t>96,7</w:t>
            </w:r>
            <w:r>
              <w:rPr>
                <w:lang w:val="lt-LT"/>
              </w:rPr>
              <w:t xml:space="preserve"> /</w:t>
            </w:r>
          </w:p>
          <w:p w:rsidR="00D108B4" w:rsidRPr="007C381C" w:rsidRDefault="00D108B4" w:rsidP="0097717B">
            <w:pPr>
              <w:snapToGrid w:val="0"/>
              <w:jc w:val="center"/>
              <w:rPr>
                <w:highlight w:val="yellow"/>
                <w:lang w:val="lt-LT"/>
              </w:rPr>
            </w:pPr>
            <w:r>
              <w:rPr>
                <w:lang w:val="lt-LT"/>
              </w:rPr>
              <w:t>98,6</w:t>
            </w:r>
          </w:p>
        </w:tc>
        <w:tc>
          <w:tcPr>
            <w:tcW w:w="1134" w:type="dxa"/>
            <w:tcBorders>
              <w:top w:val="single" w:sz="4" w:space="0" w:color="auto"/>
              <w:left w:val="single" w:sz="4" w:space="0" w:color="000000"/>
              <w:bottom w:val="single" w:sz="4" w:space="0" w:color="000000"/>
              <w:right w:val="single" w:sz="4" w:space="0" w:color="auto"/>
            </w:tcBorders>
          </w:tcPr>
          <w:p w:rsidR="00D108B4" w:rsidRPr="00A57992" w:rsidRDefault="00D108B4" w:rsidP="0097717B">
            <w:pPr>
              <w:snapToGrid w:val="0"/>
              <w:jc w:val="center"/>
              <w:rPr>
                <w:lang w:val="lt-LT"/>
              </w:rPr>
            </w:pPr>
            <w:r>
              <w:rPr>
                <w:lang w:val="lt-LT"/>
              </w:rPr>
              <w:t>98/98</w:t>
            </w:r>
          </w:p>
        </w:tc>
      </w:tr>
      <w:tr w:rsidR="00D108B4" w:rsidTr="00D108B4">
        <w:tc>
          <w:tcPr>
            <w:tcW w:w="161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E-01</w:t>
            </w:r>
            <w:r>
              <w:rPr>
                <w:lang w:val="en-US"/>
              </w:rPr>
              <w:t>-02</w:t>
            </w:r>
          </w:p>
        </w:tc>
        <w:tc>
          <w:tcPr>
            <w:tcW w:w="4253" w:type="dxa"/>
            <w:tcBorders>
              <w:top w:val="single" w:sz="4" w:space="0" w:color="000000"/>
              <w:left w:val="single" w:sz="4" w:space="0" w:color="000000"/>
              <w:bottom w:val="single" w:sz="4" w:space="0" w:color="000000"/>
            </w:tcBorders>
            <w:shd w:val="clear" w:color="auto" w:fill="auto"/>
          </w:tcPr>
          <w:p w:rsidR="00D108B4" w:rsidRPr="00F805A2" w:rsidRDefault="00D108B4" w:rsidP="0097717B">
            <w:pPr>
              <w:widowControl w:val="0"/>
              <w:autoSpaceDE w:val="0"/>
              <w:rPr>
                <w:rFonts w:eastAsia="Lucida Sans Unicode"/>
                <w:lang w:val="lt-LT"/>
              </w:rPr>
            </w:pPr>
            <w:r>
              <w:rPr>
                <w:lang w:val="en-US"/>
              </w:rPr>
              <w:t>Jaunimo iki 29 m. dalis nuo bendro gyventojų skaičiaus</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17,4</w:t>
            </w:r>
          </w:p>
        </w:tc>
        <w:tc>
          <w:tcPr>
            <w:tcW w:w="1134" w:type="dxa"/>
            <w:tcBorders>
              <w:top w:val="single" w:sz="4" w:space="0" w:color="auto"/>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&gt;20</w:t>
            </w:r>
          </w:p>
        </w:tc>
      </w:tr>
      <w:tr w:rsidR="00D108B4" w:rsidTr="00D108B4">
        <w:tc>
          <w:tcPr>
            <w:tcW w:w="161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E-01</w:t>
            </w:r>
            <w:r>
              <w:rPr>
                <w:lang w:val="en-US"/>
              </w:rPr>
              <w:t>-03</w:t>
            </w:r>
          </w:p>
        </w:tc>
        <w:tc>
          <w:tcPr>
            <w:tcW w:w="4253" w:type="dxa"/>
            <w:tcBorders>
              <w:top w:val="single" w:sz="4" w:space="0" w:color="000000"/>
              <w:left w:val="single" w:sz="4" w:space="0" w:color="000000"/>
              <w:bottom w:val="single" w:sz="4" w:space="0" w:color="000000"/>
            </w:tcBorders>
            <w:shd w:val="clear" w:color="auto" w:fill="auto"/>
          </w:tcPr>
          <w:p w:rsidR="00D108B4" w:rsidRPr="00F805A2" w:rsidRDefault="00D108B4" w:rsidP="0097717B">
            <w:pPr>
              <w:widowControl w:val="0"/>
              <w:autoSpaceDE w:val="0"/>
              <w:rPr>
                <w:rFonts w:eastAsia="Lucida Sans Unicode"/>
                <w:lang w:val="lt-LT"/>
              </w:rPr>
            </w:pPr>
            <w:r w:rsidRPr="00F805A2">
              <w:rPr>
                <w:rFonts w:eastAsia="Lucida Sans Unicode"/>
                <w:lang w:val="lt-LT"/>
              </w:rPr>
              <w:t xml:space="preserve">Bedarbių ir darbingo amžiaus </w:t>
            </w:r>
            <w:r>
              <w:rPr>
                <w:rFonts w:eastAsia="Lucida Sans Unicode"/>
                <w:lang w:val="lt-LT"/>
              </w:rPr>
              <w:t>gyventojų santykis, proc.</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5,3</w:t>
            </w:r>
          </w:p>
        </w:tc>
        <w:tc>
          <w:tcPr>
            <w:tcW w:w="1134" w:type="dxa"/>
            <w:tcBorders>
              <w:top w:val="single" w:sz="4" w:space="0" w:color="auto"/>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&lt;4,5</w:t>
            </w:r>
          </w:p>
        </w:tc>
      </w:tr>
      <w:tr w:rsidR="00D108B4" w:rsidTr="00D108B4">
        <w:tc>
          <w:tcPr>
            <w:tcW w:w="161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E-01</w:t>
            </w:r>
            <w:r>
              <w:rPr>
                <w:lang w:val="en-US"/>
              </w:rPr>
              <w:t>-04</w:t>
            </w:r>
          </w:p>
        </w:tc>
        <w:tc>
          <w:tcPr>
            <w:tcW w:w="4253" w:type="dxa"/>
            <w:tcBorders>
              <w:top w:val="single" w:sz="4" w:space="0" w:color="000000"/>
              <w:left w:val="single" w:sz="4" w:space="0" w:color="000000"/>
              <w:bottom w:val="single" w:sz="4" w:space="0" w:color="000000"/>
            </w:tcBorders>
            <w:shd w:val="clear" w:color="auto" w:fill="auto"/>
          </w:tcPr>
          <w:p w:rsidR="00D108B4" w:rsidRPr="00F805A2" w:rsidRDefault="00D108B4" w:rsidP="0097717B">
            <w:pPr>
              <w:widowControl w:val="0"/>
              <w:autoSpaceDE w:val="0"/>
              <w:rPr>
                <w:rFonts w:eastAsia="Lucida Sans Unicode"/>
                <w:lang w:val="lt-LT"/>
              </w:rPr>
            </w:pPr>
            <w:r>
              <w:rPr>
                <w:rFonts w:eastAsia="Lucida Sans Unicode"/>
                <w:lang w:val="lt-LT"/>
              </w:rPr>
              <w:t>Vidutinė tikėtina gyvenimo trukmė, m.</w:t>
            </w:r>
          </w:p>
        </w:tc>
        <w:tc>
          <w:tcPr>
            <w:tcW w:w="1134" w:type="dxa"/>
            <w:tcBorders>
              <w:top w:val="single" w:sz="4" w:space="0" w:color="auto"/>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76,5</w:t>
            </w:r>
          </w:p>
        </w:tc>
        <w:tc>
          <w:tcPr>
            <w:tcW w:w="1134" w:type="dxa"/>
            <w:tcBorders>
              <w:top w:val="single" w:sz="4" w:space="0" w:color="auto"/>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&gt;74</w:t>
            </w:r>
          </w:p>
        </w:tc>
      </w:tr>
    </w:tbl>
    <w:p w:rsidR="00501D36" w:rsidRDefault="00501D36" w:rsidP="00501D36">
      <w:pPr>
        <w:jc w:val="both"/>
      </w:pPr>
    </w:p>
    <w:p w:rsidR="00501D36" w:rsidRDefault="00501D36" w:rsidP="00501D36">
      <w:pPr>
        <w:jc w:val="both"/>
        <w:rPr>
          <w:b/>
          <w:bCs/>
          <w:caps/>
          <w:lang w:val="lt-LT"/>
        </w:rPr>
      </w:pPr>
      <w:r>
        <w:rPr>
          <w:b/>
          <w:bCs/>
        </w:rPr>
        <w:t xml:space="preserve">02 </w:t>
      </w:r>
      <w:r>
        <w:rPr>
          <w:b/>
          <w:bCs/>
          <w:caps/>
        </w:rPr>
        <w:t xml:space="preserve">tikslas. EFEKTYVIAI PANAUDOJANT ŽMOGIŠKUOSIUS IR FINANSINIUS RESURSUS </w:t>
      </w:r>
      <w:r>
        <w:rPr>
          <w:b/>
          <w:bCs/>
          <w:caps/>
          <w:lang w:val="lt-LT"/>
        </w:rPr>
        <w:t xml:space="preserve">SUFORMUOTI  palankią aplinką investicijų pritraukimui </w:t>
      </w:r>
    </w:p>
    <w:p w:rsidR="00501D36" w:rsidRPr="008A6C32" w:rsidRDefault="00501D36" w:rsidP="00501D36">
      <w:pPr>
        <w:rPr>
          <w:b/>
          <w:bCs/>
          <w:caps/>
          <w:sz w:val="20"/>
          <w:szCs w:val="20"/>
          <w:lang w:val="lt-LT"/>
        </w:rPr>
      </w:pPr>
    </w:p>
    <w:p w:rsidR="00501D36" w:rsidRDefault="00501D36" w:rsidP="00501D36">
      <w:pPr>
        <w:jc w:val="both"/>
        <w:rPr>
          <w:lang w:val="lt-LT"/>
        </w:rPr>
      </w:pPr>
      <w:r>
        <w:rPr>
          <w:lang w:val="lt-LT"/>
        </w:rPr>
        <w:t>Tikslui pasiekti vykdomos programos:</w:t>
      </w:r>
    </w:p>
    <w:p w:rsidR="00501D36" w:rsidRPr="00A12370" w:rsidRDefault="00501D36" w:rsidP="00501D36">
      <w:pPr>
        <w:jc w:val="both"/>
        <w:rPr>
          <w:b/>
          <w:bCs/>
          <w:lang w:val="lt-LT"/>
        </w:rPr>
      </w:pPr>
      <w:r w:rsidRPr="009D2F3E">
        <w:rPr>
          <w:lang w:val="lt-LT"/>
        </w:rPr>
        <w:t>01</w:t>
      </w:r>
      <w:r>
        <w:rPr>
          <w:lang w:val="lt-LT"/>
        </w:rPr>
        <w:t xml:space="preserve"> </w:t>
      </w:r>
      <w:r w:rsidRPr="00A12370">
        <w:t>Miesto urbanistinės plėtros programa</w:t>
      </w:r>
      <w:r>
        <w:rPr>
          <w:b/>
          <w:bCs/>
          <w:lang w:val="lt-LT"/>
        </w:rPr>
        <w:t xml:space="preserve"> </w:t>
      </w:r>
    </w:p>
    <w:p w:rsidR="00501D36" w:rsidRPr="00A12370" w:rsidRDefault="00501D36" w:rsidP="00501D36">
      <w:pPr>
        <w:jc w:val="both"/>
        <w:rPr>
          <w:caps/>
          <w:lang w:val="lt-LT"/>
        </w:rPr>
      </w:pPr>
      <w:r>
        <w:rPr>
          <w:caps/>
          <w:lang w:val="lt-LT"/>
        </w:rPr>
        <w:t xml:space="preserve">05  </w:t>
      </w:r>
      <w:r w:rsidRPr="00A12370">
        <w:rPr>
          <w:lang w:val="lt-LT"/>
        </w:rPr>
        <w:t>Miesto ekonominės plėtros programa</w:t>
      </w:r>
      <w:r>
        <w:rPr>
          <w:caps/>
          <w:lang w:val="lt-LT"/>
        </w:rPr>
        <w:t xml:space="preserve"> </w:t>
      </w:r>
    </w:p>
    <w:p w:rsidR="00501D36" w:rsidRPr="00A12370" w:rsidRDefault="00501D36" w:rsidP="00501D36">
      <w:pPr>
        <w:jc w:val="both"/>
        <w:rPr>
          <w:lang w:val="lt-LT"/>
        </w:rPr>
      </w:pPr>
      <w:r w:rsidRPr="00B73C17">
        <w:rPr>
          <w:caps/>
          <w:lang w:val="lt-LT"/>
        </w:rPr>
        <w:t xml:space="preserve">06 </w:t>
      </w:r>
      <w:r w:rsidRPr="00A12370">
        <w:rPr>
          <w:lang w:val="lt-LT"/>
        </w:rPr>
        <w:t xml:space="preserve">Savivaldybės turto valdymo ir privatizavimo programa </w:t>
      </w:r>
    </w:p>
    <w:p w:rsidR="00501D36" w:rsidRDefault="00501D36" w:rsidP="00501D36">
      <w:pPr>
        <w:jc w:val="both"/>
        <w:rPr>
          <w:lang w:val="lt-LT"/>
        </w:rPr>
      </w:pPr>
      <w:r>
        <w:rPr>
          <w:caps/>
          <w:lang w:val="lt-LT"/>
        </w:rPr>
        <w:t xml:space="preserve">11 </w:t>
      </w:r>
      <w:r w:rsidR="00A12370">
        <w:rPr>
          <w:lang w:val="lt-LT"/>
        </w:rPr>
        <w:t>S</w:t>
      </w:r>
      <w:r w:rsidRPr="00A12370">
        <w:rPr>
          <w:lang w:val="lt-LT"/>
        </w:rPr>
        <w:t>avivaldybės veiklos programa</w:t>
      </w:r>
    </w:p>
    <w:p w:rsidR="00501D36" w:rsidRDefault="00501D36" w:rsidP="00501D36">
      <w:pPr>
        <w:rPr>
          <w:b/>
          <w:bCs/>
        </w:rPr>
      </w:pPr>
    </w:p>
    <w:tbl>
      <w:tblPr>
        <w:tblW w:w="0" w:type="auto"/>
        <w:tblInd w:w="142" w:type="dxa"/>
        <w:tblLayout w:type="fixed"/>
        <w:tblLook w:val="0000" w:firstRow="0" w:lastRow="0" w:firstColumn="0" w:lastColumn="0" w:noHBand="0" w:noVBand="0"/>
      </w:tblPr>
      <w:tblGrid>
        <w:gridCol w:w="1554"/>
        <w:gridCol w:w="4253"/>
        <w:gridCol w:w="1134"/>
        <w:gridCol w:w="1134"/>
      </w:tblGrid>
      <w:tr w:rsidR="00D108B4" w:rsidTr="00A30D50">
        <w:tc>
          <w:tcPr>
            <w:tcW w:w="155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 xml:space="preserve">Vertinimo kriterijaus kodas </w:t>
            </w: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center"/>
              <w:rPr>
                <w:lang w:val="lt-LT"/>
              </w:rPr>
            </w:pPr>
            <w:r>
              <w:rPr>
                <w:lang w:val="lt-LT"/>
              </w:rPr>
              <w:t>Efekto vertinimo kriterijaus pavadinimas ir mato vienetas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Pasiektas dydis 2017 m.</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2019 m.</w:t>
            </w:r>
          </w:p>
        </w:tc>
      </w:tr>
      <w:tr w:rsidR="00D108B4" w:rsidTr="00A30D50">
        <w:tc>
          <w:tcPr>
            <w:tcW w:w="155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E-0</w:t>
            </w:r>
            <w:r>
              <w:rPr>
                <w:lang w:val="en-US"/>
              </w:rPr>
              <w:t>2-01</w:t>
            </w:r>
          </w:p>
        </w:tc>
        <w:tc>
          <w:tcPr>
            <w:tcW w:w="4253" w:type="dxa"/>
            <w:tcBorders>
              <w:top w:val="single" w:sz="4" w:space="0" w:color="000000"/>
              <w:left w:val="single" w:sz="4" w:space="0" w:color="000000"/>
              <w:bottom w:val="single" w:sz="4" w:space="0" w:color="000000"/>
            </w:tcBorders>
            <w:shd w:val="clear" w:color="auto" w:fill="auto"/>
          </w:tcPr>
          <w:p w:rsidR="00D108B4" w:rsidRPr="001B706B" w:rsidRDefault="00D108B4" w:rsidP="0097717B">
            <w:pPr>
              <w:jc w:val="both"/>
              <w:rPr>
                <w:lang w:val="en-US"/>
              </w:rPr>
            </w:pPr>
            <w:r>
              <w:rPr>
                <w:lang w:val="en-US"/>
              </w:rPr>
              <w:t>Gyventojų sk. pokytis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101,2</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101,0</w:t>
            </w:r>
          </w:p>
        </w:tc>
      </w:tr>
      <w:tr w:rsidR="00D108B4" w:rsidTr="00A30D50">
        <w:tc>
          <w:tcPr>
            <w:tcW w:w="155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E-02</w:t>
            </w:r>
            <w:r>
              <w:rPr>
                <w:lang w:val="en-US"/>
              </w:rPr>
              <w:t>-02</w:t>
            </w: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jc w:val="both"/>
              <w:rPr>
                <w:lang w:val="en-US"/>
              </w:rPr>
            </w:pPr>
            <w:r w:rsidRPr="001B706B">
              <w:rPr>
                <w:lang w:val="en-US"/>
              </w:rPr>
              <w:t>Tiesiogin</w:t>
            </w:r>
            <w:r w:rsidRPr="001B706B">
              <w:rPr>
                <w:lang w:val="lt-LT"/>
              </w:rPr>
              <w:t>ės užsienio investicijos,</w:t>
            </w:r>
            <w:r>
              <w:rPr>
                <w:lang w:val="lt-LT"/>
              </w:rPr>
              <w:t xml:space="preserve"> tenkančios vienam gyventojui, Eur</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1 021</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&gt;750</w:t>
            </w:r>
          </w:p>
        </w:tc>
      </w:tr>
      <w:tr w:rsidR="00D108B4" w:rsidTr="00A30D50">
        <w:tc>
          <w:tcPr>
            <w:tcW w:w="155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en-US"/>
              </w:rPr>
            </w:pPr>
            <w:r>
              <w:rPr>
                <w:lang w:val="lt-LT"/>
              </w:rPr>
              <w:t>E-0</w:t>
            </w:r>
            <w:r>
              <w:rPr>
                <w:lang w:val="en-US"/>
              </w:rPr>
              <w:t>2-03</w:t>
            </w:r>
          </w:p>
        </w:tc>
        <w:tc>
          <w:tcPr>
            <w:tcW w:w="4253" w:type="dxa"/>
            <w:tcBorders>
              <w:top w:val="single" w:sz="4" w:space="0" w:color="000000"/>
              <w:left w:val="single" w:sz="4" w:space="0" w:color="000000"/>
              <w:bottom w:val="single" w:sz="4" w:space="0" w:color="000000"/>
            </w:tcBorders>
            <w:shd w:val="clear" w:color="auto" w:fill="auto"/>
          </w:tcPr>
          <w:p w:rsidR="00D108B4" w:rsidRPr="0040165E" w:rsidRDefault="00D108B4" w:rsidP="0097717B">
            <w:pPr>
              <w:jc w:val="both"/>
            </w:pPr>
            <w:r>
              <w:rPr>
                <w:lang w:val="en-US"/>
              </w:rPr>
              <w:t>Verslumo lygis (veikiančių ūkio subjektų skaičius, tenkantis 1000-čiui gyventojų)</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40,7</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&gt;45</w:t>
            </w:r>
          </w:p>
        </w:tc>
      </w:tr>
      <w:tr w:rsidR="00D108B4" w:rsidTr="00A30D50">
        <w:tc>
          <w:tcPr>
            <w:tcW w:w="1554"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en-US"/>
              </w:rPr>
            </w:pPr>
            <w:r>
              <w:rPr>
                <w:lang w:val="en-US"/>
              </w:rPr>
              <w:t>E-02-04</w:t>
            </w: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en-US"/>
              </w:rPr>
              <w:t>Vidutinis mėnesinis (bruto) darbo užmokestis Eur</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764</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&gt;700</w:t>
            </w:r>
          </w:p>
        </w:tc>
      </w:tr>
    </w:tbl>
    <w:p w:rsidR="00501D36" w:rsidRDefault="00501D36" w:rsidP="00501D36">
      <w:pPr>
        <w:rPr>
          <w:b/>
          <w:bCs/>
        </w:rPr>
      </w:pPr>
    </w:p>
    <w:p w:rsidR="00501D36" w:rsidRDefault="00501D36" w:rsidP="00501D36">
      <w:pPr>
        <w:rPr>
          <w:b/>
          <w:bCs/>
          <w:caps/>
          <w:lang w:val="lt-LT"/>
        </w:rPr>
      </w:pPr>
      <w:r>
        <w:rPr>
          <w:b/>
          <w:bCs/>
        </w:rPr>
        <w:t xml:space="preserve">03 </w:t>
      </w:r>
      <w:r>
        <w:rPr>
          <w:b/>
          <w:bCs/>
          <w:caps/>
        </w:rPr>
        <w:t xml:space="preserve">tikslas. </w:t>
      </w:r>
      <w:r>
        <w:rPr>
          <w:b/>
          <w:bCs/>
          <w:caps/>
          <w:lang w:val="en-US"/>
        </w:rPr>
        <w:t>Kurti k</w:t>
      </w:r>
      <w:r>
        <w:rPr>
          <w:b/>
          <w:bCs/>
          <w:caps/>
          <w:lang w:val="lt-LT"/>
        </w:rPr>
        <w:t>okybišką gyvenamąją aplinką</w:t>
      </w:r>
    </w:p>
    <w:p w:rsidR="00501D36" w:rsidRPr="008F0EE6" w:rsidRDefault="00501D36" w:rsidP="00501D36">
      <w:pPr>
        <w:jc w:val="both"/>
        <w:rPr>
          <w:lang w:val="lt-LT"/>
        </w:rPr>
      </w:pPr>
      <w:r>
        <w:rPr>
          <w:lang w:val="lt-LT"/>
        </w:rPr>
        <w:lastRenderedPageBreak/>
        <w:t xml:space="preserve">Tikslui pasiekti vykdomos programos: </w:t>
      </w:r>
    </w:p>
    <w:p w:rsidR="00501D36" w:rsidRDefault="00501D36" w:rsidP="00501D36">
      <w:pPr>
        <w:jc w:val="both"/>
        <w:rPr>
          <w:b/>
          <w:bCs/>
          <w:caps/>
          <w:lang w:val="lt-LT"/>
        </w:rPr>
      </w:pPr>
      <w:r>
        <w:rPr>
          <w:caps/>
          <w:lang w:val="lt-LT"/>
        </w:rPr>
        <w:t xml:space="preserve">03 </w:t>
      </w:r>
      <w:r w:rsidRPr="00A12370">
        <w:rPr>
          <w:lang w:val="lt-LT"/>
        </w:rPr>
        <w:t>Aplinkos apsaugos programa</w:t>
      </w:r>
      <w:r>
        <w:rPr>
          <w:b/>
          <w:bCs/>
          <w:caps/>
          <w:lang w:val="lt-LT"/>
        </w:rPr>
        <w:t xml:space="preserve"> </w:t>
      </w:r>
    </w:p>
    <w:p w:rsidR="00501D36" w:rsidRDefault="00501D36" w:rsidP="00501D36">
      <w:pPr>
        <w:jc w:val="both"/>
        <w:rPr>
          <w:caps/>
          <w:lang w:val="lt-LT"/>
        </w:rPr>
      </w:pPr>
      <w:r>
        <w:rPr>
          <w:caps/>
          <w:lang w:val="lt-LT"/>
        </w:rPr>
        <w:t xml:space="preserve">04 </w:t>
      </w:r>
      <w:r w:rsidRPr="00A12370">
        <w:rPr>
          <w:lang w:val="lt-LT"/>
        </w:rPr>
        <w:t>Miesto infrastruktūros objektų priežiūros, modernizavimo ir plėtros programa</w:t>
      </w:r>
      <w:r>
        <w:rPr>
          <w:b/>
          <w:bCs/>
          <w:caps/>
          <w:lang w:val="lt-LT"/>
        </w:rPr>
        <w:t xml:space="preserve"> </w:t>
      </w:r>
      <w:r>
        <w:rPr>
          <w:caps/>
          <w:lang w:val="lt-LT"/>
        </w:rPr>
        <w:t xml:space="preserve"> </w:t>
      </w:r>
    </w:p>
    <w:p w:rsidR="00A12370" w:rsidRDefault="00A12370" w:rsidP="00501D36">
      <w:pPr>
        <w:jc w:val="both"/>
        <w:rPr>
          <w:caps/>
          <w:lang w:val="lt-LT"/>
        </w:rPr>
      </w:pPr>
    </w:p>
    <w:tbl>
      <w:tblPr>
        <w:tblpPr w:leftFromText="180" w:rightFromText="180" w:vertAnchor="text" w:tblpY="1"/>
        <w:tblOverlap w:val="never"/>
        <w:tblW w:w="0" w:type="auto"/>
        <w:tblLayout w:type="fixed"/>
        <w:tblLook w:val="0000" w:firstRow="0" w:lastRow="0" w:firstColumn="0" w:lastColumn="0" w:noHBand="0" w:noVBand="0"/>
      </w:tblPr>
      <w:tblGrid>
        <w:gridCol w:w="1696"/>
        <w:gridCol w:w="4253"/>
        <w:gridCol w:w="1134"/>
        <w:gridCol w:w="1134"/>
      </w:tblGrid>
      <w:tr w:rsidR="00D108B4" w:rsidTr="00A30D50">
        <w:tc>
          <w:tcPr>
            <w:tcW w:w="1696"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Vertinimo kriterijaus kodas</w:t>
            </w: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center"/>
              <w:rPr>
                <w:lang w:val="lt-LT"/>
              </w:rPr>
            </w:pPr>
            <w:r>
              <w:rPr>
                <w:lang w:val="lt-LT"/>
              </w:rPr>
              <w:t>Efekto vertinimo kriterijaus pavadinimas ir mato vienetas</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Pasiektas dydis 2017 m.</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Pr>
                <w:lang w:val="lt-LT"/>
              </w:rPr>
              <w:t>2019 m.</w:t>
            </w:r>
          </w:p>
        </w:tc>
      </w:tr>
      <w:tr w:rsidR="00D108B4" w:rsidTr="00A30D50">
        <w:tc>
          <w:tcPr>
            <w:tcW w:w="1696"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en-US"/>
              </w:rPr>
            </w:pPr>
            <w:r>
              <w:rPr>
                <w:lang w:val="en-US"/>
              </w:rPr>
              <w:t>E-03-01</w:t>
            </w: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color w:val="000000"/>
                <w:lang w:val="lt-LT"/>
              </w:rPr>
            </w:pPr>
            <w:r>
              <w:rPr>
                <w:color w:val="000000"/>
                <w:lang w:val="lt-LT"/>
              </w:rPr>
              <w:t>Parų sk. kai vidutinė kietujų dalelių (KD10) koncentracija aplinkos ore viršija ribinę vertę</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240CA0" w:rsidRDefault="00240CA0" w:rsidP="0097717B">
            <w:pPr>
              <w:snapToGrid w:val="0"/>
              <w:jc w:val="center"/>
              <w:rPr>
                <w:lang w:val="lt-LT"/>
              </w:rPr>
            </w:pPr>
          </w:p>
          <w:p w:rsidR="00D108B4" w:rsidRDefault="00240CA0" w:rsidP="0097717B">
            <w:pPr>
              <w:snapToGrid w:val="0"/>
              <w:jc w:val="center"/>
              <w:rPr>
                <w:lang w:val="lt-LT"/>
              </w:rPr>
            </w:pPr>
            <w:r>
              <w:rPr>
                <w:lang w:val="lt-LT"/>
              </w:rPr>
              <w:t>3</w:t>
            </w:r>
          </w:p>
        </w:tc>
        <w:tc>
          <w:tcPr>
            <w:tcW w:w="1134" w:type="dxa"/>
            <w:tcBorders>
              <w:top w:val="single" w:sz="4" w:space="0" w:color="000000"/>
              <w:left w:val="single" w:sz="4" w:space="0" w:color="000000"/>
              <w:bottom w:val="single" w:sz="4" w:space="0" w:color="000000"/>
              <w:right w:val="single" w:sz="4" w:space="0" w:color="auto"/>
            </w:tcBorders>
          </w:tcPr>
          <w:p w:rsidR="00240CA0" w:rsidRDefault="00240CA0" w:rsidP="0097717B">
            <w:pPr>
              <w:snapToGrid w:val="0"/>
              <w:jc w:val="center"/>
              <w:rPr>
                <w:lang w:val="lt-LT"/>
              </w:rPr>
            </w:pPr>
          </w:p>
          <w:p w:rsidR="00D108B4" w:rsidRDefault="00D108B4" w:rsidP="0097717B">
            <w:pPr>
              <w:snapToGrid w:val="0"/>
              <w:jc w:val="center"/>
              <w:rPr>
                <w:lang w:val="lt-LT"/>
              </w:rPr>
            </w:pPr>
            <w:r w:rsidRPr="004F00E8">
              <w:rPr>
                <w:lang w:val="lt-LT"/>
              </w:rPr>
              <w:t>&lt; 35</w:t>
            </w:r>
          </w:p>
        </w:tc>
      </w:tr>
      <w:tr w:rsidR="00D108B4" w:rsidTr="00A30D50">
        <w:tc>
          <w:tcPr>
            <w:tcW w:w="1696"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en-US"/>
              </w:rPr>
            </w:pPr>
            <w:r>
              <w:rPr>
                <w:lang w:val="en-US"/>
              </w:rPr>
              <w:t>E-03-02</w:t>
            </w:r>
          </w:p>
          <w:p w:rsidR="00D108B4" w:rsidRDefault="00D108B4" w:rsidP="0097717B">
            <w:pPr>
              <w:snapToGrid w:val="0"/>
              <w:jc w:val="both"/>
              <w:rPr>
                <w:lang w:val="en-US"/>
              </w:rPr>
            </w:pPr>
          </w:p>
        </w:tc>
        <w:tc>
          <w:tcPr>
            <w:tcW w:w="4253" w:type="dxa"/>
            <w:tcBorders>
              <w:top w:val="single" w:sz="4" w:space="0" w:color="000000"/>
              <w:left w:val="single" w:sz="4" w:space="0" w:color="000000"/>
              <w:bottom w:val="single" w:sz="4" w:space="0" w:color="000000"/>
            </w:tcBorders>
            <w:shd w:val="clear" w:color="auto" w:fill="auto"/>
          </w:tcPr>
          <w:p w:rsidR="00D108B4" w:rsidRDefault="00D108B4" w:rsidP="0097717B">
            <w:pPr>
              <w:snapToGrid w:val="0"/>
              <w:jc w:val="both"/>
              <w:rPr>
                <w:lang w:val="lt-LT"/>
              </w:rPr>
            </w:pPr>
            <w:r>
              <w:rPr>
                <w:lang w:val="lt-LT"/>
              </w:rPr>
              <w:t xml:space="preserve">Kelių eismo įvykių skaičius </w:t>
            </w:r>
          </w:p>
        </w:tc>
        <w:tc>
          <w:tcPr>
            <w:tcW w:w="1134" w:type="dxa"/>
            <w:tcBorders>
              <w:top w:val="single" w:sz="4" w:space="0" w:color="000000"/>
              <w:left w:val="single" w:sz="4" w:space="0" w:color="000000"/>
              <w:bottom w:val="single" w:sz="4" w:space="0" w:color="000000"/>
              <w:right w:val="single" w:sz="4" w:space="0" w:color="auto"/>
            </w:tcBorders>
            <w:shd w:val="clear" w:color="auto" w:fill="auto"/>
          </w:tcPr>
          <w:p w:rsidR="00D108B4" w:rsidRDefault="00D108B4" w:rsidP="0097717B">
            <w:pPr>
              <w:snapToGrid w:val="0"/>
              <w:jc w:val="center"/>
              <w:rPr>
                <w:lang w:val="lt-LT"/>
              </w:rPr>
            </w:pPr>
            <w:r>
              <w:rPr>
                <w:lang w:val="lt-LT"/>
              </w:rPr>
              <w:t>145</w:t>
            </w:r>
          </w:p>
        </w:tc>
        <w:tc>
          <w:tcPr>
            <w:tcW w:w="1134" w:type="dxa"/>
            <w:tcBorders>
              <w:top w:val="single" w:sz="4" w:space="0" w:color="000000"/>
              <w:left w:val="single" w:sz="4" w:space="0" w:color="000000"/>
              <w:bottom w:val="single" w:sz="4" w:space="0" w:color="000000"/>
              <w:right w:val="single" w:sz="4" w:space="0" w:color="auto"/>
            </w:tcBorders>
          </w:tcPr>
          <w:p w:rsidR="00D108B4" w:rsidRDefault="00D108B4" w:rsidP="0097717B">
            <w:pPr>
              <w:snapToGrid w:val="0"/>
              <w:jc w:val="center"/>
              <w:rPr>
                <w:lang w:val="lt-LT"/>
              </w:rPr>
            </w:pPr>
            <w:r w:rsidRPr="00AF2FB5">
              <w:rPr>
                <w:lang w:val="lt-LT"/>
              </w:rPr>
              <w:t xml:space="preserve">&lt; </w:t>
            </w:r>
            <w:r>
              <w:rPr>
                <w:lang w:val="lt-LT"/>
              </w:rPr>
              <w:t>134</w:t>
            </w:r>
          </w:p>
        </w:tc>
      </w:tr>
    </w:tbl>
    <w:p w:rsidR="00501D36" w:rsidRDefault="00501D36" w:rsidP="00501D36">
      <w:pPr>
        <w:jc w:val="both"/>
        <w:rPr>
          <w:sz w:val="12"/>
          <w:szCs w:val="12"/>
        </w:rPr>
      </w:pPr>
    </w:p>
    <w:p w:rsidR="00501D36" w:rsidRDefault="00501D36" w:rsidP="00501D36">
      <w:pPr>
        <w:jc w:val="both"/>
        <w:rPr>
          <w:sz w:val="12"/>
          <w:szCs w:val="12"/>
        </w:rPr>
      </w:pPr>
    </w:p>
    <w:p w:rsidR="00501D36" w:rsidRDefault="00501D36" w:rsidP="00501D36">
      <w:pPr>
        <w:pStyle w:val="xl127"/>
        <w:spacing w:before="0" w:after="0"/>
        <w:ind w:firstLine="748"/>
        <w:jc w:val="left"/>
        <w:rPr>
          <w:rFonts w:ascii="Times New Roman" w:hAnsi="Times New Roman" w:cs="Times New Roman"/>
          <w:b w:val="0"/>
        </w:rPr>
      </w:pPr>
    </w:p>
    <w:p w:rsidR="00501D36" w:rsidRDefault="00501D36" w:rsidP="00501D36">
      <w:pPr>
        <w:pStyle w:val="xl127"/>
        <w:spacing w:before="0" w:after="0"/>
        <w:ind w:firstLine="748"/>
        <w:jc w:val="left"/>
        <w:rPr>
          <w:rFonts w:ascii="Times New Roman" w:hAnsi="Times New Roman" w:cs="Times New Roman"/>
          <w:b w:val="0"/>
        </w:rPr>
      </w:pPr>
    </w:p>
    <w:p w:rsidR="00501D36" w:rsidRDefault="00501D36" w:rsidP="00501D36">
      <w:pPr>
        <w:pStyle w:val="xl127"/>
        <w:spacing w:before="0" w:after="0"/>
        <w:ind w:firstLine="748"/>
        <w:jc w:val="left"/>
        <w:rPr>
          <w:rFonts w:ascii="Times New Roman" w:hAnsi="Times New Roman" w:cs="Times New Roman"/>
          <w:b w:val="0"/>
        </w:rPr>
      </w:pPr>
    </w:p>
    <w:p w:rsidR="00501D36" w:rsidRDefault="00501D36" w:rsidP="00501D36">
      <w:pPr>
        <w:pStyle w:val="xl127"/>
        <w:spacing w:before="0" w:after="0"/>
        <w:ind w:firstLine="748"/>
        <w:jc w:val="left"/>
        <w:rPr>
          <w:rFonts w:ascii="Times New Roman" w:hAnsi="Times New Roman" w:cs="Times New Roman"/>
          <w:b w:val="0"/>
        </w:rPr>
      </w:pPr>
    </w:p>
    <w:p w:rsidR="00501D36" w:rsidRDefault="00501D36" w:rsidP="00501D36">
      <w:pPr>
        <w:pStyle w:val="xl127"/>
        <w:spacing w:before="0" w:after="0"/>
        <w:ind w:firstLine="748"/>
        <w:jc w:val="left"/>
        <w:rPr>
          <w:rFonts w:ascii="Times New Roman" w:hAnsi="Times New Roman" w:cs="Times New Roman"/>
          <w:b w:val="0"/>
        </w:rPr>
      </w:pPr>
    </w:p>
    <w:p w:rsidR="00501D36" w:rsidRDefault="00501D36" w:rsidP="00501D36">
      <w:pPr>
        <w:pStyle w:val="xl127"/>
        <w:spacing w:before="0" w:after="0"/>
        <w:ind w:firstLine="748"/>
        <w:jc w:val="left"/>
        <w:rPr>
          <w:rFonts w:ascii="Times New Roman" w:hAnsi="Times New Roman" w:cs="Times New Roman"/>
          <w:b w:val="0"/>
        </w:rPr>
      </w:pPr>
    </w:p>
    <w:p w:rsidR="00501D36" w:rsidRDefault="00501D36" w:rsidP="00501D36">
      <w:pPr>
        <w:pStyle w:val="xl127"/>
        <w:spacing w:before="0" w:after="0"/>
        <w:ind w:firstLine="748"/>
        <w:jc w:val="left"/>
        <w:rPr>
          <w:rFonts w:ascii="Times New Roman" w:hAnsi="Times New Roman" w:cs="Times New Roman"/>
          <w:b w:val="0"/>
        </w:rPr>
      </w:pPr>
    </w:p>
    <w:p w:rsidR="00004EE5" w:rsidRDefault="00004EE5" w:rsidP="00004EE5">
      <w:pPr>
        <w:ind w:firstLine="851"/>
        <w:jc w:val="both"/>
        <w:rPr>
          <w:bCs/>
          <w:lang w:val="lt-LT"/>
        </w:rPr>
      </w:pPr>
    </w:p>
    <w:p w:rsidR="00004EE5" w:rsidRDefault="00004EE5" w:rsidP="00004EE5">
      <w:pPr>
        <w:ind w:firstLine="851"/>
        <w:jc w:val="both"/>
        <w:rPr>
          <w:lang w:eastAsia="lt-LT"/>
        </w:rPr>
      </w:pPr>
      <w:r>
        <w:rPr>
          <w:lang w:eastAsia="lt-LT"/>
        </w:rPr>
        <w:t>R</w:t>
      </w:r>
      <w:r w:rsidRPr="00C065C6">
        <w:rPr>
          <w:lang w:eastAsia="lt-LT"/>
        </w:rPr>
        <w:t xml:space="preserve">emiantis </w:t>
      </w:r>
      <w:r>
        <w:rPr>
          <w:lang w:eastAsia="lt-LT"/>
        </w:rPr>
        <w:t xml:space="preserve">programų </w:t>
      </w:r>
      <w:r w:rsidRPr="00C065C6">
        <w:rPr>
          <w:lang w:eastAsia="lt-LT"/>
        </w:rPr>
        <w:t xml:space="preserve">vykdytojų pateikta </w:t>
      </w:r>
      <w:r w:rsidR="00FD6CDE">
        <w:rPr>
          <w:lang w:eastAsia="lt-LT"/>
        </w:rPr>
        <w:t>i</w:t>
      </w:r>
      <w:r>
        <w:rPr>
          <w:lang w:eastAsia="lt-LT"/>
        </w:rPr>
        <w:t xml:space="preserve">nformacija, </w:t>
      </w:r>
      <w:r w:rsidRPr="00C065C6">
        <w:rPr>
          <w:lang w:eastAsia="lt-LT"/>
        </w:rPr>
        <w:t xml:space="preserve">kiekvienos iš programų vykdymas </w:t>
      </w:r>
      <w:r w:rsidR="00FD6CDE">
        <w:rPr>
          <w:lang w:eastAsia="lt-LT"/>
        </w:rPr>
        <w:t>n</w:t>
      </w:r>
      <w:r w:rsidRPr="00C065C6">
        <w:rPr>
          <w:lang w:eastAsia="lt-LT"/>
        </w:rPr>
        <w:t>agrinėjamas pagal priemonių įgyvendinimo lygį. 201</w:t>
      </w:r>
      <w:r>
        <w:rPr>
          <w:lang w:eastAsia="lt-LT"/>
        </w:rPr>
        <w:t>7</w:t>
      </w:r>
      <w:r w:rsidRPr="00C065C6">
        <w:rPr>
          <w:lang w:eastAsia="lt-LT"/>
        </w:rPr>
        <w:t xml:space="preserve"> m.</w:t>
      </w:r>
      <w:r>
        <w:rPr>
          <w:lang w:eastAsia="lt-LT"/>
        </w:rPr>
        <w:t xml:space="preserve"> viso 11 vykdytų</w:t>
      </w:r>
      <w:r w:rsidRPr="00C065C6">
        <w:rPr>
          <w:lang w:eastAsia="lt-LT"/>
        </w:rPr>
        <w:t xml:space="preserve"> programų buvo </w:t>
      </w:r>
      <w:r w:rsidR="00F7565C">
        <w:rPr>
          <w:lang w:eastAsia="lt-LT"/>
        </w:rPr>
        <w:t xml:space="preserve">planuojama įgyvendinti 232 </w:t>
      </w:r>
      <w:r w:rsidRPr="00C065C6">
        <w:rPr>
          <w:lang w:eastAsia="lt-LT"/>
        </w:rPr>
        <w:t>priemon</w:t>
      </w:r>
      <w:r>
        <w:rPr>
          <w:lang w:eastAsia="lt-LT"/>
        </w:rPr>
        <w:t xml:space="preserve">ės, iš kurių įvykdytų pagal planą priemonių </w:t>
      </w:r>
      <w:r w:rsidR="00F7565C">
        <w:rPr>
          <w:lang w:eastAsia="lt-LT"/>
        </w:rPr>
        <w:t xml:space="preserve">buvo 159 </w:t>
      </w:r>
      <w:r w:rsidR="00FD6CDE">
        <w:rPr>
          <w:lang w:eastAsia="lt-LT"/>
        </w:rPr>
        <w:t>(68,5</w:t>
      </w:r>
      <w:r w:rsidR="00F7565C">
        <w:rPr>
          <w:lang w:eastAsia="lt-LT"/>
        </w:rPr>
        <w:t xml:space="preserve"> proc.), iš dalies įvykdytos – 52 </w:t>
      </w:r>
      <w:r w:rsidR="00FD6CDE">
        <w:rPr>
          <w:lang w:eastAsia="lt-LT"/>
        </w:rPr>
        <w:t>( 22,4</w:t>
      </w:r>
      <w:r w:rsidRPr="00C065C6">
        <w:rPr>
          <w:lang w:eastAsia="lt-LT"/>
        </w:rPr>
        <w:t xml:space="preserve"> proc.), neįvykdyt</w:t>
      </w:r>
      <w:r>
        <w:rPr>
          <w:lang w:eastAsia="lt-LT"/>
        </w:rPr>
        <w:t>a</w:t>
      </w:r>
      <w:r w:rsidR="00F7565C">
        <w:rPr>
          <w:lang w:eastAsia="lt-LT"/>
        </w:rPr>
        <w:t xml:space="preserve"> – 21 </w:t>
      </w:r>
      <w:r w:rsidRPr="00C065C6">
        <w:rPr>
          <w:lang w:eastAsia="lt-LT"/>
        </w:rPr>
        <w:t>(</w:t>
      </w:r>
      <w:r w:rsidR="00FD6CDE">
        <w:rPr>
          <w:lang w:eastAsia="lt-LT"/>
        </w:rPr>
        <w:t>9,0</w:t>
      </w:r>
      <w:r>
        <w:rPr>
          <w:lang w:eastAsia="lt-LT"/>
        </w:rPr>
        <w:t> proc.)</w:t>
      </w:r>
      <w:r w:rsidRPr="00C065C6">
        <w:rPr>
          <w:lang w:eastAsia="lt-LT"/>
        </w:rPr>
        <w:t xml:space="preserve">. </w:t>
      </w:r>
      <w:r w:rsidR="00F7565C">
        <w:rPr>
          <w:lang w:eastAsia="lt-LT"/>
        </w:rPr>
        <w:t xml:space="preserve">Informacija apie </w:t>
      </w:r>
      <w:r>
        <w:rPr>
          <w:lang w:eastAsia="lt-LT"/>
        </w:rPr>
        <w:t xml:space="preserve">2017–2019 m. Strateginio veiklos plano </w:t>
      </w:r>
      <w:r w:rsidRPr="00F7565C">
        <w:rPr>
          <w:lang w:eastAsia="lt-LT"/>
        </w:rPr>
        <w:t xml:space="preserve">priemonių </w:t>
      </w:r>
      <w:r w:rsidR="00F7565C">
        <w:rPr>
          <w:lang w:eastAsia="lt-LT"/>
        </w:rPr>
        <w:t xml:space="preserve">vykdymą ir priežastys </w:t>
      </w:r>
      <w:r w:rsidR="0073729A" w:rsidRPr="00F7565C">
        <w:rPr>
          <w:lang w:eastAsia="lt-LT"/>
        </w:rPr>
        <w:t>pateikiam</w:t>
      </w:r>
      <w:r w:rsidR="00F7565C">
        <w:rPr>
          <w:lang w:eastAsia="lt-LT"/>
        </w:rPr>
        <w:t xml:space="preserve">os 1 </w:t>
      </w:r>
      <w:r w:rsidRPr="00F7565C">
        <w:rPr>
          <w:lang w:eastAsia="lt-LT"/>
        </w:rPr>
        <w:t>lentelėje.</w:t>
      </w:r>
    </w:p>
    <w:p w:rsidR="00F7565C" w:rsidRPr="00C065C6" w:rsidRDefault="00F7565C" w:rsidP="00004EE5">
      <w:pPr>
        <w:ind w:firstLine="851"/>
        <w:jc w:val="both"/>
        <w:rPr>
          <w:lang w:eastAsia="lt-LT"/>
        </w:rPr>
      </w:pPr>
    </w:p>
    <w:p w:rsidR="00501D36" w:rsidRPr="00F7565C" w:rsidRDefault="00F7565C" w:rsidP="003233D3">
      <w:pPr>
        <w:ind w:firstLine="720"/>
        <w:jc w:val="both"/>
        <w:rPr>
          <w:b/>
          <w:bCs/>
          <w:sz w:val="20"/>
          <w:szCs w:val="20"/>
          <w:lang w:val="lt-LT"/>
        </w:rPr>
      </w:pPr>
      <w:r w:rsidRPr="00F7565C">
        <w:rPr>
          <w:b/>
          <w:bCs/>
          <w:sz w:val="20"/>
          <w:szCs w:val="20"/>
          <w:lang w:val="lt-LT"/>
        </w:rPr>
        <w:t>1 lentelė.</w:t>
      </w:r>
      <w:r w:rsidR="00FD6CDE">
        <w:rPr>
          <w:b/>
          <w:bCs/>
          <w:sz w:val="20"/>
          <w:szCs w:val="20"/>
          <w:lang w:val="lt-LT"/>
        </w:rPr>
        <w:t xml:space="preserve"> 2017–2019 m. SVP programų priemonių vykdymas 2017 m.</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7"/>
        <w:gridCol w:w="1347"/>
        <w:gridCol w:w="1275"/>
        <w:gridCol w:w="1326"/>
        <w:gridCol w:w="1418"/>
      </w:tblGrid>
      <w:tr w:rsidR="00A12370" w:rsidRPr="00C065C6" w:rsidTr="009532DA">
        <w:trPr>
          <w:trHeight w:val="659"/>
          <w:tblHeader/>
          <w:jc w:val="center"/>
        </w:trPr>
        <w:tc>
          <w:tcPr>
            <w:tcW w:w="370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370" w:rsidRPr="00C065C6" w:rsidRDefault="00A12370" w:rsidP="0097717B">
            <w:pPr>
              <w:jc w:val="center"/>
              <w:rPr>
                <w:lang w:eastAsia="lt-LT"/>
              </w:rPr>
            </w:pPr>
            <w:r w:rsidRPr="00C065C6">
              <w:rPr>
                <w:b/>
                <w:lang w:eastAsia="lt-LT"/>
              </w:rPr>
              <w:t>Programos pavadinimas</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370" w:rsidRPr="00EE0D73" w:rsidRDefault="00A12370" w:rsidP="00A12370">
            <w:pPr>
              <w:jc w:val="center"/>
              <w:rPr>
                <w:sz w:val="20"/>
                <w:szCs w:val="20"/>
                <w:lang w:eastAsia="lt-LT"/>
              </w:rPr>
            </w:pPr>
            <w:r>
              <w:rPr>
                <w:b/>
                <w:sz w:val="20"/>
                <w:szCs w:val="20"/>
                <w:lang w:eastAsia="lt-LT"/>
              </w:rPr>
              <w:t>Planuotų</w:t>
            </w:r>
            <w:r w:rsidRPr="00EE0D73">
              <w:rPr>
                <w:b/>
                <w:sz w:val="20"/>
                <w:szCs w:val="20"/>
                <w:lang w:eastAsia="lt-LT"/>
              </w:rPr>
              <w:t xml:space="preserve"> </w:t>
            </w:r>
            <w:r>
              <w:rPr>
                <w:b/>
                <w:sz w:val="20"/>
                <w:szCs w:val="20"/>
                <w:lang w:eastAsia="lt-LT"/>
              </w:rPr>
              <w:t>priemonių sk.</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370" w:rsidRPr="00EE0D73" w:rsidRDefault="00A12370" w:rsidP="0097717B">
            <w:pPr>
              <w:jc w:val="center"/>
              <w:rPr>
                <w:sz w:val="20"/>
                <w:szCs w:val="20"/>
                <w:lang w:eastAsia="lt-LT"/>
              </w:rPr>
            </w:pPr>
            <w:r w:rsidRPr="00EE0D73">
              <w:rPr>
                <w:b/>
                <w:sz w:val="20"/>
                <w:szCs w:val="20"/>
                <w:lang w:eastAsia="lt-LT"/>
              </w:rPr>
              <w:t>Į</w:t>
            </w:r>
            <w:r>
              <w:rPr>
                <w:b/>
                <w:sz w:val="20"/>
                <w:szCs w:val="20"/>
                <w:lang w:eastAsia="lt-LT"/>
              </w:rPr>
              <w:t>vykdytų</w:t>
            </w:r>
            <w:r w:rsidRPr="00EE0D73">
              <w:rPr>
                <w:b/>
                <w:sz w:val="20"/>
                <w:szCs w:val="20"/>
                <w:lang w:eastAsia="lt-LT"/>
              </w:rPr>
              <w:t xml:space="preserve"> pagal planą</w:t>
            </w:r>
            <w:r>
              <w:rPr>
                <w:b/>
                <w:sz w:val="20"/>
                <w:szCs w:val="20"/>
                <w:lang w:eastAsia="lt-LT"/>
              </w:rPr>
              <w:t xml:space="preserve"> priemonių sk.</w:t>
            </w:r>
          </w:p>
        </w:tc>
        <w:tc>
          <w:tcPr>
            <w:tcW w:w="13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370" w:rsidRPr="00EE0D73" w:rsidRDefault="00A12370" w:rsidP="0097717B">
            <w:pPr>
              <w:jc w:val="center"/>
              <w:rPr>
                <w:sz w:val="20"/>
                <w:szCs w:val="20"/>
                <w:lang w:eastAsia="lt-LT"/>
              </w:rPr>
            </w:pPr>
            <w:r>
              <w:rPr>
                <w:b/>
                <w:sz w:val="20"/>
                <w:szCs w:val="20"/>
                <w:lang w:eastAsia="lt-LT"/>
              </w:rPr>
              <w:t>Iš dalies įvykdytų pagal planą priemonių sk.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2370" w:rsidRPr="00EE0D73" w:rsidRDefault="00A12370" w:rsidP="0097717B">
            <w:pPr>
              <w:jc w:val="center"/>
              <w:rPr>
                <w:sz w:val="20"/>
                <w:szCs w:val="20"/>
                <w:lang w:eastAsia="lt-LT"/>
              </w:rPr>
            </w:pPr>
            <w:r w:rsidRPr="00EE0D73">
              <w:rPr>
                <w:b/>
                <w:sz w:val="20"/>
                <w:szCs w:val="20"/>
                <w:lang w:eastAsia="lt-LT"/>
              </w:rPr>
              <w:t>Neįvyk</w:t>
            </w:r>
            <w:r>
              <w:rPr>
                <w:b/>
                <w:sz w:val="20"/>
                <w:szCs w:val="20"/>
                <w:lang w:eastAsia="lt-LT"/>
              </w:rPr>
              <w:t>dytų pagal planą priemonių sk.</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97717B">
            <w:pPr>
              <w:rPr>
                <w:lang w:eastAsia="lt-LT"/>
              </w:rPr>
            </w:pPr>
            <w:r w:rsidRPr="00C065C6">
              <w:rPr>
                <w:lang w:eastAsia="lt-LT"/>
              </w:rPr>
              <w:t xml:space="preserve">01 </w:t>
            </w:r>
            <w:r>
              <w:rPr>
                <w:rFonts w:eastAsia="Calibri"/>
              </w:rPr>
              <w:t xml:space="preserve">Miesto urbanistinės plėtros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5</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737194">
            <w:pPr>
              <w:rPr>
                <w:lang w:eastAsia="lt-LT"/>
              </w:rPr>
            </w:pPr>
            <w:r w:rsidRPr="00C065C6">
              <w:rPr>
                <w:lang w:eastAsia="lt-LT"/>
              </w:rPr>
              <w:t xml:space="preserve">02 </w:t>
            </w:r>
            <w:r>
              <w:rPr>
                <w:lang w:eastAsia="lt-LT"/>
              </w:rPr>
              <w:t xml:space="preserve">Kultūros plėtros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13</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2</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737194" w:rsidRDefault="00A12370" w:rsidP="0097717B">
            <w:pPr>
              <w:rPr>
                <w:rFonts w:eastAsia="Calibri"/>
              </w:rPr>
            </w:pPr>
            <w:r w:rsidRPr="00C065C6">
              <w:rPr>
                <w:lang w:eastAsia="lt-LT"/>
              </w:rPr>
              <w:t xml:space="preserve">03 </w:t>
            </w:r>
            <w:r>
              <w:rPr>
                <w:rFonts w:eastAsia="Calibri"/>
              </w:rPr>
              <w:t>Aplinkos apsaugos</w:t>
            </w:r>
            <w:r w:rsidRPr="00D60A0C">
              <w:rPr>
                <w:rFonts w:eastAsia="Calibri"/>
              </w:rPr>
              <w:t xml:space="preserve"> 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27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17</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737194">
            <w:pPr>
              <w:rPr>
                <w:lang w:eastAsia="lt-LT"/>
              </w:rPr>
            </w:pPr>
            <w:r w:rsidRPr="00C065C6">
              <w:rPr>
                <w:bCs/>
                <w:lang w:eastAsia="lt-LT"/>
              </w:rPr>
              <w:t xml:space="preserve">04 </w:t>
            </w:r>
            <w:r>
              <w:rPr>
                <w:bCs/>
                <w:lang w:eastAsia="lt-LT"/>
              </w:rPr>
              <w:t xml:space="preserve">Miesto ifrastruktūros objektų priežiūros, modernizavimo ir plėtros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Default="00A12370" w:rsidP="0097717B">
            <w:pPr>
              <w:jc w:val="center"/>
              <w:rPr>
                <w:lang w:eastAsia="lt-LT"/>
              </w:rPr>
            </w:pPr>
          </w:p>
          <w:p w:rsidR="00502216" w:rsidRPr="00C065C6" w:rsidRDefault="00502216" w:rsidP="0097717B">
            <w:pPr>
              <w:jc w:val="center"/>
              <w:rPr>
                <w:lang w:eastAsia="lt-LT"/>
              </w:rPr>
            </w:pPr>
            <w:r>
              <w:rPr>
                <w:lang w:eastAsia="lt-LT"/>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Default="00A12370" w:rsidP="0097717B">
            <w:pPr>
              <w:jc w:val="center"/>
              <w:rPr>
                <w:lang w:eastAsia="lt-LT"/>
              </w:rPr>
            </w:pPr>
          </w:p>
          <w:p w:rsidR="00502216" w:rsidRPr="00C065C6" w:rsidRDefault="00502216" w:rsidP="0097717B">
            <w:pPr>
              <w:jc w:val="center"/>
              <w:rPr>
                <w:lang w:eastAsia="lt-LT"/>
              </w:rPr>
            </w:pPr>
            <w:r>
              <w:rPr>
                <w:lang w:eastAsia="lt-LT"/>
              </w:rPr>
              <w:t>5</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Default="00A12370" w:rsidP="0097717B">
            <w:pPr>
              <w:jc w:val="center"/>
              <w:rPr>
                <w:lang w:eastAsia="lt-LT"/>
              </w:rPr>
            </w:pPr>
          </w:p>
          <w:p w:rsidR="00502216" w:rsidRPr="00C065C6" w:rsidRDefault="00502216" w:rsidP="0097717B">
            <w:pPr>
              <w:jc w:val="center"/>
              <w:rPr>
                <w:lang w:eastAsia="lt-LT"/>
              </w:rPr>
            </w:pPr>
            <w:r>
              <w:rPr>
                <w:lang w:eastAsia="lt-LT"/>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Default="00A12370" w:rsidP="0097717B">
            <w:pPr>
              <w:jc w:val="center"/>
              <w:rPr>
                <w:lang w:eastAsia="lt-LT"/>
              </w:rPr>
            </w:pPr>
          </w:p>
          <w:p w:rsidR="00502216" w:rsidRPr="00C065C6" w:rsidRDefault="00502216" w:rsidP="0097717B">
            <w:pPr>
              <w:jc w:val="center"/>
              <w:rPr>
                <w:lang w:eastAsia="lt-LT"/>
              </w:rPr>
            </w:pPr>
            <w:r>
              <w:rPr>
                <w:lang w:eastAsia="lt-LT"/>
              </w:rPr>
              <w:t>3</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7E5D82" w:rsidRDefault="00A12370" w:rsidP="0097717B">
            <w:pPr>
              <w:rPr>
                <w:rFonts w:eastAsia="Calibri"/>
              </w:rPr>
            </w:pPr>
            <w:r w:rsidRPr="00C065C6">
              <w:rPr>
                <w:bCs/>
                <w:lang w:eastAsia="lt-LT"/>
              </w:rPr>
              <w:t>05</w:t>
            </w:r>
            <w:r>
              <w:rPr>
                <w:lang w:eastAsia="lt-LT"/>
              </w:rPr>
              <w:t xml:space="preserve"> Miesto ekonominės plėtros</w:t>
            </w:r>
            <w:r w:rsidRPr="00D60A0C">
              <w:rPr>
                <w:rFonts w:eastAsia="Calibri"/>
              </w:rPr>
              <w:t xml:space="preserve"> 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7</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A7664F">
            <w:pPr>
              <w:tabs>
                <w:tab w:val="center" w:pos="1270"/>
              </w:tabs>
              <w:rPr>
                <w:lang w:eastAsia="lt-LT"/>
              </w:rPr>
            </w:pPr>
            <w:r w:rsidRPr="00C065C6">
              <w:rPr>
                <w:lang w:eastAsia="lt-LT"/>
              </w:rPr>
              <w:t xml:space="preserve">06 </w:t>
            </w:r>
            <w:r>
              <w:rPr>
                <w:rFonts w:eastAsia="Calibri"/>
              </w:rPr>
              <w:t xml:space="preserve">Savivaldybės turto valdymo ir privatizavimo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A7664F">
            <w:pPr>
              <w:rPr>
                <w:lang w:eastAsia="lt-LT"/>
              </w:rPr>
            </w:pPr>
            <w:r w:rsidRPr="00C065C6">
              <w:rPr>
                <w:lang w:eastAsia="lt-LT"/>
              </w:rPr>
              <w:t xml:space="preserve">07 </w:t>
            </w:r>
            <w:r>
              <w:rPr>
                <w:lang w:eastAsia="lt-LT"/>
              </w:rPr>
              <w:t xml:space="preserve">Kūno kultūros ir sporto plėtros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22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11</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w:t>
            </w:r>
          </w:p>
        </w:tc>
      </w:tr>
      <w:tr w:rsidR="00A12370" w:rsidRPr="00C065C6" w:rsidTr="009532DA">
        <w:trPr>
          <w:trHeight w:val="170"/>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A7664F">
            <w:pPr>
              <w:rPr>
                <w:lang w:eastAsia="lt-LT"/>
              </w:rPr>
            </w:pPr>
            <w:r w:rsidRPr="00C065C6">
              <w:rPr>
                <w:lang w:eastAsia="lt-LT"/>
              </w:rPr>
              <w:t xml:space="preserve">08 </w:t>
            </w:r>
            <w:r>
              <w:rPr>
                <w:lang w:eastAsia="lt-LT"/>
              </w:rPr>
              <w:t xml:space="preserve">Švietimo prieinamumo ir kokybės užtikrinimo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28</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A7664F">
            <w:pPr>
              <w:tabs>
                <w:tab w:val="center" w:pos="1270"/>
              </w:tabs>
              <w:rPr>
                <w:lang w:eastAsia="lt-LT"/>
              </w:rPr>
            </w:pPr>
            <w:r w:rsidRPr="00C065C6">
              <w:rPr>
                <w:lang w:eastAsia="lt-LT"/>
              </w:rPr>
              <w:t xml:space="preserve">09 </w:t>
            </w:r>
            <w:r>
              <w:rPr>
                <w:lang w:eastAsia="lt-LT"/>
              </w:rPr>
              <w:t xml:space="preserve">Bendruomenės sveikatinimo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12</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A7664F">
            <w:pPr>
              <w:rPr>
                <w:lang w:eastAsia="lt-LT"/>
              </w:rPr>
            </w:pPr>
            <w:r w:rsidRPr="00C065C6">
              <w:rPr>
                <w:kern w:val="2"/>
                <w:lang w:eastAsia="lt-LT"/>
              </w:rPr>
              <w:t xml:space="preserve">10 </w:t>
            </w:r>
            <w:r>
              <w:rPr>
                <w:kern w:val="2"/>
                <w:lang w:eastAsia="lt-LT"/>
              </w:rPr>
              <w:t xml:space="preserve">Socialinės paramos įgyvendinimo </w:t>
            </w:r>
            <w:r w:rsidRPr="00D60A0C">
              <w:rPr>
                <w:rFonts w:eastAsia="Calibri"/>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26</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A7664F">
            <w:pPr>
              <w:tabs>
                <w:tab w:val="center" w:pos="0"/>
              </w:tabs>
              <w:rPr>
                <w:lang w:eastAsia="lt-LT"/>
              </w:rPr>
            </w:pPr>
            <w:r w:rsidRPr="00C065C6">
              <w:rPr>
                <w:kern w:val="2"/>
                <w:lang w:eastAsia="lt-LT"/>
              </w:rPr>
              <w:t xml:space="preserve">11 </w:t>
            </w:r>
            <w:r>
              <w:rPr>
                <w:kern w:val="2"/>
                <w:lang w:eastAsia="lt-LT"/>
              </w:rPr>
              <w:t xml:space="preserve">Savivaldybės veiklos </w:t>
            </w:r>
            <w:r w:rsidRPr="00D60A0C">
              <w:rPr>
                <w:rFonts w:eastAsia="Calibri"/>
                <w:bCs/>
              </w:rPr>
              <w:t>programa</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32</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502216" w:rsidP="0097717B">
            <w:pPr>
              <w:jc w:val="center"/>
              <w:rPr>
                <w:lang w:eastAsia="lt-LT"/>
              </w:rPr>
            </w:pPr>
            <w:r>
              <w:rPr>
                <w:lang w:eastAsia="lt-LT"/>
              </w:rPr>
              <w:t>5</w:t>
            </w:r>
          </w:p>
        </w:tc>
      </w:tr>
      <w:tr w:rsidR="00A12370" w:rsidRPr="00C065C6" w:rsidTr="009532DA">
        <w:trPr>
          <w:jc w:val="center"/>
        </w:trPr>
        <w:tc>
          <w:tcPr>
            <w:tcW w:w="3707" w:type="dxa"/>
            <w:tcBorders>
              <w:top w:val="single" w:sz="4" w:space="0" w:color="auto"/>
              <w:left w:val="single" w:sz="4" w:space="0" w:color="auto"/>
              <w:bottom w:val="single" w:sz="4" w:space="0" w:color="auto"/>
              <w:right w:val="single" w:sz="4" w:space="0" w:color="auto"/>
            </w:tcBorders>
            <w:shd w:val="clear" w:color="auto" w:fill="auto"/>
            <w:hideMark/>
          </w:tcPr>
          <w:p w:rsidR="00A12370" w:rsidRPr="00C065C6" w:rsidRDefault="00A12370" w:rsidP="0097717B">
            <w:pPr>
              <w:jc w:val="right"/>
              <w:rPr>
                <w:lang w:eastAsia="lt-LT"/>
              </w:rPr>
            </w:pPr>
            <w:r w:rsidRPr="00C065C6">
              <w:rPr>
                <w:b/>
                <w:lang w:eastAsia="lt-LT"/>
              </w:rPr>
              <w:t>Iš viso:</w:t>
            </w: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FD6CDE" w:rsidP="0097717B">
            <w:pPr>
              <w:jc w:val="center"/>
              <w:rPr>
                <w:b/>
                <w:lang w:eastAsia="lt-LT"/>
              </w:rPr>
            </w:pPr>
            <w:r>
              <w:rPr>
                <w:b/>
                <w:lang w:eastAsia="lt-LT"/>
              </w:rPr>
              <w:t>232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FD6CDE" w:rsidP="0097717B">
            <w:pPr>
              <w:jc w:val="center"/>
              <w:rPr>
                <w:b/>
                <w:lang w:eastAsia="lt-LT"/>
              </w:rPr>
            </w:pPr>
            <w:r>
              <w:rPr>
                <w:b/>
                <w:lang w:eastAsia="lt-LT"/>
              </w:rPr>
              <w:t>159</w:t>
            </w:r>
          </w:p>
        </w:tc>
        <w:tc>
          <w:tcPr>
            <w:tcW w:w="1326"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FD6CDE" w:rsidP="0097717B">
            <w:pPr>
              <w:jc w:val="center"/>
              <w:rPr>
                <w:b/>
                <w:highlight w:val="yellow"/>
                <w:lang w:eastAsia="lt-LT"/>
              </w:rPr>
            </w:pPr>
            <w:r w:rsidRPr="00FD6CDE">
              <w:rPr>
                <w:b/>
                <w:lang w:eastAsia="lt-LT"/>
              </w:rPr>
              <w:t>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12370" w:rsidRPr="00C065C6" w:rsidRDefault="00FD6CDE" w:rsidP="0097717B">
            <w:pPr>
              <w:jc w:val="center"/>
              <w:rPr>
                <w:b/>
                <w:highlight w:val="yellow"/>
                <w:lang w:eastAsia="lt-LT"/>
              </w:rPr>
            </w:pPr>
            <w:r w:rsidRPr="00FD6CDE">
              <w:rPr>
                <w:b/>
                <w:lang w:eastAsia="lt-LT"/>
              </w:rPr>
              <w:t>21</w:t>
            </w:r>
          </w:p>
        </w:tc>
      </w:tr>
    </w:tbl>
    <w:p w:rsidR="00F13C8F" w:rsidRPr="00D60A0C" w:rsidRDefault="00F13C8F" w:rsidP="00183F26">
      <w:pPr>
        <w:widowControl w:val="0"/>
        <w:suppressAutoHyphens/>
        <w:ind w:firstLine="567"/>
        <w:jc w:val="both"/>
        <w:rPr>
          <w:bCs/>
          <w:iCs/>
          <w:lang w:val="lt-LT"/>
        </w:rPr>
      </w:pPr>
    </w:p>
    <w:p w:rsidR="00A404FE" w:rsidRDefault="00FD6CDE" w:rsidP="00183F26">
      <w:pPr>
        <w:widowControl w:val="0"/>
        <w:suppressAutoHyphens/>
        <w:ind w:firstLine="567"/>
        <w:jc w:val="both"/>
        <w:rPr>
          <w:bCs/>
          <w:iCs/>
          <w:lang w:val="lt-LT"/>
        </w:rPr>
      </w:pPr>
      <w:r>
        <w:rPr>
          <w:bCs/>
          <w:iCs/>
          <w:lang w:val="lt-LT"/>
        </w:rPr>
        <w:t xml:space="preserve">Pateikiama kiekvienos 2017–2019 m. Strateginio veiklos plano programos priemonių vykdymas 2017 m. Priemonių įgyvendinimo reikšmės nurodomos: žalsva spalva – jei priemonė </w:t>
      </w:r>
      <w:r w:rsidR="00D14DF9">
        <w:rPr>
          <w:bCs/>
          <w:iCs/>
          <w:lang w:val="lt-LT"/>
        </w:rPr>
        <w:t>buvo įvykdyta pagal planą, gelsva spalva, jei vykdant priemonę buvo pasiekta vertinimo kriterijų reikšmių mažiau, nei planuota ir rausva spalva, jei priemonė neįvykdyta, t.y. nepasiekta planuota vertinimo kriterijų reikšmė.</w:t>
      </w:r>
    </w:p>
    <w:p w:rsidR="00F13C8F" w:rsidRDefault="007E5D82" w:rsidP="00183F26">
      <w:pPr>
        <w:widowControl w:val="0"/>
        <w:suppressAutoHyphens/>
        <w:ind w:firstLine="567"/>
        <w:jc w:val="both"/>
        <w:rPr>
          <w:bCs/>
          <w:iCs/>
          <w:lang w:val="lt-LT"/>
        </w:rPr>
      </w:pPr>
      <w:r>
        <w:rPr>
          <w:bCs/>
          <w:iCs/>
          <w:lang w:val="lt-LT"/>
        </w:rPr>
        <w:t xml:space="preserve">Toliau </w:t>
      </w:r>
      <w:r w:rsidR="005903A7">
        <w:rPr>
          <w:bCs/>
          <w:iCs/>
          <w:lang w:val="lt-LT"/>
        </w:rPr>
        <w:t xml:space="preserve">2 lentelėje </w:t>
      </w:r>
      <w:r>
        <w:rPr>
          <w:bCs/>
          <w:iCs/>
          <w:lang w:val="lt-LT"/>
        </w:rPr>
        <w:t xml:space="preserve">pateikiama informacija apie </w:t>
      </w:r>
      <w:r w:rsidR="008C3AD5">
        <w:rPr>
          <w:bCs/>
          <w:iCs/>
          <w:lang w:val="lt-LT"/>
        </w:rPr>
        <w:t xml:space="preserve">Šiaulių miesto savivaldybės </w:t>
      </w:r>
      <w:r>
        <w:rPr>
          <w:bCs/>
          <w:iCs/>
          <w:lang w:val="lt-LT"/>
        </w:rPr>
        <w:t xml:space="preserve">2017–2019 m. </w:t>
      </w:r>
      <w:r w:rsidR="008C3AD5">
        <w:rPr>
          <w:bCs/>
          <w:iCs/>
          <w:lang w:val="lt-LT"/>
        </w:rPr>
        <w:lastRenderedPageBreak/>
        <w:t>strateginio veiklos plano programų finansavimą</w:t>
      </w:r>
      <w:r w:rsidR="00E6099C">
        <w:rPr>
          <w:bCs/>
          <w:iCs/>
          <w:lang w:val="lt-LT"/>
        </w:rPr>
        <w:t>:</w:t>
      </w:r>
    </w:p>
    <w:p w:rsidR="00E6099C" w:rsidRDefault="00E6099C" w:rsidP="00183F26">
      <w:pPr>
        <w:widowControl w:val="0"/>
        <w:suppressAutoHyphens/>
        <w:ind w:firstLine="567"/>
        <w:jc w:val="both"/>
        <w:rPr>
          <w:bCs/>
          <w:iCs/>
          <w:lang w:val="lt-LT"/>
        </w:rPr>
      </w:pPr>
    </w:p>
    <w:p w:rsidR="005903A7" w:rsidRPr="005903A7" w:rsidRDefault="005903A7" w:rsidP="00183F26">
      <w:pPr>
        <w:widowControl w:val="0"/>
        <w:suppressAutoHyphens/>
        <w:ind w:firstLine="567"/>
        <w:jc w:val="both"/>
        <w:rPr>
          <w:b/>
          <w:bCs/>
          <w:iCs/>
          <w:sz w:val="20"/>
          <w:szCs w:val="20"/>
          <w:lang w:val="lt-LT"/>
        </w:rPr>
      </w:pPr>
      <w:r w:rsidRPr="005903A7">
        <w:rPr>
          <w:b/>
          <w:bCs/>
          <w:iCs/>
          <w:sz w:val="20"/>
          <w:szCs w:val="20"/>
          <w:lang w:val="lt-LT"/>
        </w:rPr>
        <w:t>2 lentelė.</w:t>
      </w:r>
    </w:p>
    <w:tbl>
      <w:tblPr>
        <w:tblW w:w="9606"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709"/>
        <w:gridCol w:w="2301"/>
        <w:gridCol w:w="1583"/>
        <w:gridCol w:w="1502"/>
        <w:gridCol w:w="1418"/>
      </w:tblGrid>
      <w:tr w:rsidR="00FC73A8" w:rsidRPr="00C065C6" w:rsidTr="009532DA">
        <w:trPr>
          <w:trHeight w:val="608"/>
          <w:tblHeader/>
        </w:trPr>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3A8" w:rsidRPr="00FC73A8" w:rsidRDefault="00FC73A8" w:rsidP="0097717B">
            <w:pPr>
              <w:jc w:val="center"/>
              <w:rPr>
                <w:lang w:eastAsia="lt-LT"/>
              </w:rPr>
            </w:pPr>
            <w:r w:rsidRPr="00FC73A8">
              <w:rPr>
                <w:lang w:eastAsia="lt-LT"/>
              </w:rPr>
              <w:t>Savivaldybės strateginio tikslo pavadinimas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C73A8" w:rsidRPr="00FC73A8" w:rsidRDefault="00FC73A8" w:rsidP="0097717B">
            <w:pPr>
              <w:ind w:hanging="65"/>
              <w:jc w:val="center"/>
              <w:rPr>
                <w:lang w:eastAsia="lt-LT"/>
              </w:rPr>
            </w:pPr>
            <w:r w:rsidRPr="00FC73A8">
              <w:rPr>
                <w:lang w:eastAsia="lt-LT"/>
              </w:rPr>
              <w:t>Programos kodas</w:t>
            </w:r>
          </w:p>
        </w:tc>
        <w:tc>
          <w:tcPr>
            <w:tcW w:w="23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73A8" w:rsidRPr="00FC73A8" w:rsidRDefault="00FC73A8" w:rsidP="0097717B">
            <w:pPr>
              <w:jc w:val="center"/>
              <w:rPr>
                <w:lang w:eastAsia="lt-LT"/>
              </w:rPr>
            </w:pPr>
            <w:r w:rsidRPr="00FC73A8">
              <w:rPr>
                <w:lang w:eastAsia="lt-LT"/>
              </w:rPr>
              <w:t>Programos pavadinimas</w:t>
            </w:r>
          </w:p>
        </w:tc>
        <w:tc>
          <w:tcPr>
            <w:tcW w:w="4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3A8" w:rsidRPr="00FC73A8" w:rsidRDefault="00FC73A8" w:rsidP="0097717B">
            <w:pPr>
              <w:jc w:val="center"/>
              <w:rPr>
                <w:lang w:eastAsia="lt-LT"/>
              </w:rPr>
            </w:pPr>
            <w:r w:rsidRPr="00FC73A8">
              <w:rPr>
                <w:lang w:eastAsia="lt-LT"/>
              </w:rPr>
              <w:t xml:space="preserve">Lėšos 2017 m. </w:t>
            </w:r>
          </w:p>
          <w:p w:rsidR="00FC73A8" w:rsidRPr="00C065C6" w:rsidRDefault="00FC73A8" w:rsidP="0097717B">
            <w:pPr>
              <w:jc w:val="center"/>
              <w:rPr>
                <w:b/>
                <w:sz w:val="22"/>
                <w:szCs w:val="22"/>
                <w:lang w:eastAsia="lt-LT"/>
              </w:rPr>
            </w:pPr>
            <w:r w:rsidRPr="00FC73A8">
              <w:rPr>
                <w:lang w:eastAsia="lt-LT"/>
              </w:rPr>
              <w:t xml:space="preserve"> (iš visų finansavimo šaltinių), tūkst. Eur</w:t>
            </w:r>
          </w:p>
        </w:tc>
      </w:tr>
      <w:tr w:rsidR="00FC73A8" w:rsidRPr="00C065C6" w:rsidTr="007C397C">
        <w:trPr>
          <w:cantSplit/>
          <w:trHeight w:val="1661"/>
          <w:tblHeader/>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C73A8" w:rsidRPr="00C065C6" w:rsidRDefault="00FC73A8" w:rsidP="0097717B">
            <w:pPr>
              <w:rPr>
                <w:sz w:val="22"/>
                <w:szCs w:val="22"/>
                <w:lang w:eastAsia="lt-LT"/>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FC73A8" w:rsidRPr="00C065C6" w:rsidRDefault="00FC73A8" w:rsidP="0097717B">
            <w:pPr>
              <w:rPr>
                <w:sz w:val="22"/>
                <w:szCs w:val="22"/>
                <w:lang w:eastAsia="lt-LT"/>
              </w:rPr>
            </w:pPr>
          </w:p>
        </w:tc>
        <w:tc>
          <w:tcPr>
            <w:tcW w:w="2301" w:type="dxa"/>
            <w:vMerge/>
            <w:tcBorders>
              <w:top w:val="single" w:sz="4" w:space="0" w:color="auto"/>
              <w:left w:val="single" w:sz="4" w:space="0" w:color="auto"/>
              <w:bottom w:val="single" w:sz="4" w:space="0" w:color="auto"/>
              <w:right w:val="single" w:sz="4" w:space="0" w:color="auto"/>
            </w:tcBorders>
            <w:vAlign w:val="center"/>
            <w:hideMark/>
          </w:tcPr>
          <w:p w:rsidR="00FC73A8" w:rsidRPr="00C065C6" w:rsidRDefault="00FC73A8" w:rsidP="0097717B">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A8" w:rsidRPr="00FC73A8" w:rsidRDefault="00FC73A8" w:rsidP="00FC73A8">
            <w:pPr>
              <w:jc w:val="center"/>
            </w:pPr>
            <w:r w:rsidRPr="00FC73A8">
              <w:t>2017 m.</w:t>
            </w:r>
            <w:r>
              <w:t xml:space="preserve"> asignavimų patvirtintas planas</w:t>
            </w:r>
            <w:r w:rsidR="008D2132">
              <w:t xml:space="preserve"> *</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73A8" w:rsidRPr="00FC73A8" w:rsidRDefault="00FC73A8" w:rsidP="0097717B">
            <w:pPr>
              <w:jc w:val="center"/>
            </w:pPr>
            <w:r w:rsidRPr="00FC73A8">
              <w:t>201</w:t>
            </w:r>
            <w:r w:rsidR="008D2132">
              <w:t>7</w:t>
            </w:r>
            <w:r w:rsidRPr="00FC73A8">
              <w:t xml:space="preserve"> m. asignavimų patikslintas planas</w:t>
            </w:r>
            <w:r w:rsidR="008D2132">
              <w:t>**</w:t>
            </w:r>
          </w:p>
        </w:tc>
        <w:tc>
          <w:tcPr>
            <w:tcW w:w="1418" w:type="dxa"/>
            <w:tcBorders>
              <w:top w:val="single" w:sz="4" w:space="0" w:color="auto"/>
              <w:left w:val="single" w:sz="4" w:space="0" w:color="auto"/>
              <w:bottom w:val="single" w:sz="4" w:space="0" w:color="auto"/>
              <w:right w:val="single" w:sz="4" w:space="0" w:color="auto"/>
            </w:tcBorders>
            <w:vAlign w:val="center"/>
          </w:tcPr>
          <w:p w:rsidR="00FC73A8" w:rsidRPr="00FC73A8" w:rsidRDefault="00FC73A8" w:rsidP="0097717B">
            <w:pPr>
              <w:jc w:val="center"/>
            </w:pPr>
            <w:r w:rsidRPr="00FC73A8">
              <w:t>201</w:t>
            </w:r>
            <w:r w:rsidR="008D2132">
              <w:t>7</w:t>
            </w:r>
            <w:r w:rsidRPr="00FC73A8">
              <w:t xml:space="preserve"> m. panaudotos lėšos (kasinės išlaidos)</w:t>
            </w:r>
          </w:p>
        </w:tc>
      </w:tr>
      <w:tr w:rsidR="00FC73A8" w:rsidRPr="00C065C6" w:rsidTr="007C397C">
        <w:tc>
          <w:tcPr>
            <w:tcW w:w="20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0170E" w:rsidRDefault="0030170E" w:rsidP="002909C9">
            <w:pPr>
              <w:jc w:val="both"/>
              <w:rPr>
                <w:bCs/>
                <w:shd w:val="clear" w:color="auto" w:fill="FFFFFF"/>
                <w:lang w:val="lt-LT"/>
              </w:rPr>
            </w:pPr>
          </w:p>
          <w:p w:rsidR="0030170E" w:rsidRDefault="0030170E" w:rsidP="002909C9">
            <w:pPr>
              <w:jc w:val="both"/>
              <w:rPr>
                <w:bCs/>
                <w:shd w:val="clear" w:color="auto" w:fill="FFFFFF"/>
                <w:lang w:val="lt-LT"/>
              </w:rPr>
            </w:pPr>
          </w:p>
          <w:p w:rsidR="00FC73A8" w:rsidRPr="002909C9" w:rsidRDefault="0030170E" w:rsidP="002909C9">
            <w:pPr>
              <w:jc w:val="both"/>
              <w:rPr>
                <w:bCs/>
                <w:shd w:val="clear" w:color="auto" w:fill="FFFFFF"/>
                <w:lang w:val="lt-LT"/>
              </w:rPr>
            </w:pPr>
            <w:r>
              <w:rPr>
                <w:bCs/>
                <w:shd w:val="clear" w:color="auto" w:fill="FFFFFF"/>
                <w:lang w:val="lt-LT"/>
              </w:rPr>
              <w:t xml:space="preserve">01 </w:t>
            </w:r>
            <w:r w:rsidR="00FC73A8" w:rsidRPr="002909C9">
              <w:rPr>
                <w:bCs/>
                <w:shd w:val="clear" w:color="auto" w:fill="FFFFFF"/>
                <w:lang w:val="lt-LT"/>
              </w:rPr>
              <w:t>Užtikrinti visuomenės poreikius tenkinančių švietimo, kultūros, sporto, sveikatos ir socialinių kokybę ir įvairovę</w:t>
            </w:r>
          </w:p>
          <w:p w:rsidR="00FC73A8" w:rsidRDefault="00FC73A8" w:rsidP="00FC73A8">
            <w:pPr>
              <w:jc w:val="both"/>
              <w:rPr>
                <w:b/>
                <w:bCs/>
                <w:caps/>
                <w:shd w:val="clear" w:color="auto" w:fill="FFFFFF"/>
                <w:lang w:val="lt-LT"/>
              </w:rPr>
            </w:pPr>
          </w:p>
          <w:p w:rsidR="00FC73A8" w:rsidRPr="00C065C6" w:rsidRDefault="00FC73A8"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97717B">
            <w:pPr>
              <w:jc w:val="center"/>
              <w:rPr>
                <w:sz w:val="22"/>
                <w:szCs w:val="22"/>
                <w:lang w:eastAsia="lt-LT"/>
              </w:rPr>
            </w:pPr>
            <w:r w:rsidRPr="00B37868">
              <w:rPr>
                <w:sz w:val="22"/>
                <w:szCs w:val="22"/>
                <w:lang w:eastAsia="lt-LT"/>
              </w:rPr>
              <w:t>02</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2909C9">
            <w:pPr>
              <w:jc w:val="both"/>
              <w:rPr>
                <w:b/>
                <w:bCs/>
                <w:caps/>
                <w:lang w:val="lt-LT"/>
              </w:rPr>
            </w:pPr>
            <w:r w:rsidRPr="00B37868">
              <w:t>Kultūros plėtros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FC73A8" w:rsidRPr="00C065C6" w:rsidRDefault="00CD4E2A" w:rsidP="0097717B">
            <w:pPr>
              <w:tabs>
                <w:tab w:val="left" w:pos="1800"/>
              </w:tabs>
              <w:jc w:val="center"/>
              <w:rPr>
                <w:sz w:val="22"/>
                <w:szCs w:val="22"/>
                <w:lang w:eastAsia="lt-LT"/>
              </w:rPr>
            </w:pPr>
            <w:r>
              <w:rPr>
                <w:sz w:val="22"/>
                <w:szCs w:val="22"/>
                <w:lang w:eastAsia="lt-LT"/>
              </w:rPr>
              <w:t>4</w:t>
            </w:r>
            <w:r w:rsidR="009B2354">
              <w:rPr>
                <w:sz w:val="22"/>
                <w:szCs w:val="22"/>
                <w:lang w:eastAsia="lt-LT"/>
              </w:rPr>
              <w:t xml:space="preserve"> </w:t>
            </w:r>
            <w:r>
              <w:rPr>
                <w:sz w:val="22"/>
                <w:szCs w:val="22"/>
                <w:lang w:eastAsia="lt-LT"/>
              </w:rPr>
              <w:t>696</w:t>
            </w:r>
            <w:r w:rsidR="009B2354">
              <w:rPr>
                <w:sz w:val="22"/>
                <w:szCs w:val="22"/>
                <w:lang w:eastAsia="lt-LT"/>
              </w:rPr>
              <w:t>,0</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FC73A8" w:rsidRPr="00C065C6" w:rsidRDefault="00CD4E2A" w:rsidP="0097717B">
            <w:pPr>
              <w:tabs>
                <w:tab w:val="left" w:pos="1800"/>
              </w:tabs>
              <w:jc w:val="center"/>
              <w:rPr>
                <w:sz w:val="22"/>
                <w:szCs w:val="22"/>
                <w:lang w:eastAsia="lt-LT"/>
              </w:rPr>
            </w:pPr>
            <w:r>
              <w:rPr>
                <w:sz w:val="22"/>
                <w:szCs w:val="22"/>
                <w:lang w:eastAsia="lt-LT"/>
              </w:rPr>
              <w:t>4</w:t>
            </w:r>
            <w:r w:rsidR="00B37868">
              <w:rPr>
                <w:sz w:val="22"/>
                <w:szCs w:val="22"/>
                <w:lang w:eastAsia="lt-LT"/>
              </w:rPr>
              <w:t xml:space="preserve"> </w:t>
            </w:r>
            <w:r>
              <w:rPr>
                <w:sz w:val="22"/>
                <w:szCs w:val="22"/>
                <w:lang w:eastAsia="lt-LT"/>
              </w:rPr>
              <w:t>410,4</w:t>
            </w:r>
          </w:p>
        </w:tc>
        <w:tc>
          <w:tcPr>
            <w:tcW w:w="1418" w:type="dxa"/>
            <w:tcBorders>
              <w:top w:val="single" w:sz="4" w:space="0" w:color="auto"/>
              <w:left w:val="single" w:sz="4" w:space="0" w:color="auto"/>
              <w:bottom w:val="single" w:sz="4" w:space="0" w:color="auto"/>
              <w:right w:val="single" w:sz="4" w:space="0" w:color="auto"/>
            </w:tcBorders>
          </w:tcPr>
          <w:p w:rsidR="00FC73A8" w:rsidRPr="00C065C6" w:rsidRDefault="00CD4E2A" w:rsidP="0097717B">
            <w:pPr>
              <w:tabs>
                <w:tab w:val="left" w:pos="1800"/>
              </w:tabs>
              <w:jc w:val="center"/>
              <w:rPr>
                <w:sz w:val="22"/>
                <w:szCs w:val="22"/>
                <w:lang w:eastAsia="lt-LT"/>
              </w:rPr>
            </w:pPr>
            <w:r>
              <w:rPr>
                <w:sz w:val="22"/>
                <w:szCs w:val="22"/>
                <w:lang w:eastAsia="lt-LT"/>
              </w:rPr>
              <w:t>3</w:t>
            </w:r>
            <w:r w:rsidR="00B37868">
              <w:rPr>
                <w:sz w:val="22"/>
                <w:szCs w:val="22"/>
                <w:lang w:eastAsia="lt-LT"/>
              </w:rPr>
              <w:t xml:space="preserve"> </w:t>
            </w:r>
            <w:r>
              <w:rPr>
                <w:sz w:val="22"/>
                <w:szCs w:val="22"/>
                <w:lang w:eastAsia="lt-LT"/>
              </w:rPr>
              <w:t>520,5</w:t>
            </w:r>
          </w:p>
        </w:tc>
      </w:tr>
      <w:tr w:rsidR="00FC73A8" w:rsidRPr="00C065C6" w:rsidTr="007C397C">
        <w:tc>
          <w:tcPr>
            <w:tcW w:w="2093" w:type="dxa"/>
            <w:vMerge/>
            <w:tcBorders>
              <w:top w:val="single" w:sz="4" w:space="0" w:color="auto"/>
              <w:left w:val="single" w:sz="4" w:space="0" w:color="auto"/>
              <w:bottom w:val="single" w:sz="4" w:space="0" w:color="auto"/>
              <w:right w:val="single" w:sz="4" w:space="0" w:color="auto"/>
            </w:tcBorders>
            <w:vAlign w:val="center"/>
            <w:hideMark/>
          </w:tcPr>
          <w:p w:rsidR="00FC73A8" w:rsidRPr="00C065C6" w:rsidRDefault="00FC73A8"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97717B">
            <w:pPr>
              <w:jc w:val="center"/>
              <w:rPr>
                <w:sz w:val="22"/>
                <w:szCs w:val="22"/>
                <w:lang w:eastAsia="lt-LT"/>
              </w:rPr>
            </w:pPr>
            <w:r w:rsidRPr="00B37868">
              <w:rPr>
                <w:sz w:val="22"/>
                <w:szCs w:val="22"/>
                <w:lang w:eastAsia="lt-LT"/>
              </w:rPr>
              <w:t>07</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2909C9">
            <w:pPr>
              <w:jc w:val="both"/>
              <w:rPr>
                <w:sz w:val="22"/>
                <w:szCs w:val="22"/>
                <w:lang w:eastAsia="lt-LT"/>
              </w:rPr>
            </w:pPr>
            <w:r w:rsidRPr="00B37868">
              <w:rPr>
                <w:lang w:val="lt-LT"/>
              </w:rPr>
              <w:t>Kūno kultūros ir sporto plėtros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F86CB2" w:rsidRDefault="00F86CB2" w:rsidP="0097717B">
            <w:pPr>
              <w:tabs>
                <w:tab w:val="left" w:pos="1800"/>
              </w:tabs>
              <w:jc w:val="center"/>
              <w:rPr>
                <w:sz w:val="22"/>
                <w:szCs w:val="22"/>
                <w:lang w:eastAsia="lt-LT"/>
              </w:rPr>
            </w:pPr>
          </w:p>
          <w:p w:rsidR="00FC73A8" w:rsidRPr="00C065C6" w:rsidRDefault="00F86CB2" w:rsidP="0097717B">
            <w:pPr>
              <w:tabs>
                <w:tab w:val="left" w:pos="1800"/>
              </w:tabs>
              <w:jc w:val="center"/>
              <w:rPr>
                <w:sz w:val="22"/>
                <w:szCs w:val="22"/>
                <w:lang w:eastAsia="lt-LT"/>
              </w:rPr>
            </w:pPr>
            <w:r>
              <w:rPr>
                <w:sz w:val="22"/>
                <w:szCs w:val="22"/>
                <w:lang w:eastAsia="lt-LT"/>
              </w:rPr>
              <w:t>5</w:t>
            </w:r>
            <w:r w:rsidR="009B2354">
              <w:rPr>
                <w:sz w:val="22"/>
                <w:szCs w:val="22"/>
                <w:lang w:eastAsia="lt-LT"/>
              </w:rPr>
              <w:t xml:space="preserve"> </w:t>
            </w:r>
            <w:r>
              <w:rPr>
                <w:sz w:val="22"/>
                <w:szCs w:val="22"/>
                <w:lang w:eastAsia="lt-LT"/>
              </w:rPr>
              <w:t>550,8</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F86CB2" w:rsidRDefault="00F86CB2" w:rsidP="0097717B">
            <w:pPr>
              <w:tabs>
                <w:tab w:val="left" w:pos="1800"/>
              </w:tabs>
              <w:jc w:val="center"/>
              <w:rPr>
                <w:sz w:val="22"/>
                <w:szCs w:val="22"/>
                <w:lang w:eastAsia="lt-LT"/>
              </w:rPr>
            </w:pPr>
          </w:p>
          <w:p w:rsidR="00FC73A8" w:rsidRPr="00C065C6" w:rsidRDefault="00F86CB2" w:rsidP="0097717B">
            <w:pPr>
              <w:tabs>
                <w:tab w:val="left" w:pos="1800"/>
              </w:tabs>
              <w:jc w:val="center"/>
              <w:rPr>
                <w:sz w:val="22"/>
                <w:szCs w:val="22"/>
                <w:lang w:eastAsia="lt-LT"/>
              </w:rPr>
            </w:pPr>
            <w:r>
              <w:rPr>
                <w:sz w:val="22"/>
                <w:szCs w:val="22"/>
                <w:lang w:eastAsia="lt-LT"/>
              </w:rPr>
              <w:t>6</w:t>
            </w:r>
            <w:r w:rsidR="00B37868">
              <w:rPr>
                <w:sz w:val="22"/>
                <w:szCs w:val="22"/>
                <w:lang w:eastAsia="lt-LT"/>
              </w:rPr>
              <w:t xml:space="preserve"> </w:t>
            </w:r>
            <w:r>
              <w:rPr>
                <w:sz w:val="22"/>
                <w:szCs w:val="22"/>
                <w:lang w:eastAsia="lt-LT"/>
              </w:rPr>
              <w:t>237,9</w:t>
            </w:r>
          </w:p>
        </w:tc>
        <w:tc>
          <w:tcPr>
            <w:tcW w:w="1418" w:type="dxa"/>
            <w:tcBorders>
              <w:top w:val="single" w:sz="4" w:space="0" w:color="auto"/>
              <w:left w:val="single" w:sz="4" w:space="0" w:color="auto"/>
              <w:bottom w:val="single" w:sz="4" w:space="0" w:color="auto"/>
              <w:right w:val="single" w:sz="4" w:space="0" w:color="auto"/>
            </w:tcBorders>
          </w:tcPr>
          <w:p w:rsidR="00F86CB2" w:rsidRDefault="00F86CB2" w:rsidP="0097717B">
            <w:pPr>
              <w:tabs>
                <w:tab w:val="left" w:pos="1800"/>
              </w:tabs>
              <w:jc w:val="center"/>
              <w:rPr>
                <w:sz w:val="22"/>
                <w:szCs w:val="22"/>
                <w:lang w:eastAsia="lt-LT"/>
              </w:rPr>
            </w:pPr>
          </w:p>
          <w:p w:rsidR="00FC73A8" w:rsidRPr="00C065C6" w:rsidRDefault="00F86CB2" w:rsidP="0097717B">
            <w:pPr>
              <w:tabs>
                <w:tab w:val="left" w:pos="1800"/>
              </w:tabs>
              <w:jc w:val="center"/>
              <w:rPr>
                <w:sz w:val="22"/>
                <w:szCs w:val="22"/>
                <w:lang w:eastAsia="lt-LT"/>
              </w:rPr>
            </w:pPr>
            <w:r>
              <w:rPr>
                <w:sz w:val="22"/>
                <w:szCs w:val="22"/>
                <w:lang w:eastAsia="lt-LT"/>
              </w:rPr>
              <w:t>5</w:t>
            </w:r>
            <w:r w:rsidR="00B37868">
              <w:rPr>
                <w:sz w:val="22"/>
                <w:szCs w:val="22"/>
                <w:lang w:eastAsia="lt-LT"/>
              </w:rPr>
              <w:t xml:space="preserve"> </w:t>
            </w:r>
            <w:r>
              <w:rPr>
                <w:sz w:val="22"/>
                <w:szCs w:val="22"/>
                <w:lang w:eastAsia="lt-LT"/>
              </w:rPr>
              <w:t>306,3</w:t>
            </w:r>
          </w:p>
        </w:tc>
      </w:tr>
      <w:tr w:rsidR="00F86CB2" w:rsidRPr="00C065C6" w:rsidTr="007C397C">
        <w:tc>
          <w:tcPr>
            <w:tcW w:w="2093" w:type="dxa"/>
            <w:vMerge/>
            <w:tcBorders>
              <w:top w:val="single" w:sz="4" w:space="0" w:color="auto"/>
              <w:left w:val="single" w:sz="4" w:space="0" w:color="auto"/>
              <w:bottom w:val="single" w:sz="4" w:space="0" w:color="auto"/>
              <w:right w:val="single" w:sz="4" w:space="0" w:color="auto"/>
            </w:tcBorders>
            <w:vAlign w:val="center"/>
          </w:tcPr>
          <w:p w:rsidR="00F86CB2" w:rsidRPr="00C065C6" w:rsidRDefault="00F86CB2"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86CB2" w:rsidRPr="00B37868" w:rsidRDefault="00F86CB2" w:rsidP="0097717B">
            <w:pPr>
              <w:jc w:val="center"/>
              <w:rPr>
                <w:sz w:val="22"/>
                <w:szCs w:val="22"/>
                <w:lang w:eastAsia="lt-LT"/>
              </w:rPr>
            </w:pPr>
            <w:r w:rsidRPr="00B37868">
              <w:rPr>
                <w:sz w:val="22"/>
                <w:szCs w:val="22"/>
                <w:lang w:eastAsia="lt-LT"/>
              </w:rPr>
              <w:t xml:space="preserve">08 </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86CB2" w:rsidRPr="00B37868" w:rsidRDefault="00F86CB2" w:rsidP="002909C9">
            <w:pPr>
              <w:jc w:val="both"/>
              <w:rPr>
                <w:lang w:val="lt-LT"/>
              </w:rPr>
            </w:pPr>
            <w:r w:rsidRPr="00B37868">
              <w:rPr>
                <w:lang w:val="lt-LT"/>
              </w:rPr>
              <w:t>Švietimo prieinamumo ir kokybės užtikrinimo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F86CB2" w:rsidRDefault="00F86CB2" w:rsidP="0097717B">
            <w:pPr>
              <w:tabs>
                <w:tab w:val="left" w:pos="1800"/>
              </w:tabs>
              <w:jc w:val="center"/>
              <w:rPr>
                <w:sz w:val="22"/>
                <w:szCs w:val="22"/>
                <w:lang w:eastAsia="lt-LT"/>
              </w:rPr>
            </w:pPr>
          </w:p>
          <w:p w:rsidR="009B2354" w:rsidRDefault="009B2354" w:rsidP="0097717B">
            <w:pPr>
              <w:tabs>
                <w:tab w:val="left" w:pos="1800"/>
              </w:tabs>
              <w:jc w:val="center"/>
              <w:rPr>
                <w:sz w:val="22"/>
                <w:szCs w:val="22"/>
                <w:lang w:eastAsia="lt-LT"/>
              </w:rPr>
            </w:pPr>
            <w:r>
              <w:rPr>
                <w:sz w:val="22"/>
                <w:szCs w:val="22"/>
                <w:lang w:eastAsia="lt-LT"/>
              </w:rPr>
              <w:t>50 526,3</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9B2354" w:rsidRDefault="009B2354" w:rsidP="0097717B">
            <w:pPr>
              <w:tabs>
                <w:tab w:val="left" w:pos="1800"/>
              </w:tabs>
              <w:jc w:val="center"/>
              <w:rPr>
                <w:sz w:val="22"/>
                <w:szCs w:val="22"/>
                <w:lang w:eastAsia="lt-LT"/>
              </w:rPr>
            </w:pPr>
          </w:p>
          <w:p w:rsidR="00F86CB2" w:rsidRDefault="009B2354" w:rsidP="0097717B">
            <w:pPr>
              <w:tabs>
                <w:tab w:val="left" w:pos="1800"/>
              </w:tabs>
              <w:jc w:val="center"/>
              <w:rPr>
                <w:sz w:val="22"/>
                <w:szCs w:val="22"/>
                <w:lang w:eastAsia="lt-LT"/>
              </w:rPr>
            </w:pPr>
            <w:r>
              <w:rPr>
                <w:sz w:val="22"/>
                <w:szCs w:val="22"/>
                <w:lang w:eastAsia="lt-LT"/>
              </w:rPr>
              <w:t>56 902,2</w:t>
            </w:r>
          </w:p>
        </w:tc>
        <w:tc>
          <w:tcPr>
            <w:tcW w:w="1418" w:type="dxa"/>
            <w:tcBorders>
              <w:top w:val="single" w:sz="4" w:space="0" w:color="auto"/>
              <w:left w:val="single" w:sz="4" w:space="0" w:color="auto"/>
              <w:bottom w:val="single" w:sz="4" w:space="0" w:color="auto"/>
              <w:right w:val="single" w:sz="4" w:space="0" w:color="auto"/>
            </w:tcBorders>
          </w:tcPr>
          <w:p w:rsidR="009B2354" w:rsidRDefault="009B2354" w:rsidP="0097717B">
            <w:pPr>
              <w:tabs>
                <w:tab w:val="left" w:pos="1800"/>
              </w:tabs>
              <w:jc w:val="center"/>
              <w:rPr>
                <w:sz w:val="22"/>
                <w:szCs w:val="22"/>
                <w:lang w:eastAsia="lt-LT"/>
              </w:rPr>
            </w:pPr>
          </w:p>
          <w:p w:rsidR="00F86CB2" w:rsidRDefault="009B2354" w:rsidP="0097717B">
            <w:pPr>
              <w:tabs>
                <w:tab w:val="left" w:pos="1800"/>
              </w:tabs>
              <w:jc w:val="center"/>
              <w:rPr>
                <w:sz w:val="22"/>
                <w:szCs w:val="22"/>
                <w:lang w:eastAsia="lt-LT"/>
              </w:rPr>
            </w:pPr>
            <w:r>
              <w:rPr>
                <w:sz w:val="22"/>
                <w:szCs w:val="22"/>
                <w:lang w:eastAsia="lt-LT"/>
              </w:rPr>
              <w:t xml:space="preserve"> 55 420,4</w:t>
            </w:r>
          </w:p>
        </w:tc>
      </w:tr>
      <w:tr w:rsidR="00FC73A8" w:rsidRPr="00C065C6" w:rsidTr="007C397C">
        <w:tc>
          <w:tcPr>
            <w:tcW w:w="2093" w:type="dxa"/>
            <w:vMerge/>
            <w:tcBorders>
              <w:top w:val="single" w:sz="4" w:space="0" w:color="auto"/>
              <w:left w:val="single" w:sz="4" w:space="0" w:color="auto"/>
              <w:bottom w:val="single" w:sz="4" w:space="0" w:color="auto"/>
              <w:right w:val="single" w:sz="4" w:space="0" w:color="auto"/>
            </w:tcBorders>
            <w:vAlign w:val="center"/>
            <w:hideMark/>
          </w:tcPr>
          <w:p w:rsidR="00FC73A8" w:rsidRPr="00C065C6" w:rsidRDefault="00FC73A8"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97717B">
            <w:pPr>
              <w:jc w:val="center"/>
              <w:rPr>
                <w:sz w:val="22"/>
                <w:szCs w:val="22"/>
                <w:lang w:eastAsia="lt-LT"/>
              </w:rPr>
            </w:pPr>
            <w:r w:rsidRPr="00B37868">
              <w:rPr>
                <w:sz w:val="22"/>
                <w:szCs w:val="22"/>
                <w:lang w:eastAsia="lt-LT"/>
              </w:rPr>
              <w:t>09</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2909C9">
            <w:pPr>
              <w:rPr>
                <w:sz w:val="22"/>
                <w:szCs w:val="22"/>
                <w:lang w:eastAsia="lt-LT"/>
              </w:rPr>
            </w:pPr>
            <w:r w:rsidRPr="00B37868">
              <w:rPr>
                <w:lang w:val="lt-LT"/>
              </w:rPr>
              <w:t>Bendruomenės</w:t>
            </w:r>
            <w:r w:rsidRPr="00B37868">
              <w:rPr>
                <w:caps/>
                <w:lang w:val="lt-LT"/>
              </w:rPr>
              <w:t xml:space="preserve"> </w:t>
            </w:r>
            <w:r w:rsidRPr="00B37868">
              <w:rPr>
                <w:lang w:val="lt-LT"/>
              </w:rPr>
              <w:t>sveikatinimo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832176" w:rsidRDefault="00832176" w:rsidP="0097717B">
            <w:pPr>
              <w:tabs>
                <w:tab w:val="left" w:pos="1800"/>
              </w:tabs>
              <w:jc w:val="center"/>
              <w:rPr>
                <w:sz w:val="22"/>
                <w:szCs w:val="22"/>
                <w:lang w:eastAsia="lt-LT"/>
              </w:rPr>
            </w:pPr>
          </w:p>
          <w:p w:rsidR="00FC73A8" w:rsidRPr="00C065C6" w:rsidRDefault="00832176" w:rsidP="0097717B">
            <w:pPr>
              <w:tabs>
                <w:tab w:val="left" w:pos="1800"/>
              </w:tabs>
              <w:jc w:val="center"/>
              <w:rPr>
                <w:sz w:val="22"/>
                <w:szCs w:val="22"/>
                <w:lang w:eastAsia="lt-LT"/>
              </w:rPr>
            </w:pPr>
            <w:r>
              <w:rPr>
                <w:sz w:val="22"/>
                <w:szCs w:val="22"/>
                <w:lang w:eastAsia="lt-LT"/>
              </w:rPr>
              <w:t>1 490,5</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FC73A8" w:rsidRDefault="00FC73A8" w:rsidP="0097717B">
            <w:pPr>
              <w:tabs>
                <w:tab w:val="left" w:pos="1800"/>
              </w:tabs>
              <w:jc w:val="center"/>
              <w:rPr>
                <w:sz w:val="22"/>
                <w:szCs w:val="22"/>
                <w:lang w:eastAsia="lt-LT"/>
              </w:rPr>
            </w:pPr>
          </w:p>
          <w:p w:rsidR="00832176" w:rsidRPr="00C065C6" w:rsidRDefault="00832176" w:rsidP="0097717B">
            <w:pPr>
              <w:tabs>
                <w:tab w:val="left" w:pos="1800"/>
              </w:tabs>
              <w:jc w:val="center"/>
              <w:rPr>
                <w:sz w:val="22"/>
                <w:szCs w:val="22"/>
                <w:lang w:eastAsia="lt-LT"/>
              </w:rPr>
            </w:pPr>
            <w:r>
              <w:rPr>
                <w:sz w:val="22"/>
                <w:szCs w:val="22"/>
                <w:lang w:eastAsia="lt-LT"/>
              </w:rPr>
              <w:t>1 716,0</w:t>
            </w:r>
          </w:p>
        </w:tc>
        <w:tc>
          <w:tcPr>
            <w:tcW w:w="1418" w:type="dxa"/>
            <w:tcBorders>
              <w:top w:val="single" w:sz="4" w:space="0" w:color="auto"/>
              <w:left w:val="single" w:sz="4" w:space="0" w:color="auto"/>
              <w:bottom w:val="single" w:sz="4" w:space="0" w:color="auto"/>
              <w:right w:val="single" w:sz="4" w:space="0" w:color="auto"/>
            </w:tcBorders>
          </w:tcPr>
          <w:p w:rsidR="00FC73A8" w:rsidRDefault="00FC73A8" w:rsidP="0097717B">
            <w:pPr>
              <w:tabs>
                <w:tab w:val="left" w:pos="1800"/>
              </w:tabs>
              <w:jc w:val="center"/>
              <w:rPr>
                <w:sz w:val="22"/>
                <w:szCs w:val="22"/>
                <w:lang w:eastAsia="lt-LT"/>
              </w:rPr>
            </w:pPr>
          </w:p>
          <w:p w:rsidR="00832176" w:rsidRPr="00C065C6" w:rsidRDefault="00832176" w:rsidP="0097717B">
            <w:pPr>
              <w:tabs>
                <w:tab w:val="left" w:pos="1800"/>
              </w:tabs>
              <w:jc w:val="center"/>
              <w:rPr>
                <w:sz w:val="22"/>
                <w:szCs w:val="22"/>
                <w:lang w:eastAsia="lt-LT"/>
              </w:rPr>
            </w:pPr>
            <w:r>
              <w:rPr>
                <w:sz w:val="22"/>
                <w:szCs w:val="22"/>
                <w:lang w:eastAsia="lt-LT"/>
              </w:rPr>
              <w:t>1 707,7</w:t>
            </w:r>
          </w:p>
        </w:tc>
      </w:tr>
      <w:tr w:rsidR="00FC73A8" w:rsidRPr="00C065C6" w:rsidTr="007C397C">
        <w:trPr>
          <w:trHeight w:val="863"/>
        </w:trPr>
        <w:tc>
          <w:tcPr>
            <w:tcW w:w="2093" w:type="dxa"/>
            <w:vMerge/>
            <w:tcBorders>
              <w:top w:val="single" w:sz="4" w:space="0" w:color="auto"/>
              <w:left w:val="single" w:sz="4" w:space="0" w:color="auto"/>
              <w:bottom w:val="single" w:sz="4" w:space="0" w:color="auto"/>
              <w:right w:val="single" w:sz="4" w:space="0" w:color="auto"/>
            </w:tcBorders>
            <w:vAlign w:val="center"/>
            <w:hideMark/>
          </w:tcPr>
          <w:p w:rsidR="00FC73A8" w:rsidRPr="00C065C6" w:rsidRDefault="00FC73A8"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C73A8" w:rsidRPr="00B37868" w:rsidRDefault="002909C9" w:rsidP="0097717B">
            <w:pPr>
              <w:jc w:val="center"/>
              <w:rPr>
                <w:sz w:val="22"/>
                <w:szCs w:val="22"/>
                <w:lang w:eastAsia="lt-LT"/>
              </w:rPr>
            </w:pPr>
            <w:r w:rsidRPr="00B37868">
              <w:rPr>
                <w:sz w:val="22"/>
                <w:szCs w:val="22"/>
                <w:lang w:eastAsia="lt-LT"/>
              </w:rPr>
              <w:t>10</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2909C9" w:rsidRPr="00B37868" w:rsidRDefault="002909C9" w:rsidP="002909C9">
            <w:pPr>
              <w:jc w:val="both"/>
              <w:rPr>
                <w:b/>
                <w:bCs/>
                <w:caps/>
                <w:lang w:val="lt-LT"/>
              </w:rPr>
            </w:pPr>
            <w:r w:rsidRPr="00B37868">
              <w:rPr>
                <w:lang w:val="lt-LT"/>
              </w:rPr>
              <w:t>Socialinės paramos įgyvendinimo programa</w:t>
            </w:r>
          </w:p>
          <w:p w:rsidR="00FC73A8" w:rsidRPr="00B37868" w:rsidRDefault="00FC73A8" w:rsidP="0097717B">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FC73A8" w:rsidRDefault="00FC73A8" w:rsidP="0097717B">
            <w:pPr>
              <w:tabs>
                <w:tab w:val="left" w:pos="1800"/>
              </w:tabs>
              <w:jc w:val="center"/>
              <w:rPr>
                <w:sz w:val="22"/>
                <w:szCs w:val="22"/>
                <w:lang w:eastAsia="lt-LT"/>
              </w:rPr>
            </w:pPr>
          </w:p>
          <w:p w:rsidR="00AB11EB" w:rsidRPr="00C065C6" w:rsidRDefault="00AB11EB" w:rsidP="0097717B">
            <w:pPr>
              <w:tabs>
                <w:tab w:val="left" w:pos="1800"/>
              </w:tabs>
              <w:jc w:val="center"/>
              <w:rPr>
                <w:sz w:val="22"/>
                <w:szCs w:val="22"/>
                <w:lang w:eastAsia="lt-LT"/>
              </w:rPr>
            </w:pPr>
            <w:r>
              <w:rPr>
                <w:sz w:val="22"/>
                <w:szCs w:val="22"/>
                <w:lang w:eastAsia="lt-LT"/>
              </w:rPr>
              <w:t>27 272,6</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FC73A8" w:rsidRDefault="00FC73A8" w:rsidP="0097717B">
            <w:pPr>
              <w:tabs>
                <w:tab w:val="left" w:pos="1800"/>
              </w:tabs>
              <w:jc w:val="center"/>
              <w:rPr>
                <w:sz w:val="22"/>
                <w:szCs w:val="22"/>
                <w:lang w:eastAsia="lt-LT"/>
              </w:rPr>
            </w:pPr>
          </w:p>
          <w:p w:rsidR="00AB11EB" w:rsidRPr="00C065C6" w:rsidRDefault="00AB11EB" w:rsidP="0097717B">
            <w:pPr>
              <w:tabs>
                <w:tab w:val="left" w:pos="1800"/>
              </w:tabs>
              <w:jc w:val="center"/>
              <w:rPr>
                <w:sz w:val="22"/>
                <w:szCs w:val="22"/>
                <w:lang w:eastAsia="lt-LT"/>
              </w:rPr>
            </w:pPr>
            <w:r>
              <w:rPr>
                <w:sz w:val="22"/>
                <w:szCs w:val="22"/>
                <w:lang w:eastAsia="lt-LT"/>
              </w:rPr>
              <w:t>27 415,1</w:t>
            </w:r>
          </w:p>
        </w:tc>
        <w:tc>
          <w:tcPr>
            <w:tcW w:w="1418" w:type="dxa"/>
            <w:tcBorders>
              <w:top w:val="single" w:sz="4" w:space="0" w:color="auto"/>
              <w:left w:val="single" w:sz="4" w:space="0" w:color="auto"/>
              <w:bottom w:val="single" w:sz="4" w:space="0" w:color="auto"/>
              <w:right w:val="single" w:sz="4" w:space="0" w:color="auto"/>
            </w:tcBorders>
          </w:tcPr>
          <w:p w:rsidR="00FC73A8" w:rsidRDefault="00FC73A8" w:rsidP="0097717B">
            <w:pPr>
              <w:tabs>
                <w:tab w:val="left" w:pos="1800"/>
              </w:tabs>
              <w:jc w:val="center"/>
              <w:rPr>
                <w:sz w:val="22"/>
                <w:szCs w:val="22"/>
                <w:lang w:eastAsia="lt-LT"/>
              </w:rPr>
            </w:pPr>
          </w:p>
          <w:p w:rsidR="00AB11EB" w:rsidRPr="00C065C6" w:rsidRDefault="00AB11EB" w:rsidP="0097717B">
            <w:pPr>
              <w:tabs>
                <w:tab w:val="left" w:pos="1800"/>
              </w:tabs>
              <w:jc w:val="center"/>
              <w:rPr>
                <w:sz w:val="22"/>
                <w:szCs w:val="22"/>
                <w:lang w:eastAsia="lt-LT"/>
              </w:rPr>
            </w:pPr>
            <w:r>
              <w:rPr>
                <w:sz w:val="22"/>
                <w:szCs w:val="22"/>
                <w:lang w:eastAsia="lt-LT"/>
              </w:rPr>
              <w:t>23 324,4</w:t>
            </w:r>
          </w:p>
        </w:tc>
      </w:tr>
      <w:tr w:rsidR="0030170E" w:rsidRPr="00C065C6" w:rsidTr="007C397C">
        <w:tc>
          <w:tcPr>
            <w:tcW w:w="2093" w:type="dxa"/>
            <w:vMerge w:val="restart"/>
            <w:tcBorders>
              <w:top w:val="single" w:sz="4" w:space="0" w:color="auto"/>
              <w:left w:val="single" w:sz="4" w:space="0" w:color="auto"/>
              <w:right w:val="single" w:sz="4" w:space="0" w:color="auto"/>
            </w:tcBorders>
            <w:shd w:val="clear" w:color="auto" w:fill="auto"/>
            <w:hideMark/>
          </w:tcPr>
          <w:p w:rsidR="0030170E" w:rsidRPr="0030170E" w:rsidRDefault="0030170E" w:rsidP="0030170E">
            <w:pPr>
              <w:rPr>
                <w:lang w:eastAsia="lt-LT"/>
              </w:rPr>
            </w:pPr>
            <w:r w:rsidRPr="0030170E">
              <w:rPr>
                <w:lang w:eastAsia="lt-LT"/>
              </w:rPr>
              <w:t xml:space="preserve">02 </w:t>
            </w:r>
            <w:r w:rsidRPr="0030170E">
              <w:rPr>
                <w:bCs/>
              </w:rPr>
              <w:t>Efektyviai panaudojant žmogiškuosius ir finansinius  resursus suformuoti</w:t>
            </w:r>
            <w:r w:rsidRPr="0030170E">
              <w:rPr>
                <w:bCs/>
                <w:lang w:val="lt-LT"/>
              </w:rPr>
              <w:t xml:space="preserve">  palankią aplinką investicijų pritraukimui</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97717B">
            <w:pPr>
              <w:jc w:val="center"/>
              <w:rPr>
                <w:sz w:val="22"/>
                <w:szCs w:val="22"/>
                <w:lang w:eastAsia="lt-LT"/>
              </w:rPr>
            </w:pPr>
            <w:r w:rsidRPr="00B37868">
              <w:rPr>
                <w:sz w:val="22"/>
                <w:szCs w:val="22"/>
                <w:lang w:eastAsia="lt-LT"/>
              </w:rPr>
              <w:t>01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30170E">
            <w:pPr>
              <w:jc w:val="both"/>
              <w:rPr>
                <w:b/>
                <w:bCs/>
                <w:lang w:val="lt-LT"/>
              </w:rPr>
            </w:pPr>
            <w:r w:rsidRPr="00B37868">
              <w:t>Miesto urbanistinės plėtros programa</w:t>
            </w:r>
            <w:r w:rsidRPr="00B37868">
              <w:rPr>
                <w:b/>
                <w:bCs/>
                <w:lang w:val="lt-LT"/>
              </w:rPr>
              <w:t xml:space="preserve"> </w:t>
            </w:r>
          </w:p>
          <w:p w:rsidR="0030170E" w:rsidRPr="00B37868" w:rsidRDefault="0030170E" w:rsidP="0097717B">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30170E" w:rsidRPr="00C065C6" w:rsidRDefault="00CD4E2A" w:rsidP="0097717B">
            <w:pPr>
              <w:tabs>
                <w:tab w:val="left" w:pos="1800"/>
              </w:tabs>
              <w:jc w:val="center"/>
              <w:rPr>
                <w:sz w:val="22"/>
                <w:szCs w:val="22"/>
                <w:lang w:eastAsia="lt-LT"/>
              </w:rPr>
            </w:pPr>
            <w:r>
              <w:rPr>
                <w:sz w:val="22"/>
                <w:szCs w:val="22"/>
                <w:lang w:eastAsia="lt-LT"/>
              </w:rPr>
              <w:t>1</w:t>
            </w:r>
            <w:r w:rsidR="00B37868">
              <w:rPr>
                <w:sz w:val="22"/>
                <w:szCs w:val="22"/>
                <w:lang w:eastAsia="lt-LT"/>
              </w:rPr>
              <w:t xml:space="preserve"> </w:t>
            </w:r>
            <w:r>
              <w:rPr>
                <w:sz w:val="22"/>
                <w:szCs w:val="22"/>
                <w:lang w:eastAsia="lt-LT"/>
              </w:rPr>
              <w:t>925,7</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30170E" w:rsidRPr="00C065C6" w:rsidRDefault="00CD4E2A" w:rsidP="0097717B">
            <w:pPr>
              <w:tabs>
                <w:tab w:val="left" w:pos="1800"/>
              </w:tabs>
              <w:jc w:val="center"/>
              <w:rPr>
                <w:sz w:val="22"/>
                <w:szCs w:val="22"/>
                <w:lang w:eastAsia="lt-LT"/>
              </w:rPr>
            </w:pPr>
            <w:r>
              <w:rPr>
                <w:sz w:val="22"/>
                <w:szCs w:val="22"/>
                <w:lang w:eastAsia="lt-LT"/>
              </w:rPr>
              <w:t>1</w:t>
            </w:r>
            <w:r w:rsidR="00B37868">
              <w:rPr>
                <w:sz w:val="22"/>
                <w:szCs w:val="22"/>
                <w:lang w:eastAsia="lt-LT"/>
              </w:rPr>
              <w:t xml:space="preserve"> </w:t>
            </w:r>
            <w:r>
              <w:rPr>
                <w:sz w:val="22"/>
                <w:szCs w:val="22"/>
                <w:lang w:eastAsia="lt-LT"/>
              </w:rPr>
              <w:t>942,7</w:t>
            </w:r>
          </w:p>
        </w:tc>
        <w:tc>
          <w:tcPr>
            <w:tcW w:w="1418" w:type="dxa"/>
            <w:tcBorders>
              <w:top w:val="single" w:sz="4" w:space="0" w:color="auto"/>
              <w:left w:val="single" w:sz="4" w:space="0" w:color="auto"/>
              <w:bottom w:val="single" w:sz="4" w:space="0" w:color="auto"/>
              <w:right w:val="single" w:sz="4" w:space="0" w:color="auto"/>
            </w:tcBorders>
          </w:tcPr>
          <w:p w:rsidR="0030170E" w:rsidRPr="00C065C6" w:rsidRDefault="00CD4E2A" w:rsidP="0097717B">
            <w:pPr>
              <w:tabs>
                <w:tab w:val="left" w:pos="1800"/>
              </w:tabs>
              <w:jc w:val="center"/>
              <w:rPr>
                <w:sz w:val="22"/>
                <w:szCs w:val="22"/>
                <w:lang w:eastAsia="lt-LT"/>
              </w:rPr>
            </w:pPr>
            <w:r>
              <w:rPr>
                <w:sz w:val="22"/>
                <w:szCs w:val="22"/>
                <w:lang w:eastAsia="lt-LT"/>
              </w:rPr>
              <w:t>482,8</w:t>
            </w:r>
          </w:p>
        </w:tc>
      </w:tr>
      <w:tr w:rsidR="0030170E" w:rsidRPr="00C065C6" w:rsidTr="007C397C">
        <w:tc>
          <w:tcPr>
            <w:tcW w:w="2093" w:type="dxa"/>
            <w:vMerge/>
            <w:tcBorders>
              <w:left w:val="single" w:sz="4" w:space="0" w:color="auto"/>
              <w:right w:val="single" w:sz="4" w:space="0" w:color="auto"/>
            </w:tcBorders>
            <w:shd w:val="clear" w:color="auto" w:fill="auto"/>
          </w:tcPr>
          <w:p w:rsidR="0030170E" w:rsidRPr="00C065C6" w:rsidRDefault="0030170E" w:rsidP="0097717B">
            <w:pPr>
              <w:rPr>
                <w:b/>
                <w:bCs/>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97717B">
            <w:pPr>
              <w:jc w:val="center"/>
              <w:rPr>
                <w:sz w:val="22"/>
                <w:szCs w:val="22"/>
                <w:lang w:eastAsia="lt-LT"/>
              </w:rPr>
            </w:pPr>
            <w:r w:rsidRPr="00B37868">
              <w:rPr>
                <w:sz w:val="22"/>
                <w:szCs w:val="22"/>
                <w:lang w:eastAsia="lt-LT"/>
              </w:rPr>
              <w:t>05</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0170E" w:rsidRDefault="0030170E" w:rsidP="0097717B">
            <w:pPr>
              <w:rPr>
                <w:lang w:val="lt-LT"/>
              </w:rPr>
            </w:pPr>
            <w:r w:rsidRPr="00B37868">
              <w:rPr>
                <w:lang w:val="lt-LT"/>
              </w:rPr>
              <w:t>Miesto ekonominės plėtros programa</w:t>
            </w:r>
          </w:p>
          <w:p w:rsidR="00B37868" w:rsidRPr="00B37868" w:rsidRDefault="00B37868" w:rsidP="0097717B">
            <w:pPr>
              <w:rPr>
                <w:sz w:val="22"/>
                <w:szCs w:val="22"/>
                <w:lang w:eastAsia="lt-LT"/>
              </w:rPr>
            </w:pP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30170E" w:rsidRDefault="0030170E" w:rsidP="0097717B">
            <w:pPr>
              <w:tabs>
                <w:tab w:val="left" w:pos="1800"/>
              </w:tabs>
              <w:jc w:val="center"/>
              <w:rPr>
                <w:sz w:val="22"/>
                <w:szCs w:val="22"/>
                <w:lang w:eastAsia="lt-LT"/>
              </w:rPr>
            </w:pPr>
          </w:p>
          <w:p w:rsidR="00B37868" w:rsidRPr="00C065C6" w:rsidRDefault="00B37868" w:rsidP="0097717B">
            <w:pPr>
              <w:tabs>
                <w:tab w:val="left" w:pos="1800"/>
              </w:tabs>
              <w:jc w:val="center"/>
              <w:rPr>
                <w:sz w:val="22"/>
                <w:szCs w:val="22"/>
                <w:lang w:eastAsia="lt-LT"/>
              </w:rPr>
            </w:pPr>
            <w:r>
              <w:rPr>
                <w:sz w:val="22"/>
                <w:szCs w:val="22"/>
                <w:lang w:eastAsia="lt-LT"/>
              </w:rPr>
              <w:t>1432,2</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30170E" w:rsidRDefault="0030170E" w:rsidP="0097717B">
            <w:pPr>
              <w:tabs>
                <w:tab w:val="left" w:pos="1800"/>
              </w:tabs>
              <w:jc w:val="center"/>
              <w:rPr>
                <w:sz w:val="22"/>
                <w:szCs w:val="22"/>
                <w:lang w:eastAsia="lt-LT"/>
              </w:rPr>
            </w:pPr>
          </w:p>
          <w:p w:rsidR="00B37868" w:rsidRPr="00C065C6" w:rsidRDefault="00B37868" w:rsidP="0097717B">
            <w:pPr>
              <w:tabs>
                <w:tab w:val="left" w:pos="1800"/>
              </w:tabs>
              <w:jc w:val="center"/>
              <w:rPr>
                <w:sz w:val="22"/>
                <w:szCs w:val="22"/>
                <w:lang w:eastAsia="lt-LT"/>
              </w:rPr>
            </w:pPr>
            <w:r>
              <w:rPr>
                <w:sz w:val="22"/>
                <w:szCs w:val="22"/>
                <w:lang w:eastAsia="lt-LT"/>
              </w:rPr>
              <w:t>1456,3</w:t>
            </w:r>
          </w:p>
        </w:tc>
        <w:tc>
          <w:tcPr>
            <w:tcW w:w="1418" w:type="dxa"/>
            <w:tcBorders>
              <w:top w:val="single" w:sz="4" w:space="0" w:color="auto"/>
              <w:left w:val="single" w:sz="4" w:space="0" w:color="auto"/>
              <w:bottom w:val="single" w:sz="4" w:space="0" w:color="auto"/>
              <w:right w:val="single" w:sz="4" w:space="0" w:color="auto"/>
            </w:tcBorders>
          </w:tcPr>
          <w:p w:rsidR="00B37868" w:rsidRDefault="00B37868" w:rsidP="0097717B">
            <w:pPr>
              <w:tabs>
                <w:tab w:val="left" w:pos="1800"/>
              </w:tabs>
              <w:jc w:val="center"/>
              <w:rPr>
                <w:sz w:val="22"/>
                <w:szCs w:val="22"/>
                <w:lang w:eastAsia="lt-LT"/>
              </w:rPr>
            </w:pPr>
          </w:p>
          <w:p w:rsidR="0030170E" w:rsidRPr="00C065C6" w:rsidRDefault="00B37868" w:rsidP="0097717B">
            <w:pPr>
              <w:tabs>
                <w:tab w:val="left" w:pos="1800"/>
              </w:tabs>
              <w:jc w:val="center"/>
              <w:rPr>
                <w:sz w:val="22"/>
                <w:szCs w:val="22"/>
                <w:lang w:eastAsia="lt-LT"/>
              </w:rPr>
            </w:pPr>
            <w:r>
              <w:rPr>
                <w:sz w:val="22"/>
                <w:szCs w:val="22"/>
                <w:lang w:eastAsia="lt-LT"/>
              </w:rPr>
              <w:t>1060,6</w:t>
            </w:r>
          </w:p>
        </w:tc>
      </w:tr>
      <w:tr w:rsidR="0030170E" w:rsidRPr="00C065C6" w:rsidTr="007C397C">
        <w:tc>
          <w:tcPr>
            <w:tcW w:w="2093" w:type="dxa"/>
            <w:vMerge/>
            <w:tcBorders>
              <w:left w:val="single" w:sz="4" w:space="0" w:color="auto"/>
              <w:right w:val="single" w:sz="4" w:space="0" w:color="auto"/>
            </w:tcBorders>
            <w:vAlign w:val="center"/>
            <w:hideMark/>
          </w:tcPr>
          <w:p w:rsidR="0030170E" w:rsidRPr="00C065C6" w:rsidRDefault="0030170E"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97717B">
            <w:pPr>
              <w:jc w:val="center"/>
              <w:rPr>
                <w:sz w:val="22"/>
                <w:szCs w:val="22"/>
                <w:lang w:eastAsia="lt-LT"/>
              </w:rPr>
            </w:pPr>
            <w:r w:rsidRPr="00B37868">
              <w:rPr>
                <w:sz w:val="22"/>
                <w:szCs w:val="22"/>
                <w:lang w:eastAsia="lt-LT"/>
              </w:rPr>
              <w:t>06</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97717B">
            <w:pPr>
              <w:rPr>
                <w:sz w:val="22"/>
                <w:szCs w:val="22"/>
                <w:lang w:eastAsia="lt-LT"/>
              </w:rPr>
            </w:pPr>
            <w:r w:rsidRPr="00B37868">
              <w:rPr>
                <w:lang w:val="lt-LT"/>
              </w:rPr>
              <w:t>Savivaldybės turto valdymo ir privatizavimo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113984" w:rsidRDefault="00113984" w:rsidP="0097717B">
            <w:pPr>
              <w:tabs>
                <w:tab w:val="left" w:pos="1800"/>
              </w:tabs>
              <w:jc w:val="center"/>
              <w:rPr>
                <w:sz w:val="22"/>
                <w:szCs w:val="22"/>
                <w:lang w:eastAsia="lt-LT"/>
              </w:rPr>
            </w:pPr>
          </w:p>
          <w:p w:rsidR="007C74E8" w:rsidRPr="00C065C6" w:rsidRDefault="007C74E8" w:rsidP="0097717B">
            <w:pPr>
              <w:tabs>
                <w:tab w:val="left" w:pos="1800"/>
              </w:tabs>
              <w:jc w:val="center"/>
              <w:rPr>
                <w:sz w:val="22"/>
                <w:szCs w:val="22"/>
                <w:lang w:eastAsia="lt-LT"/>
              </w:rPr>
            </w:pPr>
            <w:r>
              <w:rPr>
                <w:sz w:val="22"/>
                <w:szCs w:val="22"/>
                <w:lang w:eastAsia="lt-LT"/>
              </w:rPr>
              <w:t>243,4</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113984" w:rsidRDefault="00113984" w:rsidP="0097717B">
            <w:pPr>
              <w:tabs>
                <w:tab w:val="left" w:pos="1800"/>
              </w:tabs>
              <w:jc w:val="center"/>
              <w:rPr>
                <w:sz w:val="22"/>
                <w:szCs w:val="22"/>
                <w:lang w:eastAsia="lt-LT"/>
              </w:rPr>
            </w:pPr>
          </w:p>
          <w:p w:rsidR="007C74E8" w:rsidRPr="00C065C6" w:rsidRDefault="007C74E8" w:rsidP="0097717B">
            <w:pPr>
              <w:tabs>
                <w:tab w:val="left" w:pos="1800"/>
              </w:tabs>
              <w:jc w:val="center"/>
              <w:rPr>
                <w:sz w:val="22"/>
                <w:szCs w:val="22"/>
                <w:lang w:eastAsia="lt-LT"/>
              </w:rPr>
            </w:pPr>
            <w:r>
              <w:rPr>
                <w:sz w:val="22"/>
                <w:szCs w:val="22"/>
                <w:lang w:eastAsia="lt-LT"/>
              </w:rPr>
              <w:t>419,2</w:t>
            </w:r>
          </w:p>
        </w:tc>
        <w:tc>
          <w:tcPr>
            <w:tcW w:w="1418" w:type="dxa"/>
            <w:tcBorders>
              <w:top w:val="single" w:sz="4" w:space="0" w:color="auto"/>
              <w:left w:val="single" w:sz="4" w:space="0" w:color="auto"/>
              <w:bottom w:val="single" w:sz="4" w:space="0" w:color="auto"/>
              <w:right w:val="single" w:sz="4" w:space="0" w:color="auto"/>
            </w:tcBorders>
          </w:tcPr>
          <w:p w:rsidR="0030170E" w:rsidRDefault="0030170E" w:rsidP="0097717B">
            <w:pPr>
              <w:tabs>
                <w:tab w:val="left" w:pos="1800"/>
              </w:tabs>
              <w:jc w:val="center"/>
              <w:rPr>
                <w:sz w:val="22"/>
                <w:szCs w:val="22"/>
                <w:lang w:eastAsia="lt-LT"/>
              </w:rPr>
            </w:pPr>
          </w:p>
          <w:p w:rsidR="007C74E8" w:rsidRPr="00C065C6" w:rsidRDefault="007C74E8" w:rsidP="0097717B">
            <w:pPr>
              <w:tabs>
                <w:tab w:val="left" w:pos="1800"/>
              </w:tabs>
              <w:jc w:val="center"/>
              <w:rPr>
                <w:sz w:val="22"/>
                <w:szCs w:val="22"/>
                <w:lang w:eastAsia="lt-LT"/>
              </w:rPr>
            </w:pPr>
            <w:r>
              <w:rPr>
                <w:sz w:val="22"/>
                <w:szCs w:val="22"/>
                <w:lang w:eastAsia="lt-LT"/>
              </w:rPr>
              <w:t>260,5</w:t>
            </w:r>
          </w:p>
        </w:tc>
      </w:tr>
      <w:tr w:rsidR="0030170E" w:rsidRPr="00C065C6" w:rsidTr="007C397C">
        <w:tc>
          <w:tcPr>
            <w:tcW w:w="2093" w:type="dxa"/>
            <w:vMerge/>
            <w:tcBorders>
              <w:left w:val="single" w:sz="4" w:space="0" w:color="auto"/>
              <w:bottom w:val="single" w:sz="4" w:space="0" w:color="auto"/>
              <w:right w:val="single" w:sz="4" w:space="0" w:color="auto"/>
            </w:tcBorders>
            <w:shd w:val="clear" w:color="auto" w:fill="auto"/>
          </w:tcPr>
          <w:p w:rsidR="0030170E" w:rsidRPr="00C065C6" w:rsidRDefault="0030170E"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97717B">
            <w:pPr>
              <w:jc w:val="center"/>
              <w:rPr>
                <w:sz w:val="22"/>
                <w:szCs w:val="22"/>
                <w:lang w:eastAsia="lt-LT"/>
              </w:rPr>
            </w:pPr>
            <w:r w:rsidRPr="00B37868">
              <w:rPr>
                <w:sz w:val="22"/>
                <w:szCs w:val="22"/>
                <w:lang w:eastAsia="lt-LT"/>
              </w:rPr>
              <w:t>11</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30170E" w:rsidRPr="00B37868" w:rsidRDefault="0030170E" w:rsidP="0030170E">
            <w:pPr>
              <w:widowControl w:val="0"/>
              <w:suppressAutoHyphens/>
              <w:ind w:firstLine="567"/>
              <w:rPr>
                <w:bCs/>
                <w:iCs/>
                <w:lang w:val="lt-LT"/>
              </w:rPr>
            </w:pPr>
            <w:r w:rsidRPr="00B37868">
              <w:rPr>
                <w:lang w:val="lt-LT"/>
              </w:rPr>
              <w:t>Savivaldybės veiklos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30170E" w:rsidRPr="00C065C6" w:rsidRDefault="00337F69" w:rsidP="0097717B">
            <w:pPr>
              <w:tabs>
                <w:tab w:val="left" w:pos="1800"/>
              </w:tabs>
              <w:jc w:val="center"/>
              <w:rPr>
                <w:sz w:val="22"/>
                <w:szCs w:val="22"/>
                <w:lang w:eastAsia="lt-LT"/>
              </w:rPr>
            </w:pPr>
            <w:r>
              <w:rPr>
                <w:sz w:val="22"/>
                <w:szCs w:val="22"/>
                <w:lang w:eastAsia="lt-LT"/>
              </w:rPr>
              <w:t>9 141,3</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30170E" w:rsidRPr="00C065C6" w:rsidRDefault="00337F69" w:rsidP="0097717B">
            <w:pPr>
              <w:tabs>
                <w:tab w:val="left" w:pos="1800"/>
              </w:tabs>
              <w:jc w:val="center"/>
              <w:rPr>
                <w:sz w:val="22"/>
                <w:szCs w:val="22"/>
                <w:lang w:eastAsia="lt-LT"/>
              </w:rPr>
            </w:pPr>
            <w:r>
              <w:rPr>
                <w:sz w:val="22"/>
                <w:szCs w:val="22"/>
                <w:lang w:eastAsia="lt-LT"/>
              </w:rPr>
              <w:t>9 404,5</w:t>
            </w:r>
          </w:p>
        </w:tc>
        <w:tc>
          <w:tcPr>
            <w:tcW w:w="1418" w:type="dxa"/>
            <w:tcBorders>
              <w:top w:val="single" w:sz="4" w:space="0" w:color="auto"/>
              <w:left w:val="single" w:sz="4" w:space="0" w:color="auto"/>
              <w:bottom w:val="single" w:sz="4" w:space="0" w:color="auto"/>
              <w:right w:val="single" w:sz="4" w:space="0" w:color="auto"/>
            </w:tcBorders>
          </w:tcPr>
          <w:p w:rsidR="0030170E" w:rsidRPr="00C065C6" w:rsidRDefault="00337F69" w:rsidP="0097717B">
            <w:pPr>
              <w:tabs>
                <w:tab w:val="left" w:pos="1800"/>
              </w:tabs>
              <w:jc w:val="center"/>
              <w:rPr>
                <w:sz w:val="22"/>
                <w:szCs w:val="22"/>
                <w:lang w:eastAsia="lt-LT"/>
              </w:rPr>
            </w:pPr>
            <w:r>
              <w:rPr>
                <w:sz w:val="22"/>
                <w:szCs w:val="22"/>
                <w:lang w:eastAsia="lt-LT"/>
              </w:rPr>
              <w:t>8 217,7</w:t>
            </w:r>
          </w:p>
        </w:tc>
      </w:tr>
      <w:tr w:rsidR="00F44FED" w:rsidRPr="00C065C6" w:rsidTr="007C397C">
        <w:tc>
          <w:tcPr>
            <w:tcW w:w="2093" w:type="dxa"/>
            <w:vMerge w:val="restart"/>
            <w:tcBorders>
              <w:top w:val="single" w:sz="4" w:space="0" w:color="auto"/>
              <w:left w:val="single" w:sz="4" w:space="0" w:color="auto"/>
              <w:right w:val="single" w:sz="4" w:space="0" w:color="auto"/>
            </w:tcBorders>
            <w:shd w:val="clear" w:color="auto" w:fill="auto"/>
          </w:tcPr>
          <w:p w:rsidR="00F44FED" w:rsidRPr="00F44FED" w:rsidRDefault="00F44FED" w:rsidP="0097717B">
            <w:pPr>
              <w:rPr>
                <w:bCs/>
                <w:sz w:val="22"/>
                <w:szCs w:val="22"/>
                <w:lang w:eastAsia="lt-LT"/>
              </w:rPr>
            </w:pPr>
            <w:r w:rsidRPr="00F44FED">
              <w:rPr>
                <w:bCs/>
                <w:lang w:val="en-US"/>
              </w:rPr>
              <w:t>Kurti k</w:t>
            </w:r>
            <w:r w:rsidRPr="00F44FED">
              <w:rPr>
                <w:bCs/>
                <w:lang w:val="lt-LT"/>
              </w:rPr>
              <w:t>okybišką gyvenamąją aplinką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44FED" w:rsidRPr="00B37868" w:rsidRDefault="00806B49" w:rsidP="0097717B">
            <w:pPr>
              <w:jc w:val="center"/>
              <w:rPr>
                <w:sz w:val="22"/>
                <w:szCs w:val="22"/>
                <w:lang w:eastAsia="lt-LT"/>
              </w:rPr>
            </w:pPr>
            <w:r w:rsidRPr="00B37868">
              <w:rPr>
                <w:sz w:val="22"/>
                <w:szCs w:val="22"/>
                <w:lang w:eastAsia="lt-LT"/>
              </w:rPr>
              <w:t>03</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44FED" w:rsidRPr="00B37868" w:rsidRDefault="00806B49" w:rsidP="0097717B">
            <w:pPr>
              <w:tabs>
                <w:tab w:val="left" w:pos="1859"/>
              </w:tabs>
              <w:rPr>
                <w:sz w:val="22"/>
                <w:szCs w:val="22"/>
                <w:lang w:eastAsia="lt-LT"/>
              </w:rPr>
            </w:pPr>
            <w:r w:rsidRPr="00B37868">
              <w:rPr>
                <w:lang w:val="lt-LT"/>
              </w:rPr>
              <w:t>Aplinkos apsaugos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F44FED" w:rsidRPr="00C065C6" w:rsidRDefault="005E09CB" w:rsidP="0097717B">
            <w:pPr>
              <w:tabs>
                <w:tab w:val="left" w:pos="1800"/>
              </w:tabs>
              <w:jc w:val="center"/>
              <w:rPr>
                <w:sz w:val="22"/>
                <w:szCs w:val="22"/>
                <w:lang w:eastAsia="lt-LT"/>
              </w:rPr>
            </w:pPr>
            <w:r>
              <w:rPr>
                <w:sz w:val="22"/>
                <w:szCs w:val="22"/>
                <w:lang w:eastAsia="lt-LT"/>
              </w:rPr>
              <w:t>4</w:t>
            </w:r>
            <w:r w:rsidR="0098782A">
              <w:rPr>
                <w:sz w:val="22"/>
                <w:szCs w:val="22"/>
                <w:lang w:eastAsia="lt-LT"/>
              </w:rPr>
              <w:t xml:space="preserve"> </w:t>
            </w:r>
            <w:r>
              <w:rPr>
                <w:sz w:val="22"/>
                <w:szCs w:val="22"/>
                <w:lang w:eastAsia="lt-LT"/>
              </w:rPr>
              <w:t>105,0</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F44FED" w:rsidRPr="00C065C6" w:rsidRDefault="005E09CB" w:rsidP="0097717B">
            <w:pPr>
              <w:tabs>
                <w:tab w:val="left" w:pos="1800"/>
              </w:tabs>
              <w:jc w:val="center"/>
              <w:rPr>
                <w:sz w:val="22"/>
                <w:szCs w:val="22"/>
                <w:lang w:eastAsia="lt-LT"/>
              </w:rPr>
            </w:pPr>
            <w:r>
              <w:rPr>
                <w:sz w:val="22"/>
                <w:szCs w:val="22"/>
                <w:lang w:eastAsia="lt-LT"/>
              </w:rPr>
              <w:t>5</w:t>
            </w:r>
            <w:r w:rsidR="0098782A">
              <w:rPr>
                <w:sz w:val="22"/>
                <w:szCs w:val="22"/>
                <w:lang w:eastAsia="lt-LT"/>
              </w:rPr>
              <w:t xml:space="preserve"> </w:t>
            </w:r>
            <w:r>
              <w:rPr>
                <w:sz w:val="22"/>
                <w:szCs w:val="22"/>
                <w:lang w:eastAsia="lt-LT"/>
              </w:rPr>
              <w:t>549,2</w:t>
            </w:r>
          </w:p>
        </w:tc>
        <w:tc>
          <w:tcPr>
            <w:tcW w:w="1418" w:type="dxa"/>
            <w:tcBorders>
              <w:top w:val="single" w:sz="4" w:space="0" w:color="auto"/>
              <w:left w:val="single" w:sz="4" w:space="0" w:color="auto"/>
              <w:bottom w:val="single" w:sz="4" w:space="0" w:color="auto"/>
              <w:right w:val="single" w:sz="4" w:space="0" w:color="auto"/>
            </w:tcBorders>
          </w:tcPr>
          <w:p w:rsidR="00F44FED" w:rsidRPr="00C065C6" w:rsidRDefault="005E09CB" w:rsidP="0097717B">
            <w:pPr>
              <w:tabs>
                <w:tab w:val="left" w:pos="1800"/>
              </w:tabs>
              <w:jc w:val="center"/>
              <w:rPr>
                <w:sz w:val="22"/>
                <w:szCs w:val="22"/>
                <w:lang w:eastAsia="lt-LT"/>
              </w:rPr>
            </w:pPr>
            <w:r>
              <w:rPr>
                <w:sz w:val="22"/>
                <w:szCs w:val="22"/>
                <w:lang w:eastAsia="lt-LT"/>
              </w:rPr>
              <w:t>3</w:t>
            </w:r>
            <w:r w:rsidR="0098782A">
              <w:rPr>
                <w:sz w:val="22"/>
                <w:szCs w:val="22"/>
                <w:lang w:eastAsia="lt-LT"/>
              </w:rPr>
              <w:t xml:space="preserve"> </w:t>
            </w:r>
            <w:r>
              <w:rPr>
                <w:sz w:val="22"/>
                <w:szCs w:val="22"/>
                <w:lang w:eastAsia="lt-LT"/>
              </w:rPr>
              <w:t>249,2</w:t>
            </w:r>
          </w:p>
        </w:tc>
      </w:tr>
      <w:tr w:rsidR="00F44FED" w:rsidRPr="00C065C6" w:rsidTr="007C397C">
        <w:tc>
          <w:tcPr>
            <w:tcW w:w="2093" w:type="dxa"/>
            <w:vMerge/>
            <w:tcBorders>
              <w:left w:val="single" w:sz="4" w:space="0" w:color="auto"/>
              <w:bottom w:val="single" w:sz="4" w:space="0" w:color="auto"/>
              <w:right w:val="single" w:sz="4" w:space="0" w:color="auto"/>
            </w:tcBorders>
            <w:shd w:val="clear" w:color="auto" w:fill="auto"/>
            <w:vAlign w:val="center"/>
          </w:tcPr>
          <w:p w:rsidR="00F44FED" w:rsidRPr="00C065C6" w:rsidRDefault="00F44FED" w:rsidP="0097717B">
            <w:pPr>
              <w:rPr>
                <w:sz w:val="22"/>
                <w:szCs w:val="22"/>
                <w:lang w:eastAsia="lt-LT"/>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070F1" w:rsidRDefault="000070F1" w:rsidP="0097717B">
            <w:pPr>
              <w:jc w:val="center"/>
              <w:rPr>
                <w:sz w:val="22"/>
                <w:szCs w:val="22"/>
                <w:lang w:eastAsia="lt-LT"/>
              </w:rPr>
            </w:pPr>
          </w:p>
          <w:p w:rsidR="00F44FED" w:rsidRPr="00B37868" w:rsidRDefault="00806B49" w:rsidP="0097717B">
            <w:pPr>
              <w:jc w:val="center"/>
              <w:rPr>
                <w:sz w:val="22"/>
                <w:szCs w:val="22"/>
                <w:lang w:eastAsia="lt-LT"/>
              </w:rPr>
            </w:pPr>
            <w:r w:rsidRPr="00B37868">
              <w:rPr>
                <w:sz w:val="22"/>
                <w:szCs w:val="22"/>
                <w:lang w:eastAsia="lt-LT"/>
              </w:rPr>
              <w:t>04</w:t>
            </w:r>
          </w:p>
        </w:tc>
        <w:tc>
          <w:tcPr>
            <w:tcW w:w="2301" w:type="dxa"/>
            <w:tcBorders>
              <w:top w:val="single" w:sz="4" w:space="0" w:color="auto"/>
              <w:left w:val="single" w:sz="4" w:space="0" w:color="auto"/>
              <w:bottom w:val="single" w:sz="4" w:space="0" w:color="auto"/>
              <w:right w:val="single" w:sz="4" w:space="0" w:color="auto"/>
            </w:tcBorders>
            <w:shd w:val="clear" w:color="auto" w:fill="auto"/>
          </w:tcPr>
          <w:p w:rsidR="00F44FED" w:rsidRPr="00B37868" w:rsidRDefault="00806B49" w:rsidP="0097717B">
            <w:pPr>
              <w:rPr>
                <w:sz w:val="22"/>
                <w:szCs w:val="22"/>
                <w:lang w:eastAsia="lt-LT"/>
              </w:rPr>
            </w:pPr>
            <w:r w:rsidRPr="00B37868">
              <w:rPr>
                <w:lang w:val="lt-LT"/>
              </w:rPr>
              <w:t>Miesto infrastruktūros objektų priežiūros, modernizavimo ir plėtros programa</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C20CF" w:rsidRDefault="004C20CF" w:rsidP="0097717B">
            <w:pPr>
              <w:tabs>
                <w:tab w:val="left" w:pos="1800"/>
              </w:tabs>
              <w:jc w:val="center"/>
              <w:rPr>
                <w:sz w:val="22"/>
                <w:szCs w:val="22"/>
                <w:lang w:eastAsia="lt-LT"/>
              </w:rPr>
            </w:pPr>
          </w:p>
          <w:p w:rsidR="00F44FED" w:rsidRPr="00C065C6" w:rsidRDefault="004C20CF" w:rsidP="0097717B">
            <w:pPr>
              <w:tabs>
                <w:tab w:val="left" w:pos="1800"/>
              </w:tabs>
              <w:jc w:val="center"/>
              <w:rPr>
                <w:sz w:val="22"/>
                <w:szCs w:val="22"/>
                <w:lang w:eastAsia="lt-LT"/>
              </w:rPr>
            </w:pPr>
            <w:r>
              <w:rPr>
                <w:sz w:val="22"/>
                <w:szCs w:val="22"/>
                <w:lang w:eastAsia="lt-LT"/>
              </w:rPr>
              <w:t>9</w:t>
            </w:r>
            <w:r w:rsidR="0098782A">
              <w:rPr>
                <w:sz w:val="22"/>
                <w:szCs w:val="22"/>
                <w:lang w:eastAsia="lt-LT"/>
              </w:rPr>
              <w:t xml:space="preserve"> </w:t>
            </w:r>
            <w:r>
              <w:rPr>
                <w:sz w:val="22"/>
                <w:szCs w:val="22"/>
                <w:lang w:eastAsia="lt-LT"/>
              </w:rPr>
              <w:t>576,2</w:t>
            </w:r>
          </w:p>
        </w:tc>
        <w:tc>
          <w:tcPr>
            <w:tcW w:w="1502" w:type="dxa"/>
            <w:tcBorders>
              <w:top w:val="single" w:sz="4" w:space="0" w:color="auto"/>
              <w:left w:val="single" w:sz="4" w:space="0" w:color="auto"/>
              <w:bottom w:val="single" w:sz="4" w:space="0" w:color="auto"/>
              <w:right w:val="single" w:sz="4" w:space="0" w:color="auto"/>
            </w:tcBorders>
            <w:shd w:val="clear" w:color="auto" w:fill="auto"/>
          </w:tcPr>
          <w:p w:rsidR="004C20CF" w:rsidRDefault="004C20CF" w:rsidP="0097717B">
            <w:pPr>
              <w:tabs>
                <w:tab w:val="left" w:pos="1800"/>
              </w:tabs>
              <w:jc w:val="center"/>
              <w:rPr>
                <w:sz w:val="22"/>
                <w:szCs w:val="22"/>
                <w:lang w:eastAsia="lt-LT"/>
              </w:rPr>
            </w:pPr>
          </w:p>
          <w:p w:rsidR="00F44FED" w:rsidRPr="00C065C6" w:rsidRDefault="004C20CF" w:rsidP="0097717B">
            <w:pPr>
              <w:tabs>
                <w:tab w:val="left" w:pos="1800"/>
              </w:tabs>
              <w:jc w:val="center"/>
              <w:rPr>
                <w:sz w:val="22"/>
                <w:szCs w:val="22"/>
                <w:lang w:eastAsia="lt-LT"/>
              </w:rPr>
            </w:pPr>
            <w:r>
              <w:rPr>
                <w:sz w:val="22"/>
                <w:szCs w:val="22"/>
                <w:lang w:eastAsia="lt-LT"/>
              </w:rPr>
              <w:t>10</w:t>
            </w:r>
            <w:r w:rsidR="0098782A">
              <w:rPr>
                <w:sz w:val="22"/>
                <w:szCs w:val="22"/>
                <w:lang w:eastAsia="lt-LT"/>
              </w:rPr>
              <w:t xml:space="preserve"> </w:t>
            </w:r>
            <w:r>
              <w:rPr>
                <w:sz w:val="22"/>
                <w:szCs w:val="22"/>
                <w:lang w:eastAsia="lt-LT"/>
              </w:rPr>
              <w:t>863,1</w:t>
            </w:r>
          </w:p>
        </w:tc>
        <w:tc>
          <w:tcPr>
            <w:tcW w:w="1418" w:type="dxa"/>
            <w:tcBorders>
              <w:top w:val="single" w:sz="4" w:space="0" w:color="auto"/>
              <w:left w:val="single" w:sz="4" w:space="0" w:color="auto"/>
              <w:bottom w:val="single" w:sz="4" w:space="0" w:color="auto"/>
              <w:right w:val="single" w:sz="4" w:space="0" w:color="auto"/>
            </w:tcBorders>
          </w:tcPr>
          <w:p w:rsidR="004C20CF" w:rsidRDefault="004C20CF" w:rsidP="0097717B">
            <w:pPr>
              <w:tabs>
                <w:tab w:val="left" w:pos="1800"/>
              </w:tabs>
              <w:jc w:val="center"/>
              <w:rPr>
                <w:sz w:val="22"/>
                <w:szCs w:val="22"/>
                <w:lang w:eastAsia="lt-LT"/>
              </w:rPr>
            </w:pPr>
          </w:p>
          <w:p w:rsidR="00F44FED" w:rsidRPr="00C065C6" w:rsidRDefault="004C20CF" w:rsidP="0097717B">
            <w:pPr>
              <w:tabs>
                <w:tab w:val="left" w:pos="1800"/>
              </w:tabs>
              <w:jc w:val="center"/>
              <w:rPr>
                <w:sz w:val="22"/>
                <w:szCs w:val="22"/>
                <w:lang w:eastAsia="lt-LT"/>
              </w:rPr>
            </w:pPr>
            <w:r>
              <w:rPr>
                <w:sz w:val="22"/>
                <w:szCs w:val="22"/>
                <w:lang w:eastAsia="lt-LT"/>
              </w:rPr>
              <w:t>8</w:t>
            </w:r>
            <w:r w:rsidR="0098782A">
              <w:rPr>
                <w:sz w:val="22"/>
                <w:szCs w:val="22"/>
                <w:lang w:eastAsia="lt-LT"/>
              </w:rPr>
              <w:t xml:space="preserve"> </w:t>
            </w:r>
            <w:r>
              <w:rPr>
                <w:sz w:val="22"/>
                <w:szCs w:val="22"/>
                <w:lang w:eastAsia="lt-LT"/>
              </w:rPr>
              <w:t>797,5</w:t>
            </w:r>
          </w:p>
        </w:tc>
      </w:tr>
      <w:tr w:rsidR="00FC73A8" w:rsidRPr="00C065C6" w:rsidTr="007C397C">
        <w:trPr>
          <w:trHeight w:val="559"/>
        </w:trPr>
        <w:tc>
          <w:tcPr>
            <w:tcW w:w="51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FC73A8" w:rsidRPr="002909C9" w:rsidRDefault="00FC73A8" w:rsidP="0097717B">
            <w:pPr>
              <w:tabs>
                <w:tab w:val="left" w:pos="1859"/>
              </w:tabs>
              <w:jc w:val="right"/>
              <w:rPr>
                <w:sz w:val="22"/>
                <w:szCs w:val="22"/>
                <w:lang w:eastAsia="lt-LT"/>
              </w:rPr>
            </w:pPr>
            <w:r w:rsidRPr="002909C9">
              <w:rPr>
                <w:sz w:val="22"/>
                <w:szCs w:val="22"/>
                <w:lang w:eastAsia="lt-LT"/>
              </w:rPr>
              <w:t>Iš viso programoms:</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tcPr>
          <w:p w:rsidR="00FC73A8" w:rsidRPr="00C065C6" w:rsidRDefault="0098782A" w:rsidP="0097717B">
            <w:pPr>
              <w:jc w:val="center"/>
              <w:rPr>
                <w:b/>
                <w:sz w:val="22"/>
                <w:szCs w:val="22"/>
                <w:lang w:eastAsia="lt-LT"/>
              </w:rPr>
            </w:pPr>
            <w:r>
              <w:rPr>
                <w:b/>
                <w:sz w:val="22"/>
                <w:szCs w:val="22"/>
                <w:lang w:eastAsia="lt-LT"/>
              </w:rPr>
              <w:t>115 596,0</w:t>
            </w:r>
          </w:p>
        </w:tc>
        <w:tc>
          <w:tcPr>
            <w:tcW w:w="1502" w:type="dxa"/>
            <w:tcBorders>
              <w:top w:val="single" w:sz="4" w:space="0" w:color="auto"/>
              <w:left w:val="single" w:sz="4" w:space="0" w:color="auto"/>
              <w:bottom w:val="single" w:sz="4" w:space="0" w:color="auto"/>
              <w:right w:val="single" w:sz="4" w:space="0" w:color="auto"/>
            </w:tcBorders>
            <w:shd w:val="clear" w:color="auto" w:fill="auto"/>
            <w:vAlign w:val="center"/>
          </w:tcPr>
          <w:p w:rsidR="00FC73A8" w:rsidRPr="00C065C6" w:rsidRDefault="0098782A" w:rsidP="0097717B">
            <w:pPr>
              <w:ind w:right="-104"/>
              <w:jc w:val="center"/>
              <w:rPr>
                <w:b/>
                <w:sz w:val="22"/>
                <w:szCs w:val="22"/>
                <w:lang w:eastAsia="lt-LT"/>
              </w:rPr>
            </w:pPr>
            <w:r>
              <w:rPr>
                <w:b/>
                <w:sz w:val="22"/>
                <w:szCs w:val="22"/>
                <w:lang w:eastAsia="lt-LT"/>
              </w:rPr>
              <w:t>126 316,6</w:t>
            </w:r>
          </w:p>
        </w:tc>
        <w:tc>
          <w:tcPr>
            <w:tcW w:w="1418" w:type="dxa"/>
            <w:tcBorders>
              <w:top w:val="single" w:sz="4" w:space="0" w:color="auto"/>
              <w:left w:val="single" w:sz="4" w:space="0" w:color="auto"/>
              <w:bottom w:val="single" w:sz="4" w:space="0" w:color="auto"/>
              <w:right w:val="single" w:sz="4" w:space="0" w:color="auto"/>
            </w:tcBorders>
            <w:vAlign w:val="center"/>
          </w:tcPr>
          <w:p w:rsidR="00FC73A8" w:rsidRPr="00C065C6" w:rsidRDefault="0098782A" w:rsidP="0098782A">
            <w:pPr>
              <w:jc w:val="center"/>
              <w:rPr>
                <w:b/>
                <w:sz w:val="22"/>
                <w:szCs w:val="22"/>
                <w:lang w:eastAsia="lt-LT"/>
              </w:rPr>
            </w:pPr>
            <w:r>
              <w:rPr>
                <w:b/>
                <w:sz w:val="22"/>
                <w:szCs w:val="22"/>
                <w:lang w:eastAsia="lt-LT"/>
              </w:rPr>
              <w:t xml:space="preserve">111 347,6 </w:t>
            </w:r>
          </w:p>
        </w:tc>
      </w:tr>
    </w:tbl>
    <w:p w:rsidR="00E6099C" w:rsidRDefault="00E6099C" w:rsidP="00183F26">
      <w:pPr>
        <w:widowControl w:val="0"/>
        <w:suppressAutoHyphens/>
        <w:ind w:firstLine="567"/>
        <w:jc w:val="both"/>
        <w:rPr>
          <w:bCs/>
          <w:iCs/>
          <w:lang w:val="lt-LT"/>
        </w:rPr>
      </w:pPr>
    </w:p>
    <w:p w:rsidR="009E0E07" w:rsidRPr="00E501CD" w:rsidRDefault="009E0E07" w:rsidP="009E0E07">
      <w:pPr>
        <w:rPr>
          <w:sz w:val="20"/>
          <w:szCs w:val="20"/>
          <w:lang w:eastAsia="lt-LT"/>
        </w:rPr>
      </w:pPr>
      <w:r w:rsidRPr="00E501CD">
        <w:rPr>
          <w:sz w:val="20"/>
          <w:szCs w:val="20"/>
          <w:lang w:eastAsia="lt-LT"/>
        </w:rPr>
        <w:t xml:space="preserve">* </w:t>
      </w:r>
      <w:r>
        <w:rPr>
          <w:sz w:val="20"/>
          <w:szCs w:val="20"/>
          <w:lang w:eastAsia="lt-LT"/>
        </w:rPr>
        <w:t>Pagal Šiaulių</w:t>
      </w:r>
      <w:r w:rsidRPr="00E501CD">
        <w:rPr>
          <w:sz w:val="20"/>
          <w:szCs w:val="20"/>
          <w:lang w:eastAsia="lt-LT"/>
        </w:rPr>
        <w:t xml:space="preserve"> m</w:t>
      </w:r>
      <w:r>
        <w:rPr>
          <w:sz w:val="20"/>
          <w:szCs w:val="20"/>
          <w:lang w:eastAsia="lt-LT"/>
        </w:rPr>
        <w:t>iesto savivaldybės tarybos sprendimus: 2017-02-02 Nr. T-4 ir 2017-02-17 Nr. T-40</w:t>
      </w:r>
    </w:p>
    <w:p w:rsidR="009E0E07" w:rsidRDefault="009E0E07" w:rsidP="009E0E07">
      <w:pPr>
        <w:rPr>
          <w:sz w:val="20"/>
          <w:szCs w:val="20"/>
          <w:lang w:eastAsia="lt-LT"/>
        </w:rPr>
      </w:pPr>
      <w:r w:rsidRPr="00E501CD">
        <w:rPr>
          <w:sz w:val="20"/>
          <w:szCs w:val="20"/>
          <w:lang w:eastAsia="lt-LT"/>
        </w:rPr>
        <w:t xml:space="preserve">** </w:t>
      </w:r>
      <w:r>
        <w:rPr>
          <w:sz w:val="20"/>
          <w:szCs w:val="20"/>
          <w:lang w:eastAsia="lt-LT"/>
        </w:rPr>
        <w:t>P</w:t>
      </w:r>
      <w:r w:rsidR="00A833D2">
        <w:rPr>
          <w:sz w:val="20"/>
          <w:szCs w:val="20"/>
          <w:lang w:eastAsia="lt-LT"/>
        </w:rPr>
        <w:t>agal Šiaulių</w:t>
      </w:r>
      <w:r w:rsidRPr="00E501CD">
        <w:rPr>
          <w:sz w:val="20"/>
          <w:szCs w:val="20"/>
          <w:lang w:eastAsia="lt-LT"/>
        </w:rPr>
        <w:t xml:space="preserve"> m</w:t>
      </w:r>
      <w:r w:rsidR="00A833D2">
        <w:rPr>
          <w:sz w:val="20"/>
          <w:szCs w:val="20"/>
          <w:lang w:eastAsia="lt-LT"/>
        </w:rPr>
        <w:t>iesto savivaldybės tarybos  2017-12</w:t>
      </w:r>
      <w:r>
        <w:rPr>
          <w:sz w:val="20"/>
          <w:szCs w:val="20"/>
          <w:lang w:eastAsia="lt-LT"/>
        </w:rPr>
        <w:t>-</w:t>
      </w:r>
      <w:r w:rsidR="00A833D2">
        <w:rPr>
          <w:sz w:val="20"/>
          <w:szCs w:val="20"/>
          <w:lang w:eastAsia="lt-LT"/>
        </w:rPr>
        <w:t>21 sprendimą Nr. T-432</w:t>
      </w:r>
    </w:p>
    <w:p w:rsidR="009E0E07" w:rsidRPr="00C065C6" w:rsidRDefault="009E0E07" w:rsidP="009E0E07">
      <w:pPr>
        <w:rPr>
          <w:lang w:eastAsia="lt-LT"/>
        </w:rPr>
      </w:pPr>
    </w:p>
    <w:p w:rsidR="003F4721" w:rsidRDefault="009E0E07" w:rsidP="009E0E07">
      <w:pPr>
        <w:ind w:firstLine="540"/>
        <w:contextualSpacing/>
        <w:jc w:val="both"/>
        <w:rPr>
          <w:rFonts w:eastAsia="Calibri"/>
        </w:rPr>
      </w:pPr>
      <w:r w:rsidRPr="002140AB">
        <w:rPr>
          <w:lang w:eastAsia="lt-LT"/>
        </w:rPr>
        <w:lastRenderedPageBreak/>
        <w:t>201</w:t>
      </w:r>
      <w:r w:rsidR="00223F32" w:rsidRPr="002140AB">
        <w:rPr>
          <w:lang w:eastAsia="lt-LT"/>
        </w:rPr>
        <w:t>7</w:t>
      </w:r>
      <w:r w:rsidRPr="002140AB">
        <w:rPr>
          <w:lang w:eastAsia="lt-LT"/>
        </w:rPr>
        <w:t xml:space="preserve"> m. neįvykdytų priemonių </w:t>
      </w:r>
      <w:r w:rsidR="002140AB">
        <w:rPr>
          <w:lang w:eastAsia="lt-LT"/>
        </w:rPr>
        <w:t xml:space="preserve">buvo beveik visose </w:t>
      </w:r>
      <w:r w:rsidR="00223F32" w:rsidRPr="002140AB">
        <w:rPr>
          <w:lang w:eastAsia="lt-LT"/>
        </w:rPr>
        <w:t>programose, išskyrus</w:t>
      </w:r>
      <w:r w:rsidR="002140AB">
        <w:rPr>
          <w:lang w:eastAsia="lt-LT"/>
        </w:rPr>
        <w:t xml:space="preserve"> Turto valdymo ir privatizavimo (06), Kūno kultūros ir sporto plėtros (07) bei Bendruomenės sveikatinimo (09) programose</w:t>
      </w:r>
      <w:r w:rsidRPr="002140AB">
        <w:rPr>
          <w:rFonts w:eastAsia="Calibri"/>
        </w:rPr>
        <w:t xml:space="preserve">. </w:t>
      </w:r>
    </w:p>
    <w:p w:rsidR="009E0E07" w:rsidRPr="002140AB" w:rsidRDefault="009E0E07" w:rsidP="009E0E07">
      <w:pPr>
        <w:ind w:firstLine="540"/>
        <w:contextualSpacing/>
        <w:jc w:val="both"/>
        <w:rPr>
          <w:lang w:eastAsia="lt-LT"/>
        </w:rPr>
      </w:pPr>
      <w:r w:rsidRPr="002140AB">
        <w:rPr>
          <w:lang w:eastAsia="lt-LT"/>
        </w:rPr>
        <w:t xml:space="preserve">Didžiausią įtaką plano priemonių nevykdymui turėjo neskirtas finansavimas iš kai kurių finansavimo šaltinių, nepatvirtinti projektų finansavimo sąlygų aprašai bei kvietimai teikti paraiškas, užsitęsusios Europos Sąjungos projektų paraiškų derinimo bei viešųjų pirkimų procedūros. </w:t>
      </w:r>
    </w:p>
    <w:p w:rsidR="009E0E07" w:rsidRPr="002140AB" w:rsidRDefault="003F4721" w:rsidP="009E0E07">
      <w:pPr>
        <w:tabs>
          <w:tab w:val="num" w:pos="720"/>
        </w:tabs>
        <w:ind w:firstLine="540"/>
        <w:jc w:val="both"/>
        <w:rPr>
          <w:lang w:eastAsia="lt-LT"/>
        </w:rPr>
      </w:pPr>
      <w:r>
        <w:rPr>
          <w:lang w:eastAsia="lt-LT"/>
        </w:rPr>
        <w:t>Priemonės</w:t>
      </w:r>
      <w:r w:rsidR="009E0E07" w:rsidRPr="002140AB">
        <w:rPr>
          <w:lang w:eastAsia="lt-LT"/>
        </w:rPr>
        <w:t>, kuri</w:t>
      </w:r>
      <w:r>
        <w:rPr>
          <w:lang w:eastAsia="lt-LT"/>
        </w:rPr>
        <w:t xml:space="preserve">ų </w:t>
      </w:r>
      <w:r w:rsidR="009E0E07" w:rsidRPr="002140AB">
        <w:rPr>
          <w:lang w:eastAsia="lt-LT"/>
        </w:rPr>
        <w:t xml:space="preserve">įvykdymas nepasiekė suplanuotų rezultatų </w:t>
      </w:r>
      <w:r>
        <w:rPr>
          <w:lang w:eastAsia="lt-LT"/>
        </w:rPr>
        <w:t>p</w:t>
      </w:r>
      <w:r w:rsidR="009E0E07" w:rsidRPr="002140AB">
        <w:rPr>
          <w:lang w:eastAsia="lt-LT"/>
        </w:rPr>
        <w:t>agrindinės nevykdymo priežastys –užsitęsusios viešųjų pirkimų procedūros, dokumentacijos rengimas, užsitęsę sutarčių derinimo terminai, ilgiau, nei planuota, trukęs projektų derinimas su išorės</w:t>
      </w:r>
      <w:r w:rsidR="00B47678">
        <w:rPr>
          <w:lang w:eastAsia="lt-LT"/>
        </w:rPr>
        <w:t xml:space="preserve"> institucijomis</w:t>
      </w:r>
      <w:r w:rsidR="009E0E07" w:rsidRPr="002140AB">
        <w:rPr>
          <w:lang w:eastAsia="lt-LT"/>
        </w:rPr>
        <w:t>, tiekėjų vėlavimas suteikti paslaugas ar atlikti darbus laiku ir kokybiškai.</w:t>
      </w:r>
    </w:p>
    <w:p w:rsidR="009E0E07" w:rsidRPr="00C065C6" w:rsidRDefault="009E0E07" w:rsidP="009E0E07">
      <w:pPr>
        <w:ind w:firstLine="540"/>
        <w:contextualSpacing/>
        <w:jc w:val="both"/>
        <w:rPr>
          <w:lang w:eastAsia="lt-LT"/>
        </w:rPr>
      </w:pPr>
    </w:p>
    <w:p w:rsidR="009E0E07" w:rsidRPr="00C065C6" w:rsidRDefault="009E0E07" w:rsidP="009E0E07">
      <w:pPr>
        <w:ind w:firstLine="540"/>
        <w:contextualSpacing/>
        <w:jc w:val="both"/>
        <w:rPr>
          <w:lang w:eastAsia="lt-LT"/>
        </w:rPr>
      </w:pPr>
      <w:r w:rsidRPr="00883E70">
        <w:t>PRIDEDAMA.</w:t>
      </w:r>
      <w:r w:rsidRPr="00C065C6">
        <w:rPr>
          <w:b/>
        </w:rPr>
        <w:t xml:space="preserve"> </w:t>
      </w:r>
      <w:r w:rsidR="00223F32">
        <w:rPr>
          <w:lang w:eastAsia="lt-LT"/>
        </w:rPr>
        <w:t>Šiaulių</w:t>
      </w:r>
      <w:r w:rsidRPr="00C065C6">
        <w:rPr>
          <w:lang w:eastAsia="lt-LT"/>
        </w:rPr>
        <w:t xml:space="preserve"> miesto savivaldybės 201</w:t>
      </w:r>
      <w:r w:rsidR="00223F32">
        <w:rPr>
          <w:lang w:eastAsia="lt-LT"/>
        </w:rPr>
        <w:t>7</w:t>
      </w:r>
      <w:r w:rsidRPr="00C065C6">
        <w:rPr>
          <w:lang w:eastAsia="lt-LT"/>
        </w:rPr>
        <w:t>–201</w:t>
      </w:r>
      <w:r w:rsidR="00223F32">
        <w:rPr>
          <w:lang w:eastAsia="lt-LT"/>
        </w:rPr>
        <w:t>9</w:t>
      </w:r>
      <w:r w:rsidRPr="00C065C6">
        <w:rPr>
          <w:lang w:eastAsia="lt-LT"/>
        </w:rPr>
        <w:t xml:space="preserve"> metų strateg</w:t>
      </w:r>
      <w:r w:rsidR="00223F32">
        <w:rPr>
          <w:lang w:eastAsia="lt-LT"/>
        </w:rPr>
        <w:t>inio veiklos plano įvykdymo 2017 m. 11</w:t>
      </w:r>
      <w:r w:rsidRPr="00C065C6">
        <w:rPr>
          <w:lang w:eastAsia="lt-LT"/>
        </w:rPr>
        <w:t xml:space="preserve"> programų ataskaitos</w:t>
      </w:r>
      <w:r>
        <w:rPr>
          <w:lang w:eastAsia="lt-LT"/>
        </w:rPr>
        <w:t>.</w:t>
      </w:r>
    </w:p>
    <w:p w:rsidR="00F44FED" w:rsidRDefault="00F44FED" w:rsidP="00F44FED">
      <w:pPr>
        <w:rPr>
          <w:b/>
          <w:bCs/>
        </w:rPr>
      </w:pPr>
    </w:p>
    <w:p w:rsidR="007A0593" w:rsidRPr="00547842" w:rsidRDefault="007A0593">
      <w:pPr>
        <w:rPr>
          <w:color w:val="000000"/>
          <w:lang w:val="lt-LT" w:eastAsia="ar-SA"/>
        </w:rPr>
      </w:pPr>
    </w:p>
    <w:p w:rsidR="007A0593" w:rsidRPr="00547842" w:rsidRDefault="007A0593">
      <w:pPr>
        <w:rPr>
          <w:color w:val="000000"/>
          <w:lang w:val="lt-LT" w:eastAsia="ar-SA"/>
        </w:rPr>
      </w:pPr>
    </w:p>
    <w:p w:rsidR="007A0593" w:rsidRPr="00547842" w:rsidRDefault="007A0593">
      <w:pPr>
        <w:ind w:left="780"/>
        <w:rPr>
          <w:lang w:val="lt-LT"/>
        </w:rPr>
      </w:pPr>
    </w:p>
    <w:p w:rsidR="007A0593" w:rsidRPr="00547842" w:rsidRDefault="007A0593">
      <w:pPr>
        <w:ind w:left="780"/>
        <w:rPr>
          <w:lang w:val="lt-LT"/>
        </w:rPr>
      </w:pPr>
    </w:p>
    <w:p w:rsidR="007A0593" w:rsidRPr="00547842" w:rsidRDefault="007A0593">
      <w:pPr>
        <w:ind w:left="780"/>
        <w:rPr>
          <w:lang w:val="lt-LT"/>
        </w:rPr>
      </w:pPr>
    </w:p>
    <w:p w:rsidR="007A0593" w:rsidRPr="00547842" w:rsidRDefault="00151D84" w:rsidP="00151D84">
      <w:pPr>
        <w:ind w:left="780"/>
        <w:jc w:val="center"/>
        <w:rPr>
          <w:lang w:val="lt-LT"/>
        </w:rPr>
      </w:pPr>
      <w:r>
        <w:rPr>
          <w:lang w:val="lt-LT"/>
        </w:rPr>
        <w:t>______________________________</w:t>
      </w:r>
    </w:p>
    <w:p w:rsidR="00767027" w:rsidRPr="00547842" w:rsidRDefault="00767027">
      <w:pPr>
        <w:ind w:left="780"/>
        <w:rPr>
          <w:lang w:val="lt-LT"/>
        </w:rPr>
      </w:pPr>
    </w:p>
    <w:p w:rsidR="00767027" w:rsidRPr="00547842" w:rsidRDefault="00767027">
      <w:pPr>
        <w:ind w:left="780"/>
        <w:rPr>
          <w:lang w:val="lt-LT"/>
        </w:rPr>
      </w:pPr>
    </w:p>
    <w:p w:rsidR="00767027" w:rsidRPr="00547842" w:rsidRDefault="00767027">
      <w:pPr>
        <w:ind w:left="780"/>
        <w:rPr>
          <w:lang w:val="lt-LT"/>
        </w:rPr>
      </w:pPr>
    </w:p>
    <w:p w:rsidR="00767027" w:rsidRPr="00547842" w:rsidRDefault="00767027">
      <w:pPr>
        <w:ind w:left="780"/>
        <w:rPr>
          <w:lang w:val="lt-LT"/>
        </w:rPr>
      </w:pPr>
    </w:p>
    <w:p w:rsidR="007A40CB" w:rsidRPr="00547842" w:rsidRDefault="007A40CB">
      <w:pPr>
        <w:ind w:left="780"/>
        <w:rPr>
          <w:lang w:val="lt-LT"/>
        </w:rPr>
      </w:pPr>
    </w:p>
    <w:p w:rsidR="007A40CB" w:rsidRPr="00547842" w:rsidRDefault="007A40CB">
      <w:pPr>
        <w:ind w:left="780"/>
        <w:rPr>
          <w:lang w:val="lt-LT"/>
        </w:rPr>
      </w:pPr>
    </w:p>
    <w:p w:rsidR="007A0593" w:rsidRPr="00547842" w:rsidRDefault="007A0593" w:rsidP="001F2A2C">
      <w:pPr>
        <w:jc w:val="right"/>
        <w:rPr>
          <w:szCs w:val="20"/>
          <w:lang w:val="lt-LT"/>
        </w:rPr>
      </w:pPr>
    </w:p>
    <w:p w:rsidR="0018109A" w:rsidRPr="00547842" w:rsidRDefault="0018109A" w:rsidP="000F06B0">
      <w:pPr>
        <w:pStyle w:val="TableText"/>
        <w:autoSpaceDE/>
        <w:autoSpaceDN/>
        <w:adjustRightInd/>
        <w:rPr>
          <w:lang w:val="lt-LT"/>
        </w:rPr>
      </w:pPr>
    </w:p>
    <w:p w:rsidR="0018109A" w:rsidRPr="00547842" w:rsidRDefault="0018109A" w:rsidP="000F06B0">
      <w:pPr>
        <w:pStyle w:val="TableText"/>
        <w:autoSpaceDE/>
        <w:autoSpaceDN/>
        <w:adjustRightInd/>
        <w:rPr>
          <w:lang w:val="lt-LT"/>
        </w:rPr>
      </w:pPr>
    </w:p>
    <w:sectPr w:rsidR="0018109A" w:rsidRPr="00547842" w:rsidSect="002D5D0E">
      <w:headerReference w:type="even" r:id="rId10"/>
      <w:headerReference w:type="default" r:id="rId11"/>
      <w:type w:val="evenPage"/>
      <w:pgSz w:w="11906" w:h="16838" w:code="9"/>
      <w:pgMar w:top="1134" w:right="1134" w:bottom="1134" w:left="74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708" w:rsidRDefault="00BC5708">
      <w:r>
        <w:separator/>
      </w:r>
    </w:p>
  </w:endnote>
  <w:endnote w:type="continuationSeparator" w:id="0">
    <w:p w:rsidR="00BC5708" w:rsidRDefault="00BC5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HG Mincho Light J">
    <w:altName w:val="Times New Roman"/>
    <w:charset w:val="BA"/>
    <w:family w:val="auto"/>
    <w:pitch w:val="variable"/>
  </w:font>
  <w:font w:name="Arial Unicode MS">
    <w:panose1 w:val="020B0604020202020204"/>
    <w:charset w:val="80"/>
    <w:family w:val="swiss"/>
    <w:pitch w:val="variable"/>
    <w:sig w:usb0="F7FFAFFF" w:usb1="E9DFFFFF" w:usb2="0000003F" w:usb3="00000000" w:csb0="003F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font>
  <w:font w:name="Arial">
    <w:panose1 w:val="020B0604020202020204"/>
    <w:charset w:val="BA"/>
    <w:family w:val="swiss"/>
    <w:pitch w:val="variable"/>
    <w:sig w:usb0="E0002EFF" w:usb1="C0007843" w:usb2="00000009" w:usb3="00000000" w:csb0="000001FF" w:csb1="00000000"/>
  </w:font>
  <w:font w:name="Thorndale">
    <w:altName w:val="Times New Roman"/>
    <w:charset w:val="00"/>
    <w:family w:val="roman"/>
    <w:pitch w:val="variable"/>
  </w:font>
  <w:font w:name="Albany">
    <w:altName w:val="Arial"/>
    <w:charset w:val="00"/>
    <w:family w:val="swiss"/>
    <w:pitch w:val="variable"/>
  </w:font>
  <w:font w:name="OpenSymbol">
    <w:charset w:val="00"/>
    <w:family w:val="auto"/>
    <w:pitch w:val="variable"/>
    <w:sig w:usb0="800000AF" w:usb1="1001ECEA"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708" w:rsidRDefault="00BC5708">
      <w:r>
        <w:separator/>
      </w:r>
    </w:p>
  </w:footnote>
  <w:footnote w:type="continuationSeparator" w:id="0">
    <w:p w:rsidR="00BC5708" w:rsidRDefault="00BC5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Default="002545F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545F1" w:rsidRDefault="002545F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5F1" w:rsidRDefault="002545F1">
    <w:pPr>
      <w:pStyle w:val="Antrats"/>
      <w:jc w:val="center"/>
    </w:pPr>
    <w:r>
      <w:fldChar w:fldCharType="begin"/>
    </w:r>
    <w:r>
      <w:instrText>PAGE   \* MERGEFORMAT</w:instrText>
    </w:r>
    <w:r>
      <w:fldChar w:fldCharType="separate"/>
    </w:r>
    <w:r w:rsidR="00353AF8" w:rsidRPr="00353AF8">
      <w:rPr>
        <w:noProof/>
        <w:lang w:val="lt-LT"/>
      </w:rPr>
      <w:t>10</w:t>
    </w:r>
    <w:r>
      <w:fldChar w:fldCharType="end"/>
    </w:r>
  </w:p>
  <w:p w:rsidR="002545F1" w:rsidRDefault="002545F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3B62F4C"/>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CC9E6162"/>
    <w:name w:val="WW8Num2"/>
    <w:lvl w:ilvl="0">
      <w:start w:val="1"/>
      <w:numFmt w:val="decimal"/>
      <w:lvlText w:val="%1."/>
      <w:lvlJc w:val="left"/>
      <w:pPr>
        <w:tabs>
          <w:tab w:val="num" w:pos="1140"/>
        </w:tabs>
      </w:pPr>
      <w:rPr>
        <w:rFonts w:ascii="Times New Roman" w:eastAsia="Lucida Sans Unicode" w:hAnsi="Times New Roman" w:cs="Tahoma"/>
      </w:rPr>
    </w:lvl>
  </w:abstractNum>
  <w:abstractNum w:abstractNumId="2" w15:restartNumberingAfterBreak="0">
    <w:nsid w:val="00000003"/>
    <w:multiLevelType w:val="multilevel"/>
    <w:tmpl w:val="8996A374"/>
    <w:name w:val="WW8Num3"/>
    <w:lvl w:ilvl="0">
      <w:start w:val="1"/>
      <w:numFmt w:val="bullet"/>
      <w:lvlText w:val=""/>
      <w:lvlJc w:val="left"/>
      <w:pPr>
        <w:tabs>
          <w:tab w:val="num" w:pos="720"/>
        </w:tabs>
        <w:ind w:left="720" w:hanging="360"/>
      </w:pPr>
      <w:rPr>
        <w:rFonts w:ascii="Symbol" w:hAnsi="Symbol"/>
        <w:color w:val="auto"/>
        <w:sz w:val="24"/>
        <w:szCs w:val="24"/>
        <w:shd w:val="clear" w:color="auto" w:fill="FFFFFF"/>
        <w:lang w:val="lt-LT"/>
      </w:rPr>
    </w:lvl>
    <w:lvl w:ilvl="1">
      <w:start w:val="1"/>
      <w:numFmt w:val="decimal"/>
      <w:lvlText w:val="%2."/>
      <w:lvlJc w:val="left"/>
      <w:pPr>
        <w:tabs>
          <w:tab w:val="num" w:pos="1080"/>
        </w:tabs>
        <w:ind w:left="1080" w:hanging="360"/>
      </w:pPr>
      <w:rPr>
        <w:rFonts w:ascii="Times New Roman" w:eastAsia="Lucida Sans Unicode" w:hAnsi="Times New Roman" w:cs="Times New Roman"/>
        <w:color w:val="auto"/>
        <w:sz w:val="24"/>
        <w:szCs w:val="24"/>
        <w:shd w:val="clear" w:color="auto" w:fill="FFFFFF"/>
        <w:lang w:val="lt-LT"/>
      </w:rPr>
    </w:lvl>
    <w:lvl w:ilvl="2">
      <w:start w:val="1"/>
      <w:numFmt w:val="bullet"/>
      <w:lvlText w:val=""/>
      <w:lvlJc w:val="left"/>
      <w:pPr>
        <w:tabs>
          <w:tab w:val="num" w:pos="1440"/>
        </w:tabs>
        <w:ind w:left="1440" w:hanging="360"/>
      </w:pPr>
      <w:rPr>
        <w:rFonts w:ascii="Symbol" w:hAnsi="Symbol"/>
        <w:color w:val="auto"/>
        <w:sz w:val="24"/>
        <w:szCs w:val="24"/>
        <w:shd w:val="clear" w:color="auto" w:fill="FFFFFF"/>
        <w:lang w:val="lt-LT"/>
      </w:rPr>
    </w:lvl>
    <w:lvl w:ilvl="3">
      <w:start w:val="1"/>
      <w:numFmt w:val="bullet"/>
      <w:lvlText w:val=""/>
      <w:lvlJc w:val="left"/>
      <w:pPr>
        <w:tabs>
          <w:tab w:val="num" w:pos="1800"/>
        </w:tabs>
        <w:ind w:left="1800" w:hanging="360"/>
      </w:pPr>
      <w:rPr>
        <w:rFonts w:ascii="Symbol" w:hAnsi="Symbol"/>
        <w:color w:val="auto"/>
        <w:sz w:val="24"/>
        <w:szCs w:val="24"/>
        <w:shd w:val="clear" w:color="auto" w:fill="FFFFFF"/>
        <w:lang w:val="lt-LT"/>
      </w:rPr>
    </w:lvl>
    <w:lvl w:ilvl="4">
      <w:start w:val="1"/>
      <w:numFmt w:val="bullet"/>
      <w:lvlText w:val=""/>
      <w:lvlJc w:val="left"/>
      <w:pPr>
        <w:tabs>
          <w:tab w:val="num" w:pos="2160"/>
        </w:tabs>
        <w:ind w:left="2160" w:hanging="360"/>
      </w:pPr>
      <w:rPr>
        <w:rFonts w:ascii="Symbol" w:hAnsi="Symbol"/>
        <w:color w:val="auto"/>
        <w:sz w:val="24"/>
        <w:szCs w:val="24"/>
        <w:shd w:val="clear" w:color="auto" w:fill="FFFFFF"/>
        <w:lang w:val="lt-LT"/>
      </w:rPr>
    </w:lvl>
    <w:lvl w:ilvl="5">
      <w:start w:val="1"/>
      <w:numFmt w:val="bullet"/>
      <w:lvlText w:val=""/>
      <w:lvlJc w:val="left"/>
      <w:pPr>
        <w:tabs>
          <w:tab w:val="num" w:pos="2520"/>
        </w:tabs>
        <w:ind w:left="2520" w:hanging="360"/>
      </w:pPr>
      <w:rPr>
        <w:rFonts w:ascii="Symbol" w:hAnsi="Symbol"/>
        <w:color w:val="auto"/>
        <w:sz w:val="24"/>
        <w:szCs w:val="24"/>
        <w:shd w:val="clear" w:color="auto" w:fill="FFFFFF"/>
        <w:lang w:val="lt-LT"/>
      </w:rPr>
    </w:lvl>
    <w:lvl w:ilvl="6">
      <w:start w:val="1"/>
      <w:numFmt w:val="bullet"/>
      <w:lvlText w:val=""/>
      <w:lvlJc w:val="left"/>
      <w:pPr>
        <w:tabs>
          <w:tab w:val="num" w:pos="2880"/>
        </w:tabs>
        <w:ind w:left="2880" w:hanging="360"/>
      </w:pPr>
      <w:rPr>
        <w:rFonts w:ascii="Symbol" w:hAnsi="Symbol"/>
        <w:color w:val="auto"/>
        <w:sz w:val="24"/>
        <w:szCs w:val="24"/>
        <w:shd w:val="clear" w:color="auto" w:fill="FFFFFF"/>
        <w:lang w:val="lt-LT"/>
      </w:rPr>
    </w:lvl>
    <w:lvl w:ilvl="7">
      <w:start w:val="1"/>
      <w:numFmt w:val="bullet"/>
      <w:lvlText w:val=""/>
      <w:lvlJc w:val="left"/>
      <w:pPr>
        <w:tabs>
          <w:tab w:val="num" w:pos="3240"/>
        </w:tabs>
        <w:ind w:left="3240" w:hanging="360"/>
      </w:pPr>
      <w:rPr>
        <w:rFonts w:ascii="Symbol" w:hAnsi="Symbol"/>
        <w:color w:val="auto"/>
        <w:sz w:val="24"/>
        <w:szCs w:val="24"/>
        <w:shd w:val="clear" w:color="auto" w:fill="FFFFFF"/>
        <w:lang w:val="lt-LT"/>
      </w:rPr>
    </w:lvl>
    <w:lvl w:ilvl="8">
      <w:start w:val="1"/>
      <w:numFmt w:val="bullet"/>
      <w:lvlText w:val=""/>
      <w:lvlJc w:val="left"/>
      <w:pPr>
        <w:tabs>
          <w:tab w:val="num" w:pos="3600"/>
        </w:tabs>
        <w:ind w:left="3600" w:hanging="360"/>
      </w:pPr>
      <w:rPr>
        <w:rFonts w:ascii="Symbol" w:hAnsi="Symbol"/>
        <w:color w:val="auto"/>
        <w:sz w:val="24"/>
        <w:szCs w:val="24"/>
        <w:shd w:val="clear" w:color="auto" w:fill="FFFFFF"/>
        <w:lang w:val="lt-LT"/>
      </w:rPr>
    </w:lvl>
  </w:abstractNum>
  <w:abstractNum w:abstractNumId="3" w15:restartNumberingAfterBreak="0">
    <w:nsid w:val="00000005"/>
    <w:multiLevelType w:val="multilevel"/>
    <w:tmpl w:val="00000005"/>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6"/>
    <w:multiLevelType w:val="multilevel"/>
    <w:tmpl w:val="00000006"/>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5"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6" w15:restartNumberingAfterBreak="0">
    <w:nsid w:val="0000000F"/>
    <w:multiLevelType w:val="multilevel"/>
    <w:tmpl w:val="0000000F"/>
    <w:name w:val="WW8Num2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7"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8"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9"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3"/>
    <w:multiLevelType w:val="multilevel"/>
    <w:tmpl w:val="00000013"/>
    <w:name w:val="WW8Num25"/>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1" w15:restartNumberingAfterBreak="0">
    <w:nsid w:val="00000014"/>
    <w:multiLevelType w:val="multilevel"/>
    <w:tmpl w:val="00000014"/>
    <w:name w:val="WW8Num26"/>
    <w:lvl w:ilvl="0">
      <w:start w:val="1"/>
      <w:numFmt w:val="bullet"/>
      <w:lvlText w:val=""/>
      <w:lvlJc w:val="left"/>
      <w:pPr>
        <w:tabs>
          <w:tab w:val="num" w:pos="1429"/>
        </w:tabs>
        <w:ind w:left="1429" w:hanging="360"/>
      </w:pPr>
      <w:rPr>
        <w:rFonts w:ascii="Symbol" w:hAnsi="Symbo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2" w15:restartNumberingAfterBreak="0">
    <w:nsid w:val="00000015"/>
    <w:multiLevelType w:val="multilevel"/>
    <w:tmpl w:val="00000015"/>
    <w:name w:val="WW8Num27"/>
    <w:lvl w:ilvl="0">
      <w:start w:val="1"/>
      <w:numFmt w:val="bullet"/>
      <w:lvlText w:val=""/>
      <w:lvlJc w:val="left"/>
      <w:pPr>
        <w:tabs>
          <w:tab w:val="num" w:pos="1429"/>
        </w:tabs>
        <w:ind w:left="1429" w:hanging="360"/>
      </w:pPr>
      <w:rPr>
        <w:rFonts w:ascii="Symbol" w:hAnsi="Symbol" w:cs="StarSymbol"/>
        <w:sz w:val="18"/>
        <w:szCs w:val="18"/>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cs="StarSymbol"/>
        <w:sz w:val="18"/>
        <w:szCs w:val="18"/>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cs="StarSymbol"/>
        <w:sz w:val="18"/>
        <w:szCs w:val="18"/>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3" w15:restartNumberingAfterBreak="0">
    <w:nsid w:val="00000016"/>
    <w:multiLevelType w:val="multilevel"/>
    <w:tmpl w:val="00000016"/>
    <w:name w:val="WW8Num28"/>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4" w15:restartNumberingAfterBreak="0">
    <w:nsid w:val="059A0FDB"/>
    <w:multiLevelType w:val="hybridMultilevel"/>
    <w:tmpl w:val="136A0D40"/>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06383E64"/>
    <w:multiLevelType w:val="hybridMultilevel"/>
    <w:tmpl w:val="7A4635BC"/>
    <w:lvl w:ilvl="0" w:tplc="04270001">
      <w:start w:val="1"/>
      <w:numFmt w:val="bullet"/>
      <w:lvlText w:val=""/>
      <w:lvlJc w:val="left"/>
      <w:pPr>
        <w:ind w:left="1446" w:hanging="360"/>
      </w:pPr>
      <w:rPr>
        <w:rFonts w:ascii="Symbol" w:hAnsi="Symbol" w:hint="default"/>
      </w:rPr>
    </w:lvl>
    <w:lvl w:ilvl="1" w:tplc="04270003" w:tentative="1">
      <w:start w:val="1"/>
      <w:numFmt w:val="bullet"/>
      <w:lvlText w:val="o"/>
      <w:lvlJc w:val="left"/>
      <w:pPr>
        <w:ind w:left="2166" w:hanging="360"/>
      </w:pPr>
      <w:rPr>
        <w:rFonts w:ascii="Courier New" w:hAnsi="Courier New" w:cs="Courier New" w:hint="default"/>
      </w:rPr>
    </w:lvl>
    <w:lvl w:ilvl="2" w:tplc="04270005" w:tentative="1">
      <w:start w:val="1"/>
      <w:numFmt w:val="bullet"/>
      <w:lvlText w:val=""/>
      <w:lvlJc w:val="left"/>
      <w:pPr>
        <w:ind w:left="2886" w:hanging="360"/>
      </w:pPr>
      <w:rPr>
        <w:rFonts w:ascii="Wingdings" w:hAnsi="Wingdings" w:hint="default"/>
      </w:rPr>
    </w:lvl>
    <w:lvl w:ilvl="3" w:tplc="04270001" w:tentative="1">
      <w:start w:val="1"/>
      <w:numFmt w:val="bullet"/>
      <w:lvlText w:val=""/>
      <w:lvlJc w:val="left"/>
      <w:pPr>
        <w:ind w:left="3606" w:hanging="360"/>
      </w:pPr>
      <w:rPr>
        <w:rFonts w:ascii="Symbol" w:hAnsi="Symbol" w:hint="default"/>
      </w:rPr>
    </w:lvl>
    <w:lvl w:ilvl="4" w:tplc="04270003" w:tentative="1">
      <w:start w:val="1"/>
      <w:numFmt w:val="bullet"/>
      <w:lvlText w:val="o"/>
      <w:lvlJc w:val="left"/>
      <w:pPr>
        <w:ind w:left="4326" w:hanging="360"/>
      </w:pPr>
      <w:rPr>
        <w:rFonts w:ascii="Courier New" w:hAnsi="Courier New" w:cs="Courier New" w:hint="default"/>
      </w:rPr>
    </w:lvl>
    <w:lvl w:ilvl="5" w:tplc="04270005" w:tentative="1">
      <w:start w:val="1"/>
      <w:numFmt w:val="bullet"/>
      <w:lvlText w:val=""/>
      <w:lvlJc w:val="left"/>
      <w:pPr>
        <w:ind w:left="5046" w:hanging="360"/>
      </w:pPr>
      <w:rPr>
        <w:rFonts w:ascii="Wingdings" w:hAnsi="Wingdings" w:hint="default"/>
      </w:rPr>
    </w:lvl>
    <w:lvl w:ilvl="6" w:tplc="04270001" w:tentative="1">
      <w:start w:val="1"/>
      <w:numFmt w:val="bullet"/>
      <w:lvlText w:val=""/>
      <w:lvlJc w:val="left"/>
      <w:pPr>
        <w:ind w:left="5766" w:hanging="360"/>
      </w:pPr>
      <w:rPr>
        <w:rFonts w:ascii="Symbol" w:hAnsi="Symbol" w:hint="default"/>
      </w:rPr>
    </w:lvl>
    <w:lvl w:ilvl="7" w:tplc="04270003" w:tentative="1">
      <w:start w:val="1"/>
      <w:numFmt w:val="bullet"/>
      <w:lvlText w:val="o"/>
      <w:lvlJc w:val="left"/>
      <w:pPr>
        <w:ind w:left="6486" w:hanging="360"/>
      </w:pPr>
      <w:rPr>
        <w:rFonts w:ascii="Courier New" w:hAnsi="Courier New" w:cs="Courier New" w:hint="default"/>
      </w:rPr>
    </w:lvl>
    <w:lvl w:ilvl="8" w:tplc="04270005" w:tentative="1">
      <w:start w:val="1"/>
      <w:numFmt w:val="bullet"/>
      <w:lvlText w:val=""/>
      <w:lvlJc w:val="left"/>
      <w:pPr>
        <w:ind w:left="7206" w:hanging="360"/>
      </w:pPr>
      <w:rPr>
        <w:rFonts w:ascii="Wingdings" w:hAnsi="Wingdings" w:hint="default"/>
      </w:rPr>
    </w:lvl>
  </w:abstractNum>
  <w:abstractNum w:abstractNumId="16" w15:restartNumberingAfterBreak="0">
    <w:nsid w:val="0FBB3E1C"/>
    <w:multiLevelType w:val="hybridMultilevel"/>
    <w:tmpl w:val="162AA2AE"/>
    <w:lvl w:ilvl="0" w:tplc="56404448">
      <w:start w:val="1"/>
      <w:numFmt w:val="decimal"/>
      <w:lvlText w:val="%1."/>
      <w:lvlJc w:val="left"/>
      <w:pPr>
        <w:ind w:left="1080" w:hanging="360"/>
      </w:pPr>
      <w:rPr>
        <w:rFonts w:ascii="Times New Roman" w:eastAsia="Lucida Sans Unicode" w:hAnsi="Times New Roman" w:cs="Tahoma"/>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11F75583"/>
    <w:multiLevelType w:val="hybridMultilevel"/>
    <w:tmpl w:val="981E2938"/>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15:restartNumberingAfterBreak="0">
    <w:nsid w:val="14B6472D"/>
    <w:multiLevelType w:val="hybridMultilevel"/>
    <w:tmpl w:val="02EA234A"/>
    <w:lvl w:ilvl="0" w:tplc="37B444F2">
      <w:start w:val="1"/>
      <w:numFmt w:val="decimal"/>
      <w:lvlText w:val="%1."/>
      <w:lvlJc w:val="left"/>
      <w:pPr>
        <w:ind w:left="1080" w:hanging="360"/>
      </w:pPr>
      <w:rPr>
        <w:rFonts w:ascii="Times New Roman" w:eastAsia="Lucida Sans Unicode" w:hAnsi="Times New Roman" w:cs="Tahoma"/>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1E17015E"/>
    <w:multiLevelType w:val="hybridMultilevel"/>
    <w:tmpl w:val="3D8A49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F8203DD"/>
    <w:multiLevelType w:val="hybridMultilevel"/>
    <w:tmpl w:val="CD46ADAE"/>
    <w:name w:val="WW8Num152"/>
    <w:lvl w:ilvl="0" w:tplc="04270003">
      <w:start w:val="1"/>
      <w:numFmt w:val="bullet"/>
      <w:lvlText w:val="o"/>
      <w:lvlJc w:val="left"/>
      <w:pPr>
        <w:tabs>
          <w:tab w:val="num" w:pos="420"/>
        </w:tabs>
        <w:ind w:left="420" w:hanging="360"/>
      </w:pPr>
      <w:rPr>
        <w:rFonts w:ascii="Courier New" w:hAnsi="Courier New" w:cs="Courier New"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22E261D0"/>
    <w:multiLevelType w:val="hybridMultilevel"/>
    <w:tmpl w:val="543C0E9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4366CE9"/>
    <w:multiLevelType w:val="hybridMultilevel"/>
    <w:tmpl w:val="0CB83A62"/>
    <w:lvl w:ilvl="0" w:tplc="04090001">
      <w:start w:val="1"/>
      <w:numFmt w:val="bullet"/>
      <w:pStyle w:val="Style3"/>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A0D605B"/>
    <w:multiLevelType w:val="hybridMultilevel"/>
    <w:tmpl w:val="B2DAEC5C"/>
    <w:lvl w:ilvl="0" w:tplc="357C1DAC">
      <w:start w:val="1"/>
      <w:numFmt w:val="decimal"/>
      <w:lvlText w:val="%1."/>
      <w:lvlJc w:val="left"/>
      <w:pPr>
        <w:ind w:left="1080" w:hanging="360"/>
      </w:pPr>
      <w:rPr>
        <w:rFonts w:ascii="Times New Roman" w:eastAsia="Lucida Sans Unicode" w:hAnsi="Times New Roman" w:cs="Tahoma"/>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2EE4250A"/>
    <w:multiLevelType w:val="hybridMultilevel"/>
    <w:tmpl w:val="4018490C"/>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5" w15:restartNumberingAfterBreak="0">
    <w:nsid w:val="31B81B35"/>
    <w:multiLevelType w:val="hybridMultilevel"/>
    <w:tmpl w:val="F176C64C"/>
    <w:lvl w:ilvl="0" w:tplc="3E8292BE">
      <w:start w:val="1"/>
      <w:numFmt w:val="bullet"/>
      <w:lvlText w:val="-"/>
      <w:lvlJc w:val="left"/>
      <w:pPr>
        <w:ind w:left="927" w:hanging="360"/>
      </w:pPr>
      <w:rPr>
        <w:rFonts w:ascii="Times New Roman" w:eastAsia="Calibri" w:hAnsi="Times New Roman"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26" w15:restartNumberingAfterBreak="0">
    <w:nsid w:val="35007930"/>
    <w:multiLevelType w:val="hybridMultilevel"/>
    <w:tmpl w:val="EEB4349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6580659"/>
    <w:multiLevelType w:val="hybridMultilevel"/>
    <w:tmpl w:val="69647E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927B57"/>
    <w:multiLevelType w:val="hybridMultilevel"/>
    <w:tmpl w:val="38EAF0C0"/>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9" w15:restartNumberingAfterBreak="0">
    <w:nsid w:val="445663CF"/>
    <w:multiLevelType w:val="hybridMultilevel"/>
    <w:tmpl w:val="C6D6B730"/>
    <w:lvl w:ilvl="0" w:tplc="0427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9556A9"/>
    <w:multiLevelType w:val="hybridMultilevel"/>
    <w:tmpl w:val="C5C23D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4C2966"/>
    <w:multiLevelType w:val="hybridMultilevel"/>
    <w:tmpl w:val="C7A20F4E"/>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2" w15:restartNumberingAfterBreak="0">
    <w:nsid w:val="53C338D8"/>
    <w:multiLevelType w:val="multilevel"/>
    <w:tmpl w:val="2B2A5F8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3" w15:restartNumberingAfterBreak="0">
    <w:nsid w:val="552420BF"/>
    <w:multiLevelType w:val="hybridMultilevel"/>
    <w:tmpl w:val="38BE6128"/>
    <w:lvl w:ilvl="0" w:tplc="4CB8BFE4">
      <w:start w:val="6"/>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4" w15:restartNumberingAfterBreak="0">
    <w:nsid w:val="5B14503D"/>
    <w:multiLevelType w:val="hybridMultilevel"/>
    <w:tmpl w:val="FEF48EB6"/>
    <w:lvl w:ilvl="0" w:tplc="1B40E782">
      <w:start w:val="2016"/>
      <w:numFmt w:val="bullet"/>
      <w:lvlText w:val="-"/>
      <w:lvlJc w:val="left"/>
      <w:pPr>
        <w:ind w:left="927" w:hanging="360"/>
      </w:pPr>
      <w:rPr>
        <w:rFonts w:ascii="Times New Roman" w:eastAsia="Lucida Sans Unicode"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35" w15:restartNumberingAfterBreak="0">
    <w:nsid w:val="5D8C1C53"/>
    <w:multiLevelType w:val="hybridMultilevel"/>
    <w:tmpl w:val="DF5EB9A0"/>
    <w:lvl w:ilvl="0" w:tplc="CA6AE8A8">
      <w:start w:val="1"/>
      <w:numFmt w:val="decimal"/>
      <w:lvlText w:val="%1."/>
      <w:lvlJc w:val="left"/>
      <w:pPr>
        <w:ind w:left="1211" w:hanging="360"/>
      </w:pPr>
      <w:rPr>
        <w:rFonts w:ascii="Times New Roman" w:eastAsia="Lucida Sans Unicode" w:hAnsi="Times New Roman" w:cs="Tahoma"/>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6" w15:restartNumberingAfterBreak="0">
    <w:nsid w:val="5EC75202"/>
    <w:multiLevelType w:val="hybridMultilevel"/>
    <w:tmpl w:val="6E620CE8"/>
    <w:lvl w:ilvl="0" w:tplc="7DE42294">
      <w:start w:val="1"/>
      <w:numFmt w:val="decimal"/>
      <w:lvlText w:val="%1."/>
      <w:lvlJc w:val="left"/>
      <w:pPr>
        <w:ind w:left="1080" w:hanging="360"/>
      </w:pPr>
      <w:rPr>
        <w:rFonts w:ascii="Times New Roman" w:eastAsia="Times New Roman"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2AB037F"/>
    <w:multiLevelType w:val="hybridMultilevel"/>
    <w:tmpl w:val="E53E32F8"/>
    <w:lvl w:ilvl="0" w:tplc="92BCD5F0">
      <w:start w:val="9"/>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8" w15:restartNumberingAfterBreak="0">
    <w:nsid w:val="644159DF"/>
    <w:multiLevelType w:val="hybridMultilevel"/>
    <w:tmpl w:val="E2F69340"/>
    <w:lvl w:ilvl="0" w:tplc="0427000B">
      <w:start w:val="1"/>
      <w:numFmt w:val="bullet"/>
      <w:lvlText w:val=""/>
      <w:lvlJc w:val="left"/>
      <w:pPr>
        <w:ind w:left="1575" w:hanging="360"/>
      </w:pPr>
      <w:rPr>
        <w:rFonts w:ascii="Wingdings" w:hAnsi="Wingdings" w:hint="default"/>
      </w:rPr>
    </w:lvl>
    <w:lvl w:ilvl="1" w:tplc="04270003" w:tentative="1">
      <w:start w:val="1"/>
      <w:numFmt w:val="bullet"/>
      <w:lvlText w:val="o"/>
      <w:lvlJc w:val="left"/>
      <w:pPr>
        <w:ind w:left="2295" w:hanging="360"/>
      </w:pPr>
      <w:rPr>
        <w:rFonts w:ascii="Courier New" w:hAnsi="Courier New" w:cs="Courier New" w:hint="default"/>
      </w:rPr>
    </w:lvl>
    <w:lvl w:ilvl="2" w:tplc="04270005" w:tentative="1">
      <w:start w:val="1"/>
      <w:numFmt w:val="bullet"/>
      <w:lvlText w:val=""/>
      <w:lvlJc w:val="left"/>
      <w:pPr>
        <w:ind w:left="3015" w:hanging="360"/>
      </w:pPr>
      <w:rPr>
        <w:rFonts w:ascii="Wingdings" w:hAnsi="Wingdings" w:hint="default"/>
      </w:rPr>
    </w:lvl>
    <w:lvl w:ilvl="3" w:tplc="04270001" w:tentative="1">
      <w:start w:val="1"/>
      <w:numFmt w:val="bullet"/>
      <w:lvlText w:val=""/>
      <w:lvlJc w:val="left"/>
      <w:pPr>
        <w:ind w:left="3735" w:hanging="360"/>
      </w:pPr>
      <w:rPr>
        <w:rFonts w:ascii="Symbol" w:hAnsi="Symbol" w:hint="default"/>
      </w:rPr>
    </w:lvl>
    <w:lvl w:ilvl="4" w:tplc="04270003" w:tentative="1">
      <w:start w:val="1"/>
      <w:numFmt w:val="bullet"/>
      <w:lvlText w:val="o"/>
      <w:lvlJc w:val="left"/>
      <w:pPr>
        <w:ind w:left="4455" w:hanging="360"/>
      </w:pPr>
      <w:rPr>
        <w:rFonts w:ascii="Courier New" w:hAnsi="Courier New" w:cs="Courier New" w:hint="default"/>
      </w:rPr>
    </w:lvl>
    <w:lvl w:ilvl="5" w:tplc="04270005" w:tentative="1">
      <w:start w:val="1"/>
      <w:numFmt w:val="bullet"/>
      <w:lvlText w:val=""/>
      <w:lvlJc w:val="left"/>
      <w:pPr>
        <w:ind w:left="5175" w:hanging="360"/>
      </w:pPr>
      <w:rPr>
        <w:rFonts w:ascii="Wingdings" w:hAnsi="Wingdings" w:hint="default"/>
      </w:rPr>
    </w:lvl>
    <w:lvl w:ilvl="6" w:tplc="04270001" w:tentative="1">
      <w:start w:val="1"/>
      <w:numFmt w:val="bullet"/>
      <w:lvlText w:val=""/>
      <w:lvlJc w:val="left"/>
      <w:pPr>
        <w:ind w:left="5895" w:hanging="360"/>
      </w:pPr>
      <w:rPr>
        <w:rFonts w:ascii="Symbol" w:hAnsi="Symbol" w:hint="default"/>
      </w:rPr>
    </w:lvl>
    <w:lvl w:ilvl="7" w:tplc="04270003" w:tentative="1">
      <w:start w:val="1"/>
      <w:numFmt w:val="bullet"/>
      <w:lvlText w:val="o"/>
      <w:lvlJc w:val="left"/>
      <w:pPr>
        <w:ind w:left="6615" w:hanging="360"/>
      </w:pPr>
      <w:rPr>
        <w:rFonts w:ascii="Courier New" w:hAnsi="Courier New" w:cs="Courier New" w:hint="default"/>
      </w:rPr>
    </w:lvl>
    <w:lvl w:ilvl="8" w:tplc="04270005" w:tentative="1">
      <w:start w:val="1"/>
      <w:numFmt w:val="bullet"/>
      <w:lvlText w:val=""/>
      <w:lvlJc w:val="left"/>
      <w:pPr>
        <w:ind w:left="7335" w:hanging="360"/>
      </w:pPr>
      <w:rPr>
        <w:rFonts w:ascii="Wingdings" w:hAnsi="Wingdings" w:hint="default"/>
      </w:rPr>
    </w:lvl>
  </w:abstractNum>
  <w:abstractNum w:abstractNumId="39" w15:restartNumberingAfterBreak="0">
    <w:nsid w:val="65A83B45"/>
    <w:multiLevelType w:val="hybridMultilevel"/>
    <w:tmpl w:val="68A27BCC"/>
    <w:lvl w:ilvl="0" w:tplc="81DAEC78">
      <w:start w:val="4"/>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0" w15:restartNumberingAfterBreak="0">
    <w:nsid w:val="67282AC0"/>
    <w:multiLevelType w:val="hybridMultilevel"/>
    <w:tmpl w:val="90B4C574"/>
    <w:lvl w:ilvl="0" w:tplc="0427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5759E4"/>
    <w:multiLevelType w:val="hybridMultilevel"/>
    <w:tmpl w:val="91804CA2"/>
    <w:lvl w:ilvl="0" w:tplc="0427000F">
      <w:start w:val="1"/>
      <w:numFmt w:val="decimal"/>
      <w:lvlText w:val="%1."/>
      <w:lvlJc w:val="left"/>
      <w:pPr>
        <w:ind w:left="1211" w:hanging="360"/>
      </w:p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2" w15:restartNumberingAfterBreak="0">
    <w:nsid w:val="74B64B79"/>
    <w:multiLevelType w:val="hybridMultilevel"/>
    <w:tmpl w:val="5FB03E6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C1632C0"/>
    <w:multiLevelType w:val="hybridMultilevel"/>
    <w:tmpl w:val="44FE408C"/>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4" w15:restartNumberingAfterBreak="0">
    <w:nsid w:val="7CC67DC7"/>
    <w:multiLevelType w:val="hybridMultilevel"/>
    <w:tmpl w:val="C270B6A0"/>
    <w:lvl w:ilvl="0" w:tplc="0427000B">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5" w15:restartNumberingAfterBreak="0">
    <w:nsid w:val="7DB30865"/>
    <w:multiLevelType w:val="hybridMultilevel"/>
    <w:tmpl w:val="53F412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E9974B2"/>
    <w:multiLevelType w:val="hybridMultilevel"/>
    <w:tmpl w:val="2D927FA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3"/>
  </w:num>
  <w:num w:numId="3">
    <w:abstractNumId w:val="4"/>
  </w:num>
  <w:num w:numId="4">
    <w:abstractNumId w:val="32"/>
  </w:num>
  <w:num w:numId="5">
    <w:abstractNumId w:val="0"/>
  </w:num>
  <w:num w:numId="6">
    <w:abstractNumId w:val="27"/>
  </w:num>
  <w:num w:numId="7">
    <w:abstractNumId w:val="19"/>
  </w:num>
  <w:num w:numId="8">
    <w:abstractNumId w:val="29"/>
  </w:num>
  <w:num w:numId="9">
    <w:abstractNumId w:val="40"/>
  </w:num>
  <w:num w:numId="10">
    <w:abstractNumId w:val="30"/>
  </w:num>
  <w:num w:numId="11">
    <w:abstractNumId w:val="42"/>
  </w:num>
  <w:num w:numId="12">
    <w:abstractNumId w:val="26"/>
  </w:num>
  <w:num w:numId="13">
    <w:abstractNumId w:val="21"/>
  </w:num>
  <w:num w:numId="14">
    <w:abstractNumId w:val="36"/>
  </w:num>
  <w:num w:numId="15">
    <w:abstractNumId w:val="16"/>
  </w:num>
  <w:num w:numId="16">
    <w:abstractNumId w:val="35"/>
  </w:num>
  <w:num w:numId="17">
    <w:abstractNumId w:val="18"/>
  </w:num>
  <w:num w:numId="18">
    <w:abstractNumId w:val="23"/>
  </w:num>
  <w:num w:numId="19">
    <w:abstractNumId w:val="41"/>
  </w:num>
  <w:num w:numId="20">
    <w:abstractNumId w:val="24"/>
  </w:num>
  <w:num w:numId="21">
    <w:abstractNumId w:val="14"/>
  </w:num>
  <w:num w:numId="22">
    <w:abstractNumId w:val="43"/>
  </w:num>
  <w:num w:numId="23">
    <w:abstractNumId w:val="17"/>
  </w:num>
  <w:num w:numId="24">
    <w:abstractNumId w:val="38"/>
  </w:num>
  <w:num w:numId="25">
    <w:abstractNumId w:val="44"/>
  </w:num>
  <w:num w:numId="26">
    <w:abstractNumId w:val="31"/>
  </w:num>
  <w:num w:numId="27">
    <w:abstractNumId w:val="28"/>
  </w:num>
  <w:num w:numId="28">
    <w:abstractNumId w:val="46"/>
  </w:num>
  <w:num w:numId="29">
    <w:abstractNumId w:val="33"/>
  </w:num>
  <w:num w:numId="30">
    <w:abstractNumId w:val="1"/>
  </w:num>
  <w:num w:numId="31">
    <w:abstractNumId w:val="34"/>
  </w:num>
  <w:num w:numId="32">
    <w:abstractNumId w:val="25"/>
  </w:num>
  <w:num w:numId="33">
    <w:abstractNumId w:val="37"/>
  </w:num>
  <w:num w:numId="34">
    <w:abstractNumId w:val="39"/>
  </w:num>
  <w:num w:numId="35">
    <w:abstractNumId w:val="20"/>
  </w:num>
  <w:num w:numId="36">
    <w:abstractNumId w:val="45"/>
  </w:num>
  <w:num w:numId="37">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hideSpellingErrors/>
  <w:hideGrammaticalErrors/>
  <w:defaultTabStop w:val="851"/>
  <w:hyphenationZone w:val="396"/>
  <w:drawingGridHorizontalSpacing w:val="120"/>
  <w:displayHorizontalDrawingGridEvery w:val="2"/>
  <w:noPunctuationKerning/>
  <w:characterSpacingControl w:val="doNotCompress"/>
  <w:hdrShapeDefaults>
    <o:shapedefaults v:ext="edit" spidmax="2049" fill="f" fillcolor="white" stroke="f">
      <v:fill color="white" on="f"/>
      <v:stroke on="f"/>
      <v:textbox style="mso-rotate-with-shape:t"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94"/>
    <w:rsid w:val="000019E7"/>
    <w:rsid w:val="00004EE5"/>
    <w:rsid w:val="000070F1"/>
    <w:rsid w:val="00010C97"/>
    <w:rsid w:val="00011986"/>
    <w:rsid w:val="000124A3"/>
    <w:rsid w:val="000159D9"/>
    <w:rsid w:val="00015F71"/>
    <w:rsid w:val="00021498"/>
    <w:rsid w:val="00022FD4"/>
    <w:rsid w:val="000232EE"/>
    <w:rsid w:val="00025333"/>
    <w:rsid w:val="000258D4"/>
    <w:rsid w:val="00027F31"/>
    <w:rsid w:val="00031122"/>
    <w:rsid w:val="000326E9"/>
    <w:rsid w:val="00032D42"/>
    <w:rsid w:val="00033054"/>
    <w:rsid w:val="000332D1"/>
    <w:rsid w:val="000339C6"/>
    <w:rsid w:val="00033CA0"/>
    <w:rsid w:val="0003448F"/>
    <w:rsid w:val="00035251"/>
    <w:rsid w:val="000352DC"/>
    <w:rsid w:val="000375B3"/>
    <w:rsid w:val="0003776C"/>
    <w:rsid w:val="0004203D"/>
    <w:rsid w:val="00042CDC"/>
    <w:rsid w:val="000442FB"/>
    <w:rsid w:val="00045049"/>
    <w:rsid w:val="00045BB8"/>
    <w:rsid w:val="00046C15"/>
    <w:rsid w:val="00047326"/>
    <w:rsid w:val="00051B70"/>
    <w:rsid w:val="00052E80"/>
    <w:rsid w:val="000565C3"/>
    <w:rsid w:val="00057DC5"/>
    <w:rsid w:val="00060A22"/>
    <w:rsid w:val="00062EE6"/>
    <w:rsid w:val="0006341D"/>
    <w:rsid w:val="00064EA5"/>
    <w:rsid w:val="0006652E"/>
    <w:rsid w:val="000726DF"/>
    <w:rsid w:val="00075173"/>
    <w:rsid w:val="0007543A"/>
    <w:rsid w:val="00076D9D"/>
    <w:rsid w:val="00080732"/>
    <w:rsid w:val="00080C0B"/>
    <w:rsid w:val="0008191D"/>
    <w:rsid w:val="00081FE5"/>
    <w:rsid w:val="000836BD"/>
    <w:rsid w:val="00083F9B"/>
    <w:rsid w:val="00084704"/>
    <w:rsid w:val="00084AD9"/>
    <w:rsid w:val="000857F4"/>
    <w:rsid w:val="00087075"/>
    <w:rsid w:val="0009254C"/>
    <w:rsid w:val="000929C5"/>
    <w:rsid w:val="00092BB1"/>
    <w:rsid w:val="00092CAC"/>
    <w:rsid w:val="00093B15"/>
    <w:rsid w:val="0009410C"/>
    <w:rsid w:val="00095F5E"/>
    <w:rsid w:val="000A10A3"/>
    <w:rsid w:val="000A5364"/>
    <w:rsid w:val="000A7954"/>
    <w:rsid w:val="000C2B28"/>
    <w:rsid w:val="000C368D"/>
    <w:rsid w:val="000D1D11"/>
    <w:rsid w:val="000D4611"/>
    <w:rsid w:val="000D4880"/>
    <w:rsid w:val="000D74FC"/>
    <w:rsid w:val="000E4C9E"/>
    <w:rsid w:val="000E77B7"/>
    <w:rsid w:val="000F06B0"/>
    <w:rsid w:val="000F59D5"/>
    <w:rsid w:val="000F661B"/>
    <w:rsid w:val="000F6EBB"/>
    <w:rsid w:val="000F7060"/>
    <w:rsid w:val="00101EC6"/>
    <w:rsid w:val="00102AE6"/>
    <w:rsid w:val="00103703"/>
    <w:rsid w:val="00106C13"/>
    <w:rsid w:val="001074A2"/>
    <w:rsid w:val="0011170D"/>
    <w:rsid w:val="0011347A"/>
    <w:rsid w:val="00113984"/>
    <w:rsid w:val="00117E5D"/>
    <w:rsid w:val="00121C13"/>
    <w:rsid w:val="00121D19"/>
    <w:rsid w:val="0012214D"/>
    <w:rsid w:val="00122CEC"/>
    <w:rsid w:val="001230F7"/>
    <w:rsid w:val="00124067"/>
    <w:rsid w:val="00124C4E"/>
    <w:rsid w:val="0012595C"/>
    <w:rsid w:val="00136537"/>
    <w:rsid w:val="0013664F"/>
    <w:rsid w:val="00136B1E"/>
    <w:rsid w:val="00140FC8"/>
    <w:rsid w:val="001415A5"/>
    <w:rsid w:val="00141FF1"/>
    <w:rsid w:val="0014565E"/>
    <w:rsid w:val="00145B4C"/>
    <w:rsid w:val="0014716A"/>
    <w:rsid w:val="00151D84"/>
    <w:rsid w:val="00155A03"/>
    <w:rsid w:val="001565EB"/>
    <w:rsid w:val="001602B1"/>
    <w:rsid w:val="00161D7F"/>
    <w:rsid w:val="00163132"/>
    <w:rsid w:val="00164612"/>
    <w:rsid w:val="001648D3"/>
    <w:rsid w:val="00165A32"/>
    <w:rsid w:val="00166046"/>
    <w:rsid w:val="00166A4E"/>
    <w:rsid w:val="00170F58"/>
    <w:rsid w:val="001738B9"/>
    <w:rsid w:val="001742A4"/>
    <w:rsid w:val="0017533A"/>
    <w:rsid w:val="0017622E"/>
    <w:rsid w:val="00180E5C"/>
    <w:rsid w:val="00180F2F"/>
    <w:rsid w:val="0018109A"/>
    <w:rsid w:val="00183F26"/>
    <w:rsid w:val="00185051"/>
    <w:rsid w:val="00187BA0"/>
    <w:rsid w:val="0019187F"/>
    <w:rsid w:val="00192A65"/>
    <w:rsid w:val="00192FBD"/>
    <w:rsid w:val="0019387E"/>
    <w:rsid w:val="00194867"/>
    <w:rsid w:val="001A1228"/>
    <w:rsid w:val="001A267B"/>
    <w:rsid w:val="001A2907"/>
    <w:rsid w:val="001A3497"/>
    <w:rsid w:val="001A554B"/>
    <w:rsid w:val="001A59A0"/>
    <w:rsid w:val="001B4B47"/>
    <w:rsid w:val="001B502E"/>
    <w:rsid w:val="001B5AC7"/>
    <w:rsid w:val="001B6367"/>
    <w:rsid w:val="001B6B2F"/>
    <w:rsid w:val="001B6B7C"/>
    <w:rsid w:val="001B7AD3"/>
    <w:rsid w:val="001C009F"/>
    <w:rsid w:val="001C225D"/>
    <w:rsid w:val="001C3B64"/>
    <w:rsid w:val="001C4DF5"/>
    <w:rsid w:val="001C577A"/>
    <w:rsid w:val="001D088F"/>
    <w:rsid w:val="001D0A35"/>
    <w:rsid w:val="001D2797"/>
    <w:rsid w:val="001D2AFF"/>
    <w:rsid w:val="001D38BF"/>
    <w:rsid w:val="001D4470"/>
    <w:rsid w:val="001D4955"/>
    <w:rsid w:val="001D4C88"/>
    <w:rsid w:val="001D6919"/>
    <w:rsid w:val="001E0BE9"/>
    <w:rsid w:val="001E0EA3"/>
    <w:rsid w:val="001E163E"/>
    <w:rsid w:val="001E17C5"/>
    <w:rsid w:val="001E2F45"/>
    <w:rsid w:val="001E3E17"/>
    <w:rsid w:val="001E4CF4"/>
    <w:rsid w:val="001E6D7D"/>
    <w:rsid w:val="001F1CC5"/>
    <w:rsid w:val="001F2A2C"/>
    <w:rsid w:val="001F43CE"/>
    <w:rsid w:val="001F4F2F"/>
    <w:rsid w:val="001F52FC"/>
    <w:rsid w:val="001F7581"/>
    <w:rsid w:val="00200254"/>
    <w:rsid w:val="0020319B"/>
    <w:rsid w:val="00204575"/>
    <w:rsid w:val="002102D1"/>
    <w:rsid w:val="00211AA7"/>
    <w:rsid w:val="00212D18"/>
    <w:rsid w:val="002140AB"/>
    <w:rsid w:val="002147DA"/>
    <w:rsid w:val="00216FAF"/>
    <w:rsid w:val="00217AA2"/>
    <w:rsid w:val="00222C2B"/>
    <w:rsid w:val="00223CA6"/>
    <w:rsid w:val="00223F32"/>
    <w:rsid w:val="002255F4"/>
    <w:rsid w:val="00225C16"/>
    <w:rsid w:val="0023008A"/>
    <w:rsid w:val="00231F9F"/>
    <w:rsid w:val="002351D1"/>
    <w:rsid w:val="002353D9"/>
    <w:rsid w:val="00235AEA"/>
    <w:rsid w:val="002364D7"/>
    <w:rsid w:val="00237127"/>
    <w:rsid w:val="00240352"/>
    <w:rsid w:val="00240BA5"/>
    <w:rsid w:val="00240CA0"/>
    <w:rsid w:val="00240E2E"/>
    <w:rsid w:val="002412C6"/>
    <w:rsid w:val="00241FF2"/>
    <w:rsid w:val="002439CD"/>
    <w:rsid w:val="002444A0"/>
    <w:rsid w:val="002450C8"/>
    <w:rsid w:val="002456DA"/>
    <w:rsid w:val="002477C4"/>
    <w:rsid w:val="0025008D"/>
    <w:rsid w:val="002511CE"/>
    <w:rsid w:val="00251603"/>
    <w:rsid w:val="00251862"/>
    <w:rsid w:val="00252CE2"/>
    <w:rsid w:val="002530E3"/>
    <w:rsid w:val="002545F1"/>
    <w:rsid w:val="00254AF7"/>
    <w:rsid w:val="00255374"/>
    <w:rsid w:val="00262A2C"/>
    <w:rsid w:val="00264850"/>
    <w:rsid w:val="00265124"/>
    <w:rsid w:val="00271EFC"/>
    <w:rsid w:val="0027366D"/>
    <w:rsid w:val="00276B86"/>
    <w:rsid w:val="00277F25"/>
    <w:rsid w:val="002804F4"/>
    <w:rsid w:val="002815FF"/>
    <w:rsid w:val="002827CA"/>
    <w:rsid w:val="00284855"/>
    <w:rsid w:val="00285AD0"/>
    <w:rsid w:val="00287DC2"/>
    <w:rsid w:val="00287FDA"/>
    <w:rsid w:val="00290882"/>
    <w:rsid w:val="002909C9"/>
    <w:rsid w:val="00290B0C"/>
    <w:rsid w:val="0029290D"/>
    <w:rsid w:val="00294D0A"/>
    <w:rsid w:val="002A206C"/>
    <w:rsid w:val="002A3A75"/>
    <w:rsid w:val="002A4AF5"/>
    <w:rsid w:val="002A51C9"/>
    <w:rsid w:val="002B37B9"/>
    <w:rsid w:val="002B37CD"/>
    <w:rsid w:val="002B394E"/>
    <w:rsid w:val="002B4C78"/>
    <w:rsid w:val="002B737E"/>
    <w:rsid w:val="002C12F6"/>
    <w:rsid w:val="002C156A"/>
    <w:rsid w:val="002C37FA"/>
    <w:rsid w:val="002D330E"/>
    <w:rsid w:val="002D5D0E"/>
    <w:rsid w:val="002D6464"/>
    <w:rsid w:val="002D729C"/>
    <w:rsid w:val="002E3176"/>
    <w:rsid w:val="002E4042"/>
    <w:rsid w:val="002F06D1"/>
    <w:rsid w:val="002F242D"/>
    <w:rsid w:val="002F2A62"/>
    <w:rsid w:val="002F4103"/>
    <w:rsid w:val="00300DA5"/>
    <w:rsid w:val="0030170E"/>
    <w:rsid w:val="00302D90"/>
    <w:rsid w:val="00302FB2"/>
    <w:rsid w:val="00304536"/>
    <w:rsid w:val="003054E1"/>
    <w:rsid w:val="00305C13"/>
    <w:rsid w:val="003068C8"/>
    <w:rsid w:val="00307216"/>
    <w:rsid w:val="00311982"/>
    <w:rsid w:val="00312376"/>
    <w:rsid w:val="00316577"/>
    <w:rsid w:val="00316674"/>
    <w:rsid w:val="00316D7D"/>
    <w:rsid w:val="00316E99"/>
    <w:rsid w:val="00317376"/>
    <w:rsid w:val="00321AFF"/>
    <w:rsid w:val="00321DBD"/>
    <w:rsid w:val="00322195"/>
    <w:rsid w:val="003233D3"/>
    <w:rsid w:val="0033082B"/>
    <w:rsid w:val="00331151"/>
    <w:rsid w:val="003365E2"/>
    <w:rsid w:val="00337F69"/>
    <w:rsid w:val="00343C62"/>
    <w:rsid w:val="003452A5"/>
    <w:rsid w:val="003455D6"/>
    <w:rsid w:val="003469CD"/>
    <w:rsid w:val="00350A8C"/>
    <w:rsid w:val="00353AF8"/>
    <w:rsid w:val="00354E88"/>
    <w:rsid w:val="003606C0"/>
    <w:rsid w:val="003617F0"/>
    <w:rsid w:val="00361ED5"/>
    <w:rsid w:val="00362787"/>
    <w:rsid w:val="003642DD"/>
    <w:rsid w:val="003643BD"/>
    <w:rsid w:val="00364D11"/>
    <w:rsid w:val="00364F13"/>
    <w:rsid w:val="00371BB6"/>
    <w:rsid w:val="003750A6"/>
    <w:rsid w:val="003750FA"/>
    <w:rsid w:val="00382C65"/>
    <w:rsid w:val="00383329"/>
    <w:rsid w:val="00387B52"/>
    <w:rsid w:val="00390C1E"/>
    <w:rsid w:val="00390D4F"/>
    <w:rsid w:val="0039181A"/>
    <w:rsid w:val="003933EF"/>
    <w:rsid w:val="00396913"/>
    <w:rsid w:val="00396CF3"/>
    <w:rsid w:val="003A1292"/>
    <w:rsid w:val="003A292C"/>
    <w:rsid w:val="003A39C4"/>
    <w:rsid w:val="003A56BF"/>
    <w:rsid w:val="003A61C4"/>
    <w:rsid w:val="003B1266"/>
    <w:rsid w:val="003B1A9A"/>
    <w:rsid w:val="003B4688"/>
    <w:rsid w:val="003B68A0"/>
    <w:rsid w:val="003C02A2"/>
    <w:rsid w:val="003C0E88"/>
    <w:rsid w:val="003C172B"/>
    <w:rsid w:val="003C1B63"/>
    <w:rsid w:val="003C1F0D"/>
    <w:rsid w:val="003C2405"/>
    <w:rsid w:val="003C3543"/>
    <w:rsid w:val="003C37C6"/>
    <w:rsid w:val="003C3952"/>
    <w:rsid w:val="003D5C5D"/>
    <w:rsid w:val="003D5F15"/>
    <w:rsid w:val="003D6C83"/>
    <w:rsid w:val="003D7AC3"/>
    <w:rsid w:val="003E0191"/>
    <w:rsid w:val="003E0758"/>
    <w:rsid w:val="003E6D0A"/>
    <w:rsid w:val="003F13BB"/>
    <w:rsid w:val="003F17E9"/>
    <w:rsid w:val="003F4721"/>
    <w:rsid w:val="00400B38"/>
    <w:rsid w:val="004011B0"/>
    <w:rsid w:val="004036AF"/>
    <w:rsid w:val="0040410E"/>
    <w:rsid w:val="0040684B"/>
    <w:rsid w:val="00406C59"/>
    <w:rsid w:val="00406CC8"/>
    <w:rsid w:val="00407150"/>
    <w:rsid w:val="00407F87"/>
    <w:rsid w:val="00407FBF"/>
    <w:rsid w:val="004120C7"/>
    <w:rsid w:val="00412285"/>
    <w:rsid w:val="00420668"/>
    <w:rsid w:val="004208C5"/>
    <w:rsid w:val="004225CC"/>
    <w:rsid w:val="004227DD"/>
    <w:rsid w:val="0042304A"/>
    <w:rsid w:val="00423F18"/>
    <w:rsid w:val="00423FDD"/>
    <w:rsid w:val="00426031"/>
    <w:rsid w:val="00426DCE"/>
    <w:rsid w:val="004303A3"/>
    <w:rsid w:val="00431A2F"/>
    <w:rsid w:val="00436526"/>
    <w:rsid w:val="00436900"/>
    <w:rsid w:val="00436A7F"/>
    <w:rsid w:val="00437C9D"/>
    <w:rsid w:val="0044051B"/>
    <w:rsid w:val="00441F95"/>
    <w:rsid w:val="00444016"/>
    <w:rsid w:val="0044412E"/>
    <w:rsid w:val="004443C0"/>
    <w:rsid w:val="00444A29"/>
    <w:rsid w:val="00445CD4"/>
    <w:rsid w:val="00446C14"/>
    <w:rsid w:val="00447126"/>
    <w:rsid w:val="004478FF"/>
    <w:rsid w:val="004567AB"/>
    <w:rsid w:val="00457BB5"/>
    <w:rsid w:val="004611E9"/>
    <w:rsid w:val="004679E1"/>
    <w:rsid w:val="00471009"/>
    <w:rsid w:val="004745E5"/>
    <w:rsid w:val="004765AD"/>
    <w:rsid w:val="004811D0"/>
    <w:rsid w:val="00481508"/>
    <w:rsid w:val="00481918"/>
    <w:rsid w:val="0048207F"/>
    <w:rsid w:val="00483D3D"/>
    <w:rsid w:val="00485DF0"/>
    <w:rsid w:val="00485E0B"/>
    <w:rsid w:val="00491A79"/>
    <w:rsid w:val="00491CFB"/>
    <w:rsid w:val="00494943"/>
    <w:rsid w:val="004977F5"/>
    <w:rsid w:val="004A07D5"/>
    <w:rsid w:val="004A1798"/>
    <w:rsid w:val="004A2DA0"/>
    <w:rsid w:val="004A4538"/>
    <w:rsid w:val="004A4AE5"/>
    <w:rsid w:val="004A7CDA"/>
    <w:rsid w:val="004A7DA9"/>
    <w:rsid w:val="004B07D2"/>
    <w:rsid w:val="004B2133"/>
    <w:rsid w:val="004B57E9"/>
    <w:rsid w:val="004B5D2D"/>
    <w:rsid w:val="004B7088"/>
    <w:rsid w:val="004C20CF"/>
    <w:rsid w:val="004C56E4"/>
    <w:rsid w:val="004C67DB"/>
    <w:rsid w:val="004C7380"/>
    <w:rsid w:val="004D0A74"/>
    <w:rsid w:val="004D3E4F"/>
    <w:rsid w:val="004E2A7E"/>
    <w:rsid w:val="004E2FEC"/>
    <w:rsid w:val="004E4827"/>
    <w:rsid w:val="004E4B71"/>
    <w:rsid w:val="004E5636"/>
    <w:rsid w:val="004E7F09"/>
    <w:rsid w:val="004F1EA1"/>
    <w:rsid w:val="004F2644"/>
    <w:rsid w:val="00500C7A"/>
    <w:rsid w:val="00501D36"/>
    <w:rsid w:val="00502216"/>
    <w:rsid w:val="00502547"/>
    <w:rsid w:val="00503783"/>
    <w:rsid w:val="00505368"/>
    <w:rsid w:val="00506BC5"/>
    <w:rsid w:val="00510CBA"/>
    <w:rsid w:val="00511CEA"/>
    <w:rsid w:val="00513B64"/>
    <w:rsid w:val="005147F4"/>
    <w:rsid w:val="00515940"/>
    <w:rsid w:val="005161E3"/>
    <w:rsid w:val="00521D38"/>
    <w:rsid w:val="00522D1D"/>
    <w:rsid w:val="00523DC3"/>
    <w:rsid w:val="005248F1"/>
    <w:rsid w:val="0052561B"/>
    <w:rsid w:val="005256C3"/>
    <w:rsid w:val="00526037"/>
    <w:rsid w:val="005315AB"/>
    <w:rsid w:val="00532A6F"/>
    <w:rsid w:val="00541788"/>
    <w:rsid w:val="00542324"/>
    <w:rsid w:val="0054445A"/>
    <w:rsid w:val="0054727A"/>
    <w:rsid w:val="00547842"/>
    <w:rsid w:val="00547A2C"/>
    <w:rsid w:val="005528A0"/>
    <w:rsid w:val="005528BF"/>
    <w:rsid w:val="00557BAF"/>
    <w:rsid w:val="005637C9"/>
    <w:rsid w:val="00563C44"/>
    <w:rsid w:val="00564A28"/>
    <w:rsid w:val="00564B52"/>
    <w:rsid w:val="00565AF4"/>
    <w:rsid w:val="00566B1E"/>
    <w:rsid w:val="005670C4"/>
    <w:rsid w:val="00567BBA"/>
    <w:rsid w:val="00567C5E"/>
    <w:rsid w:val="00572860"/>
    <w:rsid w:val="0057286F"/>
    <w:rsid w:val="00572982"/>
    <w:rsid w:val="00575074"/>
    <w:rsid w:val="00576A11"/>
    <w:rsid w:val="00577990"/>
    <w:rsid w:val="005809BD"/>
    <w:rsid w:val="0058124A"/>
    <w:rsid w:val="00581265"/>
    <w:rsid w:val="0058220F"/>
    <w:rsid w:val="005903A7"/>
    <w:rsid w:val="00591403"/>
    <w:rsid w:val="005927D4"/>
    <w:rsid w:val="005936CA"/>
    <w:rsid w:val="00593D07"/>
    <w:rsid w:val="00594D7F"/>
    <w:rsid w:val="00597A39"/>
    <w:rsid w:val="005A02F2"/>
    <w:rsid w:val="005A5216"/>
    <w:rsid w:val="005B1A9F"/>
    <w:rsid w:val="005B2AED"/>
    <w:rsid w:val="005B6870"/>
    <w:rsid w:val="005C0F35"/>
    <w:rsid w:val="005C3386"/>
    <w:rsid w:val="005C3429"/>
    <w:rsid w:val="005C35BC"/>
    <w:rsid w:val="005C4019"/>
    <w:rsid w:val="005C6925"/>
    <w:rsid w:val="005C7603"/>
    <w:rsid w:val="005D1A57"/>
    <w:rsid w:val="005D1ADA"/>
    <w:rsid w:val="005D2788"/>
    <w:rsid w:val="005D3BB7"/>
    <w:rsid w:val="005D59F8"/>
    <w:rsid w:val="005E00D0"/>
    <w:rsid w:val="005E062B"/>
    <w:rsid w:val="005E09CB"/>
    <w:rsid w:val="005E1CC7"/>
    <w:rsid w:val="005E2F5A"/>
    <w:rsid w:val="005E3F19"/>
    <w:rsid w:val="005E6B4F"/>
    <w:rsid w:val="005E6D85"/>
    <w:rsid w:val="005E70C3"/>
    <w:rsid w:val="005F32B8"/>
    <w:rsid w:val="005F3CCA"/>
    <w:rsid w:val="005F739F"/>
    <w:rsid w:val="005F74A7"/>
    <w:rsid w:val="005F7720"/>
    <w:rsid w:val="006005B5"/>
    <w:rsid w:val="00600B03"/>
    <w:rsid w:val="00600BB6"/>
    <w:rsid w:val="00601652"/>
    <w:rsid w:val="00601840"/>
    <w:rsid w:val="00601B50"/>
    <w:rsid w:val="0060228E"/>
    <w:rsid w:val="006028CB"/>
    <w:rsid w:val="00603280"/>
    <w:rsid w:val="00603AC9"/>
    <w:rsid w:val="00604562"/>
    <w:rsid w:val="00607ACA"/>
    <w:rsid w:val="0061195F"/>
    <w:rsid w:val="00611BBE"/>
    <w:rsid w:val="006170EB"/>
    <w:rsid w:val="00622C0F"/>
    <w:rsid w:val="00622E7B"/>
    <w:rsid w:val="00624320"/>
    <w:rsid w:val="00626BB9"/>
    <w:rsid w:val="0063016A"/>
    <w:rsid w:val="00632281"/>
    <w:rsid w:val="0063647C"/>
    <w:rsid w:val="00636701"/>
    <w:rsid w:val="006409A3"/>
    <w:rsid w:val="00643964"/>
    <w:rsid w:val="00644576"/>
    <w:rsid w:val="00645C66"/>
    <w:rsid w:val="00646294"/>
    <w:rsid w:val="00647CD1"/>
    <w:rsid w:val="006501C6"/>
    <w:rsid w:val="006530F1"/>
    <w:rsid w:val="0065648C"/>
    <w:rsid w:val="00662558"/>
    <w:rsid w:val="00662F61"/>
    <w:rsid w:val="00663EEA"/>
    <w:rsid w:val="0066428E"/>
    <w:rsid w:val="006670CE"/>
    <w:rsid w:val="00667111"/>
    <w:rsid w:val="006802DB"/>
    <w:rsid w:val="006813C9"/>
    <w:rsid w:val="00683539"/>
    <w:rsid w:val="006872A7"/>
    <w:rsid w:val="00687434"/>
    <w:rsid w:val="006874D4"/>
    <w:rsid w:val="00687E1B"/>
    <w:rsid w:val="006914BF"/>
    <w:rsid w:val="006922AC"/>
    <w:rsid w:val="00692AF8"/>
    <w:rsid w:val="0069655A"/>
    <w:rsid w:val="006978B3"/>
    <w:rsid w:val="006A09C4"/>
    <w:rsid w:val="006A133D"/>
    <w:rsid w:val="006A1ABD"/>
    <w:rsid w:val="006A2B6D"/>
    <w:rsid w:val="006A388B"/>
    <w:rsid w:val="006A4D12"/>
    <w:rsid w:val="006B1832"/>
    <w:rsid w:val="006B24CD"/>
    <w:rsid w:val="006B3893"/>
    <w:rsid w:val="006B5FCF"/>
    <w:rsid w:val="006B689D"/>
    <w:rsid w:val="006B69E0"/>
    <w:rsid w:val="006B71D0"/>
    <w:rsid w:val="006B721D"/>
    <w:rsid w:val="006C2835"/>
    <w:rsid w:val="006C691E"/>
    <w:rsid w:val="006D2FD9"/>
    <w:rsid w:val="006D5877"/>
    <w:rsid w:val="006D654D"/>
    <w:rsid w:val="006D6FFC"/>
    <w:rsid w:val="006D7F90"/>
    <w:rsid w:val="006E2165"/>
    <w:rsid w:val="006E2A7C"/>
    <w:rsid w:val="006E2C7B"/>
    <w:rsid w:val="006E3126"/>
    <w:rsid w:val="006F3216"/>
    <w:rsid w:val="006F502D"/>
    <w:rsid w:val="006F56BB"/>
    <w:rsid w:val="006F59C9"/>
    <w:rsid w:val="006F6274"/>
    <w:rsid w:val="00700582"/>
    <w:rsid w:val="007049A5"/>
    <w:rsid w:val="00705B9E"/>
    <w:rsid w:val="007075E2"/>
    <w:rsid w:val="00707DC3"/>
    <w:rsid w:val="007105D8"/>
    <w:rsid w:val="00710CC0"/>
    <w:rsid w:val="007122FF"/>
    <w:rsid w:val="00712967"/>
    <w:rsid w:val="007130A0"/>
    <w:rsid w:val="007132D5"/>
    <w:rsid w:val="00720831"/>
    <w:rsid w:val="007234D8"/>
    <w:rsid w:val="007240D8"/>
    <w:rsid w:val="0072601C"/>
    <w:rsid w:val="007260DE"/>
    <w:rsid w:val="007308ED"/>
    <w:rsid w:val="0073152F"/>
    <w:rsid w:val="00731C21"/>
    <w:rsid w:val="00731EE2"/>
    <w:rsid w:val="00733097"/>
    <w:rsid w:val="00735730"/>
    <w:rsid w:val="00737194"/>
    <w:rsid w:val="0073729A"/>
    <w:rsid w:val="00737510"/>
    <w:rsid w:val="00737F1D"/>
    <w:rsid w:val="0074000B"/>
    <w:rsid w:val="0074014F"/>
    <w:rsid w:val="007406A0"/>
    <w:rsid w:val="007406FE"/>
    <w:rsid w:val="0074187F"/>
    <w:rsid w:val="00743202"/>
    <w:rsid w:val="00744FAB"/>
    <w:rsid w:val="0074526D"/>
    <w:rsid w:val="00745996"/>
    <w:rsid w:val="00753BEC"/>
    <w:rsid w:val="0075550C"/>
    <w:rsid w:val="007573D0"/>
    <w:rsid w:val="0076142D"/>
    <w:rsid w:val="00762647"/>
    <w:rsid w:val="007635B9"/>
    <w:rsid w:val="00763A58"/>
    <w:rsid w:val="00767027"/>
    <w:rsid w:val="00774158"/>
    <w:rsid w:val="00774977"/>
    <w:rsid w:val="00776159"/>
    <w:rsid w:val="00776164"/>
    <w:rsid w:val="00777144"/>
    <w:rsid w:val="007848D7"/>
    <w:rsid w:val="00790341"/>
    <w:rsid w:val="00792B25"/>
    <w:rsid w:val="00796A2B"/>
    <w:rsid w:val="0079719B"/>
    <w:rsid w:val="007A0593"/>
    <w:rsid w:val="007A2422"/>
    <w:rsid w:val="007A40CB"/>
    <w:rsid w:val="007A45CE"/>
    <w:rsid w:val="007B0967"/>
    <w:rsid w:val="007B2CD0"/>
    <w:rsid w:val="007B4AAE"/>
    <w:rsid w:val="007B5A33"/>
    <w:rsid w:val="007B7448"/>
    <w:rsid w:val="007B7E82"/>
    <w:rsid w:val="007C08E3"/>
    <w:rsid w:val="007C0915"/>
    <w:rsid w:val="007C0C7C"/>
    <w:rsid w:val="007C38C9"/>
    <w:rsid w:val="007C397C"/>
    <w:rsid w:val="007C4292"/>
    <w:rsid w:val="007C4AEB"/>
    <w:rsid w:val="007C7185"/>
    <w:rsid w:val="007C74E8"/>
    <w:rsid w:val="007D3CB0"/>
    <w:rsid w:val="007D425A"/>
    <w:rsid w:val="007D49BE"/>
    <w:rsid w:val="007E081A"/>
    <w:rsid w:val="007E178F"/>
    <w:rsid w:val="007E1935"/>
    <w:rsid w:val="007E3589"/>
    <w:rsid w:val="007E3BB9"/>
    <w:rsid w:val="007E4832"/>
    <w:rsid w:val="007E5D82"/>
    <w:rsid w:val="007F1849"/>
    <w:rsid w:val="007F1B39"/>
    <w:rsid w:val="007F2675"/>
    <w:rsid w:val="007F28A9"/>
    <w:rsid w:val="007F36D7"/>
    <w:rsid w:val="007F3C49"/>
    <w:rsid w:val="007F3C98"/>
    <w:rsid w:val="007F4F50"/>
    <w:rsid w:val="007F5373"/>
    <w:rsid w:val="007F774B"/>
    <w:rsid w:val="00800D17"/>
    <w:rsid w:val="00800DBD"/>
    <w:rsid w:val="00802291"/>
    <w:rsid w:val="008024FA"/>
    <w:rsid w:val="0080421D"/>
    <w:rsid w:val="0080586B"/>
    <w:rsid w:val="00806B49"/>
    <w:rsid w:val="00806E9B"/>
    <w:rsid w:val="00806F05"/>
    <w:rsid w:val="008078FF"/>
    <w:rsid w:val="008100F9"/>
    <w:rsid w:val="00811625"/>
    <w:rsid w:val="008120C1"/>
    <w:rsid w:val="008152FA"/>
    <w:rsid w:val="008161DD"/>
    <w:rsid w:val="00820185"/>
    <w:rsid w:val="00820985"/>
    <w:rsid w:val="00820E2B"/>
    <w:rsid w:val="008219C4"/>
    <w:rsid w:val="00821D09"/>
    <w:rsid w:val="00822D24"/>
    <w:rsid w:val="00824E9F"/>
    <w:rsid w:val="00825137"/>
    <w:rsid w:val="0082644F"/>
    <w:rsid w:val="008275EE"/>
    <w:rsid w:val="00831F06"/>
    <w:rsid w:val="00832176"/>
    <w:rsid w:val="008321BF"/>
    <w:rsid w:val="00832556"/>
    <w:rsid w:val="00833718"/>
    <w:rsid w:val="00841227"/>
    <w:rsid w:val="0084127D"/>
    <w:rsid w:val="00841A63"/>
    <w:rsid w:val="008450F1"/>
    <w:rsid w:val="0084512D"/>
    <w:rsid w:val="00852FC3"/>
    <w:rsid w:val="00853370"/>
    <w:rsid w:val="008570DE"/>
    <w:rsid w:val="00857251"/>
    <w:rsid w:val="00857C06"/>
    <w:rsid w:val="00860637"/>
    <w:rsid w:val="00862F15"/>
    <w:rsid w:val="00864AB4"/>
    <w:rsid w:val="0087162A"/>
    <w:rsid w:val="00872A2C"/>
    <w:rsid w:val="00872BE9"/>
    <w:rsid w:val="0087306A"/>
    <w:rsid w:val="00873B77"/>
    <w:rsid w:val="00874541"/>
    <w:rsid w:val="00874B3D"/>
    <w:rsid w:val="0087765E"/>
    <w:rsid w:val="00880AB6"/>
    <w:rsid w:val="008815A9"/>
    <w:rsid w:val="008858A7"/>
    <w:rsid w:val="00887D40"/>
    <w:rsid w:val="00891FAD"/>
    <w:rsid w:val="00895BF1"/>
    <w:rsid w:val="008A2C0D"/>
    <w:rsid w:val="008A4932"/>
    <w:rsid w:val="008A5476"/>
    <w:rsid w:val="008B2111"/>
    <w:rsid w:val="008B2F83"/>
    <w:rsid w:val="008B337C"/>
    <w:rsid w:val="008B41A5"/>
    <w:rsid w:val="008B448D"/>
    <w:rsid w:val="008B4CB9"/>
    <w:rsid w:val="008C1C16"/>
    <w:rsid w:val="008C1C89"/>
    <w:rsid w:val="008C38B4"/>
    <w:rsid w:val="008C3AD5"/>
    <w:rsid w:val="008C6525"/>
    <w:rsid w:val="008C6725"/>
    <w:rsid w:val="008C79AA"/>
    <w:rsid w:val="008D16A5"/>
    <w:rsid w:val="008D2132"/>
    <w:rsid w:val="008D2AD3"/>
    <w:rsid w:val="008D2BB8"/>
    <w:rsid w:val="008D32A0"/>
    <w:rsid w:val="008D5BB9"/>
    <w:rsid w:val="008E0083"/>
    <w:rsid w:val="008E1A84"/>
    <w:rsid w:val="008E3DE0"/>
    <w:rsid w:val="008E5A90"/>
    <w:rsid w:val="008F5050"/>
    <w:rsid w:val="008F5753"/>
    <w:rsid w:val="00900A64"/>
    <w:rsid w:val="0090122C"/>
    <w:rsid w:val="0090126C"/>
    <w:rsid w:val="009014E5"/>
    <w:rsid w:val="00904790"/>
    <w:rsid w:val="00904E13"/>
    <w:rsid w:val="009079A3"/>
    <w:rsid w:val="009121CB"/>
    <w:rsid w:val="009136A5"/>
    <w:rsid w:val="009208DE"/>
    <w:rsid w:val="009208E9"/>
    <w:rsid w:val="00920AEA"/>
    <w:rsid w:val="00921C30"/>
    <w:rsid w:val="00923430"/>
    <w:rsid w:val="00924C5F"/>
    <w:rsid w:val="00924DDE"/>
    <w:rsid w:val="00926215"/>
    <w:rsid w:val="00932583"/>
    <w:rsid w:val="00933304"/>
    <w:rsid w:val="00933FE3"/>
    <w:rsid w:val="00934544"/>
    <w:rsid w:val="00936098"/>
    <w:rsid w:val="00945428"/>
    <w:rsid w:val="009458C1"/>
    <w:rsid w:val="00946274"/>
    <w:rsid w:val="009532DA"/>
    <w:rsid w:val="009549A6"/>
    <w:rsid w:val="00957607"/>
    <w:rsid w:val="00960F71"/>
    <w:rsid w:val="00960FB0"/>
    <w:rsid w:val="0096347F"/>
    <w:rsid w:val="00963BC4"/>
    <w:rsid w:val="00964827"/>
    <w:rsid w:val="009653D8"/>
    <w:rsid w:val="00970139"/>
    <w:rsid w:val="0097126E"/>
    <w:rsid w:val="00972DA6"/>
    <w:rsid w:val="00974B62"/>
    <w:rsid w:val="00976160"/>
    <w:rsid w:val="0097717B"/>
    <w:rsid w:val="009821EE"/>
    <w:rsid w:val="0098250E"/>
    <w:rsid w:val="00985DCD"/>
    <w:rsid w:val="0098782A"/>
    <w:rsid w:val="00990959"/>
    <w:rsid w:val="00990C42"/>
    <w:rsid w:val="0099108D"/>
    <w:rsid w:val="00993B41"/>
    <w:rsid w:val="00994C95"/>
    <w:rsid w:val="009A0F51"/>
    <w:rsid w:val="009A388E"/>
    <w:rsid w:val="009A4129"/>
    <w:rsid w:val="009A63A7"/>
    <w:rsid w:val="009A728A"/>
    <w:rsid w:val="009B1CB0"/>
    <w:rsid w:val="009B1D12"/>
    <w:rsid w:val="009B2354"/>
    <w:rsid w:val="009B3933"/>
    <w:rsid w:val="009B41BA"/>
    <w:rsid w:val="009B4C9F"/>
    <w:rsid w:val="009B5655"/>
    <w:rsid w:val="009B662F"/>
    <w:rsid w:val="009B6875"/>
    <w:rsid w:val="009C275F"/>
    <w:rsid w:val="009C34BC"/>
    <w:rsid w:val="009C5754"/>
    <w:rsid w:val="009D07A4"/>
    <w:rsid w:val="009D206E"/>
    <w:rsid w:val="009D3E1A"/>
    <w:rsid w:val="009D7A27"/>
    <w:rsid w:val="009E0997"/>
    <w:rsid w:val="009E0E07"/>
    <w:rsid w:val="009E0EE1"/>
    <w:rsid w:val="009E10F0"/>
    <w:rsid w:val="009E15A4"/>
    <w:rsid w:val="009E2FB1"/>
    <w:rsid w:val="009E4396"/>
    <w:rsid w:val="009E55D5"/>
    <w:rsid w:val="009E72C1"/>
    <w:rsid w:val="009F015F"/>
    <w:rsid w:val="009F7873"/>
    <w:rsid w:val="00A02B7B"/>
    <w:rsid w:val="00A04179"/>
    <w:rsid w:val="00A04890"/>
    <w:rsid w:val="00A06177"/>
    <w:rsid w:val="00A070B0"/>
    <w:rsid w:val="00A0722B"/>
    <w:rsid w:val="00A10296"/>
    <w:rsid w:val="00A12370"/>
    <w:rsid w:val="00A12CAB"/>
    <w:rsid w:val="00A1382B"/>
    <w:rsid w:val="00A13C4A"/>
    <w:rsid w:val="00A2086E"/>
    <w:rsid w:val="00A20C7C"/>
    <w:rsid w:val="00A21395"/>
    <w:rsid w:val="00A22434"/>
    <w:rsid w:val="00A23179"/>
    <w:rsid w:val="00A251B7"/>
    <w:rsid w:val="00A264F7"/>
    <w:rsid w:val="00A30D50"/>
    <w:rsid w:val="00A30DAE"/>
    <w:rsid w:val="00A31324"/>
    <w:rsid w:val="00A33091"/>
    <w:rsid w:val="00A404FE"/>
    <w:rsid w:val="00A43721"/>
    <w:rsid w:val="00A439AF"/>
    <w:rsid w:val="00A43CDF"/>
    <w:rsid w:val="00A4498D"/>
    <w:rsid w:val="00A47F52"/>
    <w:rsid w:val="00A47FF9"/>
    <w:rsid w:val="00A517F3"/>
    <w:rsid w:val="00A54F60"/>
    <w:rsid w:val="00A57992"/>
    <w:rsid w:val="00A6226D"/>
    <w:rsid w:val="00A63CD6"/>
    <w:rsid w:val="00A665EA"/>
    <w:rsid w:val="00A7138A"/>
    <w:rsid w:val="00A71D1C"/>
    <w:rsid w:val="00A71F34"/>
    <w:rsid w:val="00A7320D"/>
    <w:rsid w:val="00A734C7"/>
    <w:rsid w:val="00A7664F"/>
    <w:rsid w:val="00A76AEC"/>
    <w:rsid w:val="00A76F2B"/>
    <w:rsid w:val="00A77536"/>
    <w:rsid w:val="00A77967"/>
    <w:rsid w:val="00A80DAA"/>
    <w:rsid w:val="00A81A54"/>
    <w:rsid w:val="00A81BB5"/>
    <w:rsid w:val="00A81C10"/>
    <w:rsid w:val="00A833D2"/>
    <w:rsid w:val="00A86AE0"/>
    <w:rsid w:val="00A87409"/>
    <w:rsid w:val="00A9149B"/>
    <w:rsid w:val="00A923CE"/>
    <w:rsid w:val="00A92596"/>
    <w:rsid w:val="00A93398"/>
    <w:rsid w:val="00A935BE"/>
    <w:rsid w:val="00AA5722"/>
    <w:rsid w:val="00AB11EB"/>
    <w:rsid w:val="00AB2342"/>
    <w:rsid w:val="00AB375A"/>
    <w:rsid w:val="00AB38E1"/>
    <w:rsid w:val="00AB4766"/>
    <w:rsid w:val="00AC1C51"/>
    <w:rsid w:val="00AC28D2"/>
    <w:rsid w:val="00AC4413"/>
    <w:rsid w:val="00AC458A"/>
    <w:rsid w:val="00AC72AA"/>
    <w:rsid w:val="00AD0BCF"/>
    <w:rsid w:val="00AD3646"/>
    <w:rsid w:val="00AD5CDF"/>
    <w:rsid w:val="00AD617C"/>
    <w:rsid w:val="00AE203F"/>
    <w:rsid w:val="00AE259B"/>
    <w:rsid w:val="00AE2FE4"/>
    <w:rsid w:val="00AE7BAC"/>
    <w:rsid w:val="00AF0194"/>
    <w:rsid w:val="00AF0FE7"/>
    <w:rsid w:val="00AF3AF4"/>
    <w:rsid w:val="00AF3DB9"/>
    <w:rsid w:val="00AF5A25"/>
    <w:rsid w:val="00AF745F"/>
    <w:rsid w:val="00AF7F23"/>
    <w:rsid w:val="00B00159"/>
    <w:rsid w:val="00B00451"/>
    <w:rsid w:val="00B00B94"/>
    <w:rsid w:val="00B00CD9"/>
    <w:rsid w:val="00B03413"/>
    <w:rsid w:val="00B0517E"/>
    <w:rsid w:val="00B12241"/>
    <w:rsid w:val="00B12CAA"/>
    <w:rsid w:val="00B14D11"/>
    <w:rsid w:val="00B154D5"/>
    <w:rsid w:val="00B1552F"/>
    <w:rsid w:val="00B20A52"/>
    <w:rsid w:val="00B20F75"/>
    <w:rsid w:val="00B256D0"/>
    <w:rsid w:val="00B27768"/>
    <w:rsid w:val="00B32357"/>
    <w:rsid w:val="00B327E0"/>
    <w:rsid w:val="00B3548E"/>
    <w:rsid w:val="00B37868"/>
    <w:rsid w:val="00B40168"/>
    <w:rsid w:val="00B427B9"/>
    <w:rsid w:val="00B427FD"/>
    <w:rsid w:val="00B42A39"/>
    <w:rsid w:val="00B436A8"/>
    <w:rsid w:val="00B44ACD"/>
    <w:rsid w:val="00B45378"/>
    <w:rsid w:val="00B47678"/>
    <w:rsid w:val="00B47FD6"/>
    <w:rsid w:val="00B50A43"/>
    <w:rsid w:val="00B5143B"/>
    <w:rsid w:val="00B52051"/>
    <w:rsid w:val="00B57B8C"/>
    <w:rsid w:val="00B622E6"/>
    <w:rsid w:val="00B640DF"/>
    <w:rsid w:val="00B6576F"/>
    <w:rsid w:val="00B67AFF"/>
    <w:rsid w:val="00B7288D"/>
    <w:rsid w:val="00B7450D"/>
    <w:rsid w:val="00B756EF"/>
    <w:rsid w:val="00B80173"/>
    <w:rsid w:val="00B80D8D"/>
    <w:rsid w:val="00B8142E"/>
    <w:rsid w:val="00B8470B"/>
    <w:rsid w:val="00B85E34"/>
    <w:rsid w:val="00B86AE7"/>
    <w:rsid w:val="00B97A02"/>
    <w:rsid w:val="00B97B13"/>
    <w:rsid w:val="00BA0CA9"/>
    <w:rsid w:val="00BA1067"/>
    <w:rsid w:val="00BA148E"/>
    <w:rsid w:val="00BA25AF"/>
    <w:rsid w:val="00BA2E02"/>
    <w:rsid w:val="00BA4E4F"/>
    <w:rsid w:val="00BA577E"/>
    <w:rsid w:val="00BA5AAF"/>
    <w:rsid w:val="00BB0937"/>
    <w:rsid w:val="00BB1C01"/>
    <w:rsid w:val="00BB1FF9"/>
    <w:rsid w:val="00BB7A77"/>
    <w:rsid w:val="00BC0F8A"/>
    <w:rsid w:val="00BC1C6D"/>
    <w:rsid w:val="00BC21A6"/>
    <w:rsid w:val="00BC2F4B"/>
    <w:rsid w:val="00BC3568"/>
    <w:rsid w:val="00BC37D4"/>
    <w:rsid w:val="00BC3CE9"/>
    <w:rsid w:val="00BC45D3"/>
    <w:rsid w:val="00BC5708"/>
    <w:rsid w:val="00BD0445"/>
    <w:rsid w:val="00BD0DE2"/>
    <w:rsid w:val="00BD215D"/>
    <w:rsid w:val="00BD2D21"/>
    <w:rsid w:val="00BD3F35"/>
    <w:rsid w:val="00BE0642"/>
    <w:rsid w:val="00BE0C2A"/>
    <w:rsid w:val="00BE146E"/>
    <w:rsid w:val="00BF1034"/>
    <w:rsid w:val="00BF150E"/>
    <w:rsid w:val="00C04826"/>
    <w:rsid w:val="00C057D5"/>
    <w:rsid w:val="00C10060"/>
    <w:rsid w:val="00C10E55"/>
    <w:rsid w:val="00C173A4"/>
    <w:rsid w:val="00C23907"/>
    <w:rsid w:val="00C244F6"/>
    <w:rsid w:val="00C2453E"/>
    <w:rsid w:val="00C2796D"/>
    <w:rsid w:val="00C322C0"/>
    <w:rsid w:val="00C32818"/>
    <w:rsid w:val="00C336C2"/>
    <w:rsid w:val="00C35A88"/>
    <w:rsid w:val="00C362B0"/>
    <w:rsid w:val="00C36B8A"/>
    <w:rsid w:val="00C36E42"/>
    <w:rsid w:val="00C37098"/>
    <w:rsid w:val="00C41304"/>
    <w:rsid w:val="00C41698"/>
    <w:rsid w:val="00C43861"/>
    <w:rsid w:val="00C43E13"/>
    <w:rsid w:val="00C4489C"/>
    <w:rsid w:val="00C45B8C"/>
    <w:rsid w:val="00C466CB"/>
    <w:rsid w:val="00C479C0"/>
    <w:rsid w:val="00C50FB8"/>
    <w:rsid w:val="00C51A5E"/>
    <w:rsid w:val="00C522F1"/>
    <w:rsid w:val="00C53D60"/>
    <w:rsid w:val="00C57A69"/>
    <w:rsid w:val="00C6058C"/>
    <w:rsid w:val="00C6555C"/>
    <w:rsid w:val="00C70D2C"/>
    <w:rsid w:val="00C734D8"/>
    <w:rsid w:val="00C735DC"/>
    <w:rsid w:val="00C74BFC"/>
    <w:rsid w:val="00C80CDE"/>
    <w:rsid w:val="00C81620"/>
    <w:rsid w:val="00C86382"/>
    <w:rsid w:val="00C87634"/>
    <w:rsid w:val="00C90C19"/>
    <w:rsid w:val="00C92F6A"/>
    <w:rsid w:val="00C93047"/>
    <w:rsid w:val="00C93773"/>
    <w:rsid w:val="00C95219"/>
    <w:rsid w:val="00C97ED6"/>
    <w:rsid w:val="00CA00DB"/>
    <w:rsid w:val="00CA4125"/>
    <w:rsid w:val="00CA6BDF"/>
    <w:rsid w:val="00CB12A1"/>
    <w:rsid w:val="00CB24EC"/>
    <w:rsid w:val="00CB3E03"/>
    <w:rsid w:val="00CB66B5"/>
    <w:rsid w:val="00CB738F"/>
    <w:rsid w:val="00CC08BE"/>
    <w:rsid w:val="00CC3885"/>
    <w:rsid w:val="00CC7BD9"/>
    <w:rsid w:val="00CD4902"/>
    <w:rsid w:val="00CD4B4A"/>
    <w:rsid w:val="00CD4E2A"/>
    <w:rsid w:val="00CD516A"/>
    <w:rsid w:val="00CD6225"/>
    <w:rsid w:val="00CE0241"/>
    <w:rsid w:val="00CE1767"/>
    <w:rsid w:val="00CE4D9B"/>
    <w:rsid w:val="00CE5107"/>
    <w:rsid w:val="00CE52A7"/>
    <w:rsid w:val="00CE6881"/>
    <w:rsid w:val="00CF0694"/>
    <w:rsid w:val="00CF48C5"/>
    <w:rsid w:val="00CF5760"/>
    <w:rsid w:val="00CF5B2D"/>
    <w:rsid w:val="00CF6CA1"/>
    <w:rsid w:val="00D01C5B"/>
    <w:rsid w:val="00D049C1"/>
    <w:rsid w:val="00D04B05"/>
    <w:rsid w:val="00D0619F"/>
    <w:rsid w:val="00D0658B"/>
    <w:rsid w:val="00D069F1"/>
    <w:rsid w:val="00D077AB"/>
    <w:rsid w:val="00D108B4"/>
    <w:rsid w:val="00D1091E"/>
    <w:rsid w:val="00D11952"/>
    <w:rsid w:val="00D141C7"/>
    <w:rsid w:val="00D14DD6"/>
    <w:rsid w:val="00D14DF9"/>
    <w:rsid w:val="00D15B32"/>
    <w:rsid w:val="00D169E8"/>
    <w:rsid w:val="00D21201"/>
    <w:rsid w:val="00D22D63"/>
    <w:rsid w:val="00D23487"/>
    <w:rsid w:val="00D237D0"/>
    <w:rsid w:val="00D23FA9"/>
    <w:rsid w:val="00D25402"/>
    <w:rsid w:val="00D30D63"/>
    <w:rsid w:val="00D31814"/>
    <w:rsid w:val="00D347AD"/>
    <w:rsid w:val="00D34F3B"/>
    <w:rsid w:val="00D35D37"/>
    <w:rsid w:val="00D37584"/>
    <w:rsid w:val="00D412DA"/>
    <w:rsid w:val="00D42648"/>
    <w:rsid w:val="00D45E5D"/>
    <w:rsid w:val="00D50037"/>
    <w:rsid w:val="00D52EC7"/>
    <w:rsid w:val="00D53820"/>
    <w:rsid w:val="00D54CF4"/>
    <w:rsid w:val="00D55DF4"/>
    <w:rsid w:val="00D5654B"/>
    <w:rsid w:val="00D6057E"/>
    <w:rsid w:val="00D60850"/>
    <w:rsid w:val="00D60A0C"/>
    <w:rsid w:val="00D61E71"/>
    <w:rsid w:val="00D674F7"/>
    <w:rsid w:val="00D70131"/>
    <w:rsid w:val="00D701E3"/>
    <w:rsid w:val="00D70B6C"/>
    <w:rsid w:val="00D710FD"/>
    <w:rsid w:val="00D717B6"/>
    <w:rsid w:val="00D7389C"/>
    <w:rsid w:val="00D752D0"/>
    <w:rsid w:val="00D82BC4"/>
    <w:rsid w:val="00D833FD"/>
    <w:rsid w:val="00D84A4F"/>
    <w:rsid w:val="00D86102"/>
    <w:rsid w:val="00D87BC2"/>
    <w:rsid w:val="00D9064B"/>
    <w:rsid w:val="00D9082C"/>
    <w:rsid w:val="00DA13CA"/>
    <w:rsid w:val="00DA2CFC"/>
    <w:rsid w:val="00DA5BFB"/>
    <w:rsid w:val="00DA5DBD"/>
    <w:rsid w:val="00DA7B08"/>
    <w:rsid w:val="00DA7BE4"/>
    <w:rsid w:val="00DA7C3D"/>
    <w:rsid w:val="00DB1610"/>
    <w:rsid w:val="00DB6A11"/>
    <w:rsid w:val="00DC0479"/>
    <w:rsid w:val="00DC2CEF"/>
    <w:rsid w:val="00DC3E6E"/>
    <w:rsid w:val="00DC5DC1"/>
    <w:rsid w:val="00DC60AE"/>
    <w:rsid w:val="00DC69AF"/>
    <w:rsid w:val="00DD0630"/>
    <w:rsid w:val="00DD0D87"/>
    <w:rsid w:val="00DD2EC3"/>
    <w:rsid w:val="00DD37AA"/>
    <w:rsid w:val="00DD3C32"/>
    <w:rsid w:val="00DD51BE"/>
    <w:rsid w:val="00DE0D77"/>
    <w:rsid w:val="00DE4055"/>
    <w:rsid w:val="00DE4319"/>
    <w:rsid w:val="00DE4416"/>
    <w:rsid w:val="00DE4E34"/>
    <w:rsid w:val="00DE5EC9"/>
    <w:rsid w:val="00DF20DA"/>
    <w:rsid w:val="00DF4616"/>
    <w:rsid w:val="00DF659B"/>
    <w:rsid w:val="00E036DF"/>
    <w:rsid w:val="00E04A49"/>
    <w:rsid w:val="00E04D7C"/>
    <w:rsid w:val="00E04FDC"/>
    <w:rsid w:val="00E05E17"/>
    <w:rsid w:val="00E06ED7"/>
    <w:rsid w:val="00E077D4"/>
    <w:rsid w:val="00E10DB1"/>
    <w:rsid w:val="00E129E2"/>
    <w:rsid w:val="00E1793D"/>
    <w:rsid w:val="00E20DBE"/>
    <w:rsid w:val="00E21540"/>
    <w:rsid w:val="00E21C8E"/>
    <w:rsid w:val="00E24425"/>
    <w:rsid w:val="00E2520C"/>
    <w:rsid w:val="00E25769"/>
    <w:rsid w:val="00E3025B"/>
    <w:rsid w:val="00E30306"/>
    <w:rsid w:val="00E30A14"/>
    <w:rsid w:val="00E317D5"/>
    <w:rsid w:val="00E318FF"/>
    <w:rsid w:val="00E33049"/>
    <w:rsid w:val="00E337F9"/>
    <w:rsid w:val="00E33CE4"/>
    <w:rsid w:val="00E40D32"/>
    <w:rsid w:val="00E40DEF"/>
    <w:rsid w:val="00E427A8"/>
    <w:rsid w:val="00E44CFA"/>
    <w:rsid w:val="00E456A2"/>
    <w:rsid w:val="00E52101"/>
    <w:rsid w:val="00E5420E"/>
    <w:rsid w:val="00E55C9B"/>
    <w:rsid w:val="00E56FD9"/>
    <w:rsid w:val="00E6099C"/>
    <w:rsid w:val="00E60C34"/>
    <w:rsid w:val="00E60C3E"/>
    <w:rsid w:val="00E62C29"/>
    <w:rsid w:val="00E6431C"/>
    <w:rsid w:val="00E6442E"/>
    <w:rsid w:val="00E64CD0"/>
    <w:rsid w:val="00E71044"/>
    <w:rsid w:val="00E73F30"/>
    <w:rsid w:val="00E74511"/>
    <w:rsid w:val="00E772B8"/>
    <w:rsid w:val="00E814D1"/>
    <w:rsid w:val="00E822A2"/>
    <w:rsid w:val="00E84834"/>
    <w:rsid w:val="00E848D5"/>
    <w:rsid w:val="00E84A91"/>
    <w:rsid w:val="00E84D24"/>
    <w:rsid w:val="00E909AE"/>
    <w:rsid w:val="00E9238A"/>
    <w:rsid w:val="00E94A55"/>
    <w:rsid w:val="00E9781C"/>
    <w:rsid w:val="00EA1152"/>
    <w:rsid w:val="00EA30E6"/>
    <w:rsid w:val="00EB2823"/>
    <w:rsid w:val="00EB3845"/>
    <w:rsid w:val="00EB4D10"/>
    <w:rsid w:val="00EB5901"/>
    <w:rsid w:val="00EB6715"/>
    <w:rsid w:val="00EB6967"/>
    <w:rsid w:val="00EC0340"/>
    <w:rsid w:val="00EC035F"/>
    <w:rsid w:val="00EC1FEB"/>
    <w:rsid w:val="00EC4312"/>
    <w:rsid w:val="00EC537E"/>
    <w:rsid w:val="00EC5975"/>
    <w:rsid w:val="00EC79C4"/>
    <w:rsid w:val="00ED0687"/>
    <w:rsid w:val="00ED30C6"/>
    <w:rsid w:val="00ED3AB2"/>
    <w:rsid w:val="00ED564B"/>
    <w:rsid w:val="00ED5E0C"/>
    <w:rsid w:val="00EE07C1"/>
    <w:rsid w:val="00EE1882"/>
    <w:rsid w:val="00EE2F22"/>
    <w:rsid w:val="00EE30ED"/>
    <w:rsid w:val="00EF1642"/>
    <w:rsid w:val="00EF31DE"/>
    <w:rsid w:val="00EF5F14"/>
    <w:rsid w:val="00EF6016"/>
    <w:rsid w:val="00EF7094"/>
    <w:rsid w:val="00F005CD"/>
    <w:rsid w:val="00F01ACF"/>
    <w:rsid w:val="00F02EA5"/>
    <w:rsid w:val="00F04A8B"/>
    <w:rsid w:val="00F11729"/>
    <w:rsid w:val="00F13C8F"/>
    <w:rsid w:val="00F1429D"/>
    <w:rsid w:val="00F205DA"/>
    <w:rsid w:val="00F20B47"/>
    <w:rsid w:val="00F21320"/>
    <w:rsid w:val="00F22F8F"/>
    <w:rsid w:val="00F3071F"/>
    <w:rsid w:val="00F30FCA"/>
    <w:rsid w:val="00F31904"/>
    <w:rsid w:val="00F32102"/>
    <w:rsid w:val="00F33229"/>
    <w:rsid w:val="00F43F81"/>
    <w:rsid w:val="00F44FED"/>
    <w:rsid w:val="00F45579"/>
    <w:rsid w:val="00F46A30"/>
    <w:rsid w:val="00F5330D"/>
    <w:rsid w:val="00F53962"/>
    <w:rsid w:val="00F54C90"/>
    <w:rsid w:val="00F56C30"/>
    <w:rsid w:val="00F6052E"/>
    <w:rsid w:val="00F615B9"/>
    <w:rsid w:val="00F62C55"/>
    <w:rsid w:val="00F63C36"/>
    <w:rsid w:val="00F65759"/>
    <w:rsid w:val="00F72690"/>
    <w:rsid w:val="00F73613"/>
    <w:rsid w:val="00F73C24"/>
    <w:rsid w:val="00F7565C"/>
    <w:rsid w:val="00F75CE6"/>
    <w:rsid w:val="00F76C04"/>
    <w:rsid w:val="00F8237D"/>
    <w:rsid w:val="00F823E6"/>
    <w:rsid w:val="00F825FB"/>
    <w:rsid w:val="00F830B5"/>
    <w:rsid w:val="00F83D34"/>
    <w:rsid w:val="00F853C1"/>
    <w:rsid w:val="00F86CB2"/>
    <w:rsid w:val="00F93EAC"/>
    <w:rsid w:val="00F975EC"/>
    <w:rsid w:val="00FA396D"/>
    <w:rsid w:val="00FA4721"/>
    <w:rsid w:val="00FA50A2"/>
    <w:rsid w:val="00FA5745"/>
    <w:rsid w:val="00FA70AA"/>
    <w:rsid w:val="00FB04B5"/>
    <w:rsid w:val="00FB0EE2"/>
    <w:rsid w:val="00FB1550"/>
    <w:rsid w:val="00FB1F59"/>
    <w:rsid w:val="00FB230E"/>
    <w:rsid w:val="00FB53FB"/>
    <w:rsid w:val="00FB6B6A"/>
    <w:rsid w:val="00FC19CE"/>
    <w:rsid w:val="00FC1F45"/>
    <w:rsid w:val="00FC363A"/>
    <w:rsid w:val="00FC73A8"/>
    <w:rsid w:val="00FD089B"/>
    <w:rsid w:val="00FD0930"/>
    <w:rsid w:val="00FD2161"/>
    <w:rsid w:val="00FD230F"/>
    <w:rsid w:val="00FD3D62"/>
    <w:rsid w:val="00FD4745"/>
    <w:rsid w:val="00FD4B2B"/>
    <w:rsid w:val="00FD5983"/>
    <w:rsid w:val="00FD599F"/>
    <w:rsid w:val="00FD694F"/>
    <w:rsid w:val="00FD6CDE"/>
    <w:rsid w:val="00FD72B2"/>
    <w:rsid w:val="00FD7755"/>
    <w:rsid w:val="00FE0CB4"/>
    <w:rsid w:val="00FE0E6E"/>
    <w:rsid w:val="00FE32CB"/>
    <w:rsid w:val="00FE4B1C"/>
    <w:rsid w:val="00FE5D5D"/>
    <w:rsid w:val="00FE698D"/>
    <w:rsid w:val="00FF217F"/>
    <w:rsid w:val="00FF5749"/>
    <w:rsid w:val="00FF57C4"/>
    <w:rsid w:val="00FF62B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inset="0,0,0,0"/>
    </o:shapedefaults>
    <o:shapelayout v:ext="edit">
      <o:idmap v:ext="edit" data="1"/>
    </o:shapelayout>
  </w:shapeDefaults>
  <w:decimalSymbol w:val=","/>
  <w:listSeparator w:val=";"/>
  <w15:chartTrackingRefBased/>
  <w15:docId w15:val="{B4B41934-B5BA-4350-9123-6B283334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val="en-GB" w:eastAsia="en-US"/>
    </w:rPr>
  </w:style>
  <w:style w:type="paragraph" w:styleId="Antrat1">
    <w:name w:val="heading 1"/>
    <w:basedOn w:val="prastasis"/>
    <w:next w:val="prastasis"/>
    <w:qFormat/>
    <w:pPr>
      <w:keepNext/>
      <w:jc w:val="center"/>
      <w:outlineLvl w:val="0"/>
    </w:pPr>
    <w:rPr>
      <w:b/>
      <w:sz w:val="20"/>
      <w:szCs w:val="20"/>
      <w:lang w:val="lt-LT"/>
    </w:rPr>
  </w:style>
  <w:style w:type="paragraph" w:styleId="Antrat2">
    <w:name w:val="heading 2"/>
    <w:basedOn w:val="prastasis"/>
    <w:next w:val="prastasis"/>
    <w:qFormat/>
    <w:pPr>
      <w:keepNext/>
      <w:jc w:val="both"/>
      <w:outlineLvl w:val="1"/>
    </w:pPr>
    <w:rPr>
      <w:szCs w:val="20"/>
      <w:lang w:val="en-AU"/>
    </w:rPr>
  </w:style>
  <w:style w:type="paragraph" w:styleId="Antrat3">
    <w:name w:val="heading 3"/>
    <w:basedOn w:val="prastasis"/>
    <w:next w:val="prastasis"/>
    <w:qFormat/>
    <w:pPr>
      <w:keepNext/>
      <w:ind w:firstLine="567"/>
      <w:outlineLvl w:val="2"/>
    </w:pPr>
    <w:rPr>
      <w:b/>
      <w:bCs/>
      <w:u w:val="single"/>
    </w:rPr>
  </w:style>
  <w:style w:type="paragraph" w:styleId="Antrat4">
    <w:name w:val="heading 4"/>
    <w:basedOn w:val="prastasis"/>
    <w:next w:val="prastasis"/>
    <w:qFormat/>
    <w:pPr>
      <w:keepNext/>
      <w:outlineLvl w:val="3"/>
    </w:pPr>
    <w:rPr>
      <w:b/>
      <w:szCs w:val="20"/>
      <w:lang w:val="lt-LT"/>
    </w:rPr>
  </w:style>
  <w:style w:type="paragraph" w:styleId="Antrat5">
    <w:name w:val="heading 5"/>
    <w:basedOn w:val="prastasis"/>
    <w:next w:val="prastasis"/>
    <w:qFormat/>
    <w:pPr>
      <w:keepNext/>
      <w:ind w:left="780"/>
      <w:jc w:val="center"/>
      <w:outlineLvl w:val="4"/>
    </w:pPr>
    <w:rPr>
      <w:b/>
      <w:bCs/>
      <w:sz w:val="36"/>
    </w:rPr>
  </w:style>
  <w:style w:type="paragraph" w:styleId="Antrat6">
    <w:name w:val="heading 6"/>
    <w:basedOn w:val="prastasis"/>
    <w:next w:val="prastasis"/>
    <w:qFormat/>
    <w:pPr>
      <w:keepNext/>
      <w:widowControl w:val="0"/>
      <w:suppressAutoHyphens/>
      <w:ind w:firstLine="720"/>
      <w:jc w:val="center"/>
      <w:outlineLvl w:val="5"/>
    </w:pPr>
    <w:rPr>
      <w:b/>
      <w:i/>
      <w:lang w:val="lt-LT" w:eastAsia="lt-LT"/>
    </w:rPr>
  </w:style>
  <w:style w:type="paragraph" w:styleId="Antrat7">
    <w:name w:val="heading 7"/>
    <w:basedOn w:val="prastasis"/>
    <w:next w:val="prastasis"/>
    <w:qFormat/>
    <w:pPr>
      <w:spacing w:before="240" w:after="60"/>
      <w:outlineLvl w:val="6"/>
    </w:pPr>
    <w:rPr>
      <w:lang w:val="en-AU"/>
    </w:rPr>
  </w:style>
  <w:style w:type="paragraph" w:styleId="Antrat8">
    <w:name w:val="heading 8"/>
    <w:basedOn w:val="prastasis"/>
    <w:next w:val="prastasis"/>
    <w:qFormat/>
    <w:pPr>
      <w:keepNext/>
      <w:jc w:val="center"/>
      <w:outlineLvl w:val="7"/>
    </w:pPr>
    <w:rPr>
      <w:rFonts w:ascii="Tahoma" w:hAnsi="Tahoma" w:cs="Tahoma"/>
      <w:b/>
      <w:bCs/>
      <w:i/>
      <w:iCs/>
      <w:sz w:val="22"/>
    </w:rPr>
  </w:style>
  <w:style w:type="paragraph" w:styleId="Antrat9">
    <w:name w:val="heading 9"/>
    <w:basedOn w:val="prastasis"/>
    <w:next w:val="prastasis"/>
    <w:link w:val="Antrat9Diagrama"/>
    <w:qFormat/>
    <w:pPr>
      <w:keepNext/>
      <w:autoSpaceDE w:val="0"/>
      <w:ind w:firstLine="720"/>
      <w:jc w:val="center"/>
      <w:outlineLvl w:val="8"/>
    </w:pPr>
    <w:rPr>
      <w:b/>
      <w:bCs/>
      <w:sz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aliases w:val="Char"/>
    <w:basedOn w:val="prastasis"/>
    <w:link w:val="PoratDiagrama"/>
    <w:uiPriority w:val="99"/>
    <w:pPr>
      <w:tabs>
        <w:tab w:val="center" w:pos="4320"/>
        <w:tab w:val="right" w:pos="8640"/>
      </w:tabs>
    </w:pPr>
    <w:rPr>
      <w:sz w:val="20"/>
      <w:szCs w:val="20"/>
      <w:lang w:val="x-none"/>
    </w:rPr>
  </w:style>
  <w:style w:type="paragraph" w:styleId="Antrats">
    <w:name w:val="header"/>
    <w:basedOn w:val="prastasis"/>
    <w:link w:val="AntratsDiagrama"/>
    <w:uiPriority w:val="99"/>
    <w:pPr>
      <w:tabs>
        <w:tab w:val="center" w:pos="4153"/>
        <w:tab w:val="right" w:pos="8306"/>
      </w:tabs>
    </w:pPr>
  </w:style>
  <w:style w:type="paragraph" w:styleId="prastasiniatinklio">
    <w:name w:val="Normal (Web)"/>
    <w:basedOn w:val="prastasis"/>
    <w:semiHidden/>
    <w:pPr>
      <w:spacing w:before="100" w:beforeAutospacing="1" w:after="100" w:afterAutospacing="1"/>
    </w:pPr>
    <w:rPr>
      <w:lang w:val="en-US"/>
    </w:rPr>
  </w:style>
  <w:style w:type="paragraph" w:styleId="Pagrindiniotekstopirmatrauka">
    <w:name w:val="Body Text First Indent"/>
    <w:basedOn w:val="Tekstas"/>
    <w:semiHidden/>
    <w:pPr>
      <w:widowControl w:val="0"/>
      <w:spacing w:after="120"/>
      <w:ind w:firstLine="283"/>
    </w:pPr>
    <w:rPr>
      <w:rFonts w:eastAsia="Lucida Sans Unicode" w:cs="Tahoma"/>
      <w:sz w:val="24"/>
      <w:szCs w:val="24"/>
      <w:lang w:eastAsia="x-none"/>
    </w:rPr>
  </w:style>
  <w:style w:type="paragraph" w:customStyle="1" w:styleId="Tekstas">
    <w:name w:val="Tekstas"/>
    <w:basedOn w:val="prastasis"/>
    <w:pPr>
      <w:suppressAutoHyphens/>
    </w:pPr>
    <w:rPr>
      <w:sz w:val="22"/>
      <w:szCs w:val="20"/>
      <w:lang w:val="lt-LT" w:eastAsia="ar-SA"/>
    </w:rPr>
  </w:style>
  <w:style w:type="paragraph" w:customStyle="1" w:styleId="Nurodytoformatotekstas">
    <w:name w:val="Nurodyto formato tekstas"/>
    <w:basedOn w:val="prastasis"/>
    <w:pPr>
      <w:widowControl w:val="0"/>
      <w:suppressAutoHyphens/>
    </w:pPr>
    <w:rPr>
      <w:rFonts w:ascii="Courier New" w:eastAsia="Courier New" w:hAnsi="Courier New" w:cs="Courier New"/>
      <w:sz w:val="20"/>
      <w:szCs w:val="20"/>
      <w:lang w:val="lt-LT" w:eastAsia="x-none"/>
    </w:rPr>
  </w:style>
  <w:style w:type="paragraph" w:styleId="Pagrindiniotekstotrauka3">
    <w:name w:val="Body Text Indent 3"/>
    <w:basedOn w:val="prastasis"/>
    <w:semiHidden/>
    <w:pPr>
      <w:ind w:firstLine="561"/>
      <w:jc w:val="both"/>
    </w:pPr>
    <w:rPr>
      <w:szCs w:val="20"/>
      <w:lang w:val="lt-LT"/>
    </w:rPr>
  </w:style>
  <w:style w:type="paragraph" w:customStyle="1" w:styleId="Antrat10">
    <w:name w:val="Antraštė1"/>
    <w:basedOn w:val="prastasis"/>
    <w:pPr>
      <w:suppressLineNumbers/>
      <w:suppressAutoHyphens/>
      <w:spacing w:before="120" w:after="120"/>
    </w:pPr>
    <w:rPr>
      <w:rFonts w:cs="Tahoma"/>
      <w:i/>
      <w:iCs/>
      <w:sz w:val="20"/>
      <w:szCs w:val="20"/>
      <w:lang w:eastAsia="ar-SA"/>
    </w:rPr>
  </w:style>
  <w:style w:type="paragraph" w:customStyle="1" w:styleId="WW-BodyTextIndent3">
    <w:name w:val="WW-Body Text Indent 3"/>
    <w:basedOn w:val="prastasis"/>
    <w:pPr>
      <w:suppressAutoHyphens/>
      <w:ind w:firstLine="561"/>
      <w:jc w:val="both"/>
    </w:pPr>
    <w:rPr>
      <w:szCs w:val="20"/>
      <w:lang w:val="lt-LT"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TableContents">
    <w:name w:val="Table Contents"/>
    <w:basedOn w:val="prastasis"/>
    <w:pPr>
      <w:suppressLineNumbers/>
      <w:suppressAutoHyphens/>
    </w:pPr>
    <w:rPr>
      <w:lang w:eastAsia="ar-SA"/>
    </w:rPr>
  </w:style>
  <w:style w:type="paragraph" w:customStyle="1" w:styleId="Lentelsturinys">
    <w:name w:val="Lentelės turinys"/>
    <w:basedOn w:val="prastasis"/>
    <w:pPr>
      <w:widowControl w:val="0"/>
      <w:suppressLineNumbers/>
      <w:suppressAutoHyphens/>
    </w:pPr>
    <w:rPr>
      <w:rFonts w:eastAsia="Lucida Sans Unicode" w:cs="Tahoma"/>
      <w:szCs w:val="20"/>
      <w:lang w:val="lt-LT" w:eastAsia="x-none"/>
    </w:rPr>
  </w:style>
  <w:style w:type="paragraph" w:customStyle="1" w:styleId="Lentelsantrat">
    <w:name w:val="Lentelės antraštė"/>
    <w:basedOn w:val="Lentelsturinys"/>
    <w:pPr>
      <w:spacing w:after="120"/>
      <w:jc w:val="center"/>
    </w:pPr>
    <w:rPr>
      <w:rFonts w:eastAsia="HG Mincho Light J" w:cs="Arial Unicode MS"/>
      <w:b/>
      <w:bCs/>
      <w:i/>
      <w:iCs/>
      <w:color w:val="000000"/>
      <w:szCs w:val="24"/>
      <w:lang w:val="en-US"/>
    </w:rPr>
  </w:style>
  <w:style w:type="paragraph" w:styleId="Pagrindinistekstas2">
    <w:name w:val="Body Text 2"/>
    <w:basedOn w:val="prastasis"/>
    <w:semiHidden/>
    <w:rPr>
      <w:rFonts w:ascii="Albertus Extra Bold" w:hAnsi="Albertus Extra Bold"/>
      <w:sz w:val="36"/>
      <w:szCs w:val="20"/>
      <w:lang w:val="lt-LT"/>
    </w:rPr>
  </w:style>
  <w:style w:type="paragraph" w:styleId="Pagrindiniotekstotrauka2">
    <w:name w:val="Body Text Indent 2"/>
    <w:basedOn w:val="prastasis"/>
    <w:semiHidden/>
    <w:pPr>
      <w:ind w:firstLine="720"/>
      <w:jc w:val="both"/>
    </w:pPr>
    <w:rPr>
      <w:szCs w:val="20"/>
      <w:lang w:val="lt-LT"/>
    </w:rPr>
  </w:style>
  <w:style w:type="paragraph" w:styleId="Pagrindinistekstas3">
    <w:name w:val="Body Text 3"/>
    <w:basedOn w:val="prastasis"/>
    <w:link w:val="Pagrindinistekstas3Diagrama"/>
    <w:semiHidden/>
    <w:pPr>
      <w:jc w:val="both"/>
    </w:pPr>
    <w:rPr>
      <w:szCs w:val="20"/>
      <w:lang w:val="lt-LT"/>
    </w:rPr>
  </w:style>
  <w:style w:type="paragraph" w:styleId="Pagrindiniotekstotrauka">
    <w:name w:val="Body Text Indent"/>
    <w:basedOn w:val="prastasis"/>
    <w:semiHidden/>
    <w:pPr>
      <w:ind w:firstLine="720"/>
      <w:jc w:val="both"/>
    </w:pPr>
    <w:rPr>
      <w:szCs w:val="20"/>
      <w:lang w:val="lt-LT"/>
    </w:rPr>
  </w:style>
  <w:style w:type="paragraph" w:styleId="Pagrindinistekstas">
    <w:name w:val="Body Text"/>
    <w:aliases w:val="Balloon Text"/>
    <w:basedOn w:val="prastasis"/>
    <w:semiHidden/>
    <w:pPr>
      <w:spacing w:after="120"/>
    </w:pPr>
    <w:rPr>
      <w:sz w:val="20"/>
      <w:szCs w:val="20"/>
      <w:lang w:val="en-AU"/>
    </w:rPr>
  </w:style>
  <w:style w:type="paragraph" w:styleId="HTMLiankstoformatuotas">
    <w:name w:val="HTML Preformatted"/>
    <w:aliases w:val=" Char"/>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WW-Pagrindiniotekstotrauka2">
    <w:name w:val="WW-Pagrindinio teksto įtrauka 2"/>
    <w:basedOn w:val="prastasis"/>
    <w:pPr>
      <w:suppressAutoHyphens/>
      <w:ind w:firstLine="720"/>
    </w:pPr>
    <w:rPr>
      <w:szCs w:val="20"/>
      <w:lang w:val="lt-LT" w:eastAsia="ar-SA"/>
    </w:rPr>
  </w:style>
  <w:style w:type="paragraph" w:customStyle="1" w:styleId="TableHeading">
    <w:name w:val="Table Heading"/>
    <w:basedOn w:val="TableContents"/>
    <w:pPr>
      <w:jc w:val="center"/>
    </w:pPr>
    <w:rPr>
      <w:b/>
      <w:bCs/>
      <w:i/>
      <w:iCs/>
    </w:rPr>
  </w:style>
  <w:style w:type="paragraph" w:customStyle="1" w:styleId="WW-NormalWeb1">
    <w:name w:val="WW-Normal (Web)1"/>
    <w:basedOn w:val="prastasis"/>
    <w:pPr>
      <w:widowControl w:val="0"/>
      <w:suppressAutoHyphens/>
      <w:spacing w:before="280" w:after="119"/>
    </w:pPr>
    <w:rPr>
      <w:rFonts w:ascii="Arial Unicode MS" w:eastAsia="Lucida Sans Unicode" w:hAnsi="Arial Unicode MS"/>
      <w:szCs w:val="20"/>
      <w:lang w:val="lt-LT" w:eastAsia="x-none"/>
    </w:rPr>
  </w:style>
  <w:style w:type="paragraph" w:customStyle="1" w:styleId="lentelsturinys0">
    <w:name w:val="lentelsturinys"/>
    <w:basedOn w:val="prastasis"/>
    <w:pPr>
      <w:spacing w:before="280" w:after="280"/>
    </w:pPr>
    <w:rPr>
      <w:rFonts w:cs="Tahoma"/>
      <w:lang w:val="lt-LT"/>
    </w:rPr>
  </w:style>
  <w:style w:type="paragraph" w:customStyle="1" w:styleId="WW-Tekstas">
    <w:name w:val="WW-Tekstas"/>
    <w:basedOn w:val="prastasis"/>
    <w:pPr>
      <w:widowControl w:val="0"/>
      <w:suppressAutoHyphens/>
      <w:spacing w:after="120"/>
    </w:pPr>
    <w:rPr>
      <w:rFonts w:eastAsia="Lucida Sans Unicode" w:cs="Tahoma"/>
      <w:lang w:val="lt-LT"/>
    </w:rPr>
  </w:style>
  <w:style w:type="paragraph" w:customStyle="1" w:styleId="WW-Lentelsturinys111">
    <w:name w:val="WW-Lentelės turinys111"/>
    <w:basedOn w:val="WW-Tekstas1"/>
    <w:pPr>
      <w:suppressLineNumbers/>
    </w:pPr>
  </w:style>
  <w:style w:type="paragraph" w:customStyle="1" w:styleId="WW-Tekstas1">
    <w:name w:val="WW-Tekstas1"/>
    <w:basedOn w:val="prastasis"/>
    <w:pPr>
      <w:widowControl w:val="0"/>
      <w:suppressAutoHyphens/>
      <w:spacing w:after="120"/>
    </w:pPr>
    <w:rPr>
      <w:rFonts w:eastAsia="Lucida Sans Unicode" w:cs="Tahoma"/>
      <w:lang w:val="lt-LT"/>
    </w:rPr>
  </w:style>
  <w:style w:type="paragraph" w:customStyle="1" w:styleId="Text">
    <w:name w:val="Text"/>
    <w:basedOn w:val="prastasis"/>
    <w:pPr>
      <w:widowControl w:val="0"/>
      <w:suppressAutoHyphens/>
    </w:pPr>
    <w:rPr>
      <w:lang w:val="lt-LT" w:eastAsia="lt-LT"/>
    </w:rPr>
  </w:style>
  <w:style w:type="character" w:customStyle="1" w:styleId="Inaosramenys">
    <w:name w:val="Išnašos rašmenys"/>
  </w:style>
  <w:style w:type="character" w:customStyle="1" w:styleId="Numeravimosimboliai">
    <w:name w:val="Numeravimo simboliai"/>
  </w:style>
  <w:style w:type="character" w:customStyle="1" w:styleId="Galinsinaosramenys">
    <w:name w:val="Galinės išnašos rašmenys"/>
  </w:style>
  <w:style w:type="character" w:customStyle="1" w:styleId="WW-DefaultParagraphFont">
    <w:name w:val="WW-Default Paragraph Font"/>
  </w:style>
  <w:style w:type="paragraph" w:customStyle="1" w:styleId="Pavadinimas1">
    <w:name w:val="Pavadinimas1"/>
    <w:basedOn w:val="prastasis"/>
    <w:pPr>
      <w:suppressLineNumbers/>
      <w:suppressAutoHyphens/>
      <w:spacing w:before="120" w:after="120"/>
    </w:pPr>
    <w:rPr>
      <w:rFonts w:cs="Tahoma"/>
      <w:i/>
      <w:iCs/>
      <w:sz w:val="20"/>
      <w:szCs w:val="20"/>
      <w:lang w:val="lt-LT"/>
    </w:rPr>
  </w:style>
  <w:style w:type="paragraph" w:customStyle="1" w:styleId="Rodykl">
    <w:name w:val="Rodyklė"/>
    <w:basedOn w:val="prastasis"/>
    <w:pPr>
      <w:suppressLineNumbers/>
      <w:suppressAutoHyphens/>
    </w:pPr>
    <w:rPr>
      <w:rFonts w:cs="Tahoma"/>
      <w:lang w:val="lt-LT"/>
    </w:rPr>
  </w:style>
  <w:style w:type="paragraph" w:customStyle="1" w:styleId="WW-Lentelsturinys11">
    <w:name w:val="WW-Lentelės turinys11"/>
    <w:basedOn w:val="WW-Tekstas"/>
    <w:pPr>
      <w:suppressLineNumbers/>
    </w:pPr>
    <w:rPr>
      <w:lang w:eastAsia="x-none"/>
    </w:rPr>
  </w:style>
  <w:style w:type="paragraph" w:customStyle="1" w:styleId="WW-Lentelsantrat11">
    <w:name w:val="WW-Lentelės antraštė11"/>
    <w:basedOn w:val="WW-Lentelsturinys11"/>
    <w:pPr>
      <w:jc w:val="center"/>
    </w:pPr>
    <w:rPr>
      <w:b/>
      <w:bCs/>
      <w:i/>
      <w:iCs/>
    </w:rPr>
  </w:style>
  <w:style w:type="paragraph" w:styleId="Pavadinimas">
    <w:name w:val="Title"/>
    <w:basedOn w:val="prastasis"/>
    <w:next w:val="Text"/>
    <w:qFormat/>
    <w:pPr>
      <w:widowControl w:val="0"/>
      <w:suppressAutoHyphens/>
    </w:pPr>
    <w:rPr>
      <w:szCs w:val="28"/>
      <w:lang w:val="lt-LT" w:eastAsia="lt-LT"/>
    </w:rPr>
  </w:style>
  <w:style w:type="character" w:styleId="Grietas">
    <w:name w:val="Strong"/>
    <w:uiPriority w:val="22"/>
    <w:qFormat/>
    <w:rPr>
      <w:b/>
      <w:bCs/>
    </w:rPr>
  </w:style>
  <w:style w:type="paragraph" w:customStyle="1" w:styleId="prastasis1">
    <w:name w:val="Įprastasis1"/>
    <w:basedOn w:val="prastasis"/>
    <w:pPr>
      <w:spacing w:before="280" w:after="280"/>
    </w:pPr>
    <w:rPr>
      <w:lang w:val="en-US" w:eastAsia="ar-SA"/>
    </w:rPr>
  </w:style>
  <w:style w:type="character" w:styleId="Hipersaitas">
    <w:name w:val="Hyperlink"/>
    <w:semiHidden/>
    <w:rPr>
      <w:color w:val="0000FF"/>
      <w:u w:val="single"/>
    </w:rPr>
  </w:style>
  <w:style w:type="character" w:customStyle="1" w:styleId="WW-Numatytasispastraiposriftas">
    <w:name w:val="WW-Numatytasis pastraipos šriftas"/>
  </w:style>
  <w:style w:type="character" w:styleId="Puslapionumeris">
    <w:name w:val="page number"/>
    <w:basedOn w:val="Numatytasispastraiposriftas"/>
    <w:semiHidden/>
  </w:style>
  <w:style w:type="paragraph" w:customStyle="1" w:styleId="WW-BodyText3">
    <w:name w:val="WW-Body Text 3"/>
    <w:basedOn w:val="prastasis"/>
    <w:pPr>
      <w:widowControl w:val="0"/>
      <w:suppressAutoHyphens/>
      <w:jc w:val="center"/>
    </w:pPr>
    <w:rPr>
      <w:rFonts w:eastAsia="Lucida Sans Unicode" w:cs="Tahoma"/>
      <w:b/>
      <w:lang w:val="lt-LT" w:eastAsia="ar-SA"/>
    </w:rPr>
  </w:style>
  <w:style w:type="paragraph" w:customStyle="1" w:styleId="WW-BodyText21">
    <w:name w:val="WW-Body Text 21"/>
    <w:basedOn w:val="prastasis"/>
    <w:pPr>
      <w:widowControl w:val="0"/>
      <w:suppressAutoHyphens/>
      <w:jc w:val="both"/>
    </w:pPr>
    <w:rPr>
      <w:rFonts w:eastAsia="Lucida Sans Unicode" w:cs="Tahoma"/>
      <w:lang w:val="lt-LT"/>
    </w:rPr>
  </w:style>
  <w:style w:type="paragraph" w:customStyle="1" w:styleId="Pavadinimas2">
    <w:name w:val="Pavadinimas2"/>
    <w:basedOn w:val="prastasis"/>
    <w:pPr>
      <w:widowControl w:val="0"/>
      <w:suppressLineNumbers/>
      <w:suppressAutoHyphens/>
      <w:spacing w:before="120" w:after="120"/>
    </w:pPr>
    <w:rPr>
      <w:rFonts w:eastAsia="HG Mincho Light J" w:cs="Arial Unicode MS"/>
      <w:i/>
      <w:iCs/>
      <w:color w:val="000000"/>
      <w:sz w:val="20"/>
      <w:szCs w:val="20"/>
      <w:lang w:val="lt-LT" w:eastAsia="x-none"/>
    </w:rPr>
  </w:style>
  <w:style w:type="paragraph" w:customStyle="1" w:styleId="Antrat20">
    <w:name w:val="Antraštė2"/>
    <w:basedOn w:val="prastasis"/>
    <w:next w:val="Pagrindinistekstas"/>
    <w:pPr>
      <w:keepNext/>
      <w:widowControl w:val="0"/>
      <w:suppressAutoHyphens/>
      <w:spacing w:before="240" w:after="120"/>
    </w:pPr>
    <w:rPr>
      <w:rFonts w:eastAsia="HG Mincho Light J" w:cs="Arial Unicode MS"/>
      <w:color w:val="000000"/>
      <w:sz w:val="28"/>
      <w:szCs w:val="28"/>
      <w:lang w:val="lt-LT" w:eastAsia="x-none"/>
    </w:rPr>
  </w:style>
  <w:style w:type="paragraph" w:styleId="Paantrat">
    <w:name w:val="Subtitle"/>
    <w:basedOn w:val="Antrat20"/>
    <w:next w:val="Tekstas"/>
    <w:qFormat/>
    <w:pPr>
      <w:jc w:val="center"/>
    </w:pPr>
    <w:rPr>
      <w:i/>
      <w:iCs/>
    </w:rPr>
  </w:style>
  <w:style w:type="paragraph" w:styleId="Sraas">
    <w:name w:val="List"/>
    <w:basedOn w:val="Tekstas"/>
    <w:semiHidden/>
    <w:pPr>
      <w:widowControl w:val="0"/>
      <w:spacing w:after="120"/>
    </w:pPr>
    <w:rPr>
      <w:rFonts w:eastAsia="HG Mincho Light J" w:cs="Arial Unicode MS"/>
      <w:color w:val="000000"/>
      <w:sz w:val="24"/>
      <w:szCs w:val="24"/>
      <w:lang w:eastAsia="x-none"/>
    </w:rPr>
  </w:style>
  <w:style w:type="paragraph" w:customStyle="1" w:styleId="Default">
    <w:name w:val="Default"/>
    <w:pPr>
      <w:autoSpaceDE w:val="0"/>
      <w:autoSpaceDN w:val="0"/>
      <w:adjustRightInd w:val="0"/>
    </w:pPr>
    <w:rPr>
      <w:color w:val="000000"/>
      <w:sz w:val="24"/>
      <w:szCs w:val="24"/>
    </w:rPr>
  </w:style>
  <w:style w:type="paragraph" w:customStyle="1" w:styleId="normalbold">
    <w:name w:val="normal_bold"/>
    <w:basedOn w:val="prastasis"/>
    <w:pPr>
      <w:spacing w:before="100" w:beforeAutospacing="1" w:after="100" w:afterAutospacing="1" w:line="228" w:lineRule="atLeast"/>
    </w:pPr>
    <w:rPr>
      <w:rFonts w:ascii="Verdana" w:hAnsi="Verdana"/>
      <w:b/>
      <w:bCs/>
      <w:color w:val="000080"/>
      <w:sz w:val="21"/>
      <w:szCs w:val="21"/>
      <w:lang w:val="lt-LT" w:eastAsia="lt-LT"/>
    </w:rPr>
  </w:style>
  <w:style w:type="paragraph" w:customStyle="1" w:styleId="prastasis10">
    <w:name w:val="Įprastasis1"/>
    <w:basedOn w:val="Default"/>
    <w:next w:val="Default"/>
    <w:rPr>
      <w:color w:val="auto"/>
    </w:rPr>
  </w:style>
  <w:style w:type="character" w:styleId="Emfaz">
    <w:name w:val="Emphasis"/>
    <w:qFormat/>
    <w:rPr>
      <w:i/>
      <w:iCs/>
    </w:rPr>
  </w:style>
  <w:style w:type="character" w:styleId="Perirtashipersaitas">
    <w:name w:val="FollowedHyperlink"/>
    <w:semiHidden/>
    <w:rPr>
      <w:color w:val="800080"/>
      <w:u w:val="single"/>
    </w:rPr>
  </w:style>
  <w:style w:type="paragraph" w:customStyle="1" w:styleId="wfxRecipient">
    <w:name w:val="wfxRecipient"/>
    <w:basedOn w:val="prastasis"/>
    <w:rPr>
      <w:rFonts w:ascii="TimesLT" w:hAnsi="TimesLT"/>
      <w:szCs w:val="20"/>
      <w:lang w:val="lt-LT"/>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customStyle="1" w:styleId="WW8Num4z0">
    <w:name w:val="WW8Num4z0"/>
    <w:rPr>
      <w:rFonts w:ascii="Symbol" w:hAnsi="Symbol"/>
    </w:rPr>
  </w:style>
  <w:style w:type="character" w:customStyle="1" w:styleId="WW8Num4z2">
    <w:name w:val="WW8Num4z2"/>
    <w:rPr>
      <w:rFonts w:ascii="Wingdings" w:hAnsi="Wingdings"/>
    </w:rPr>
  </w:style>
  <w:style w:type="paragraph" w:customStyle="1" w:styleId="Heading">
    <w:name w:val="Heading"/>
    <w:basedOn w:val="prastasis"/>
    <w:next w:val="Pagrindinistekstas"/>
    <w:pPr>
      <w:keepNext/>
      <w:suppressAutoHyphens/>
      <w:spacing w:before="240" w:after="120"/>
    </w:pPr>
    <w:rPr>
      <w:rFonts w:ascii="Arial" w:eastAsia="Lucida Sans Unicode" w:hAnsi="Arial" w:cs="Tahoma"/>
      <w:sz w:val="28"/>
      <w:szCs w:val="28"/>
      <w:lang w:val="en-US" w:eastAsia="ar-SA"/>
    </w:rPr>
  </w:style>
  <w:style w:type="paragraph" w:styleId="Antrat">
    <w:name w:val="caption"/>
    <w:basedOn w:val="prastasis"/>
    <w:qFormat/>
    <w:pPr>
      <w:suppressLineNumbers/>
      <w:suppressAutoHyphens/>
      <w:spacing w:before="120" w:after="120"/>
    </w:pPr>
    <w:rPr>
      <w:i/>
      <w:iCs/>
      <w:sz w:val="20"/>
      <w:szCs w:val="20"/>
      <w:lang w:val="en-US" w:eastAsia="ar-SA"/>
    </w:rPr>
  </w:style>
  <w:style w:type="paragraph" w:customStyle="1" w:styleId="Framecontents">
    <w:name w:val="Frame contents"/>
    <w:basedOn w:val="Text"/>
    <w:pPr>
      <w:widowControl/>
    </w:pPr>
    <w:rPr>
      <w:sz w:val="22"/>
      <w:szCs w:val="20"/>
      <w:lang w:eastAsia="ar-SA"/>
    </w:rPr>
  </w:style>
  <w:style w:type="paragraph" w:customStyle="1" w:styleId="Index">
    <w:name w:val="Index"/>
    <w:basedOn w:val="prastasis"/>
    <w:pPr>
      <w:suppressLineNumbers/>
      <w:suppressAutoHyphens/>
    </w:pPr>
    <w:rPr>
      <w:rFonts w:cs="Tahoma"/>
      <w:sz w:val="20"/>
      <w:szCs w:val="20"/>
      <w:lang w:val="en-US" w:eastAsia="ar-SA"/>
    </w:rPr>
  </w:style>
  <w:style w:type="character" w:customStyle="1" w:styleId="WW8Num1z0">
    <w:name w:val="WW8Num1z0"/>
    <w:rPr>
      <w:rFonts w:ascii="StarSymbol" w:hAnsi="StarSymbol" w:cs="StarSymbol"/>
      <w:sz w:val="18"/>
      <w:szCs w:val="18"/>
    </w:rPr>
  </w:style>
  <w:style w:type="character" w:customStyle="1" w:styleId="WW8Num3z0">
    <w:name w:val="WW8Num3z0"/>
    <w:rPr>
      <w:rFonts w:ascii="Times New Roman" w:hAnsi="Times New Roman" w:cs="Times New Roman"/>
    </w:rPr>
  </w:style>
  <w:style w:type="character" w:customStyle="1" w:styleId="WW8Num4z1">
    <w:name w:val="WW8Num4z1"/>
    <w:rPr>
      <w:rFonts w:ascii="Courier New" w:hAnsi="Courier New"/>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6z0">
    <w:name w:val="WW8Num6z0"/>
    <w:rPr>
      <w:b/>
      <w:color w:val="000080"/>
    </w:rPr>
  </w:style>
  <w:style w:type="character" w:customStyle="1" w:styleId="enkleliai">
    <w:name w:val="Ženkleliai"/>
    <w:rPr>
      <w:rFonts w:ascii="StarSymbol" w:eastAsia="StarSymbol" w:hAnsi="StarSymbol" w:cs="StarSymbol"/>
      <w:sz w:val="18"/>
      <w:szCs w:val="18"/>
    </w:rPr>
  </w:style>
  <w:style w:type="paragraph" w:customStyle="1" w:styleId="Kadroturinys">
    <w:name w:val="Kadro turinys"/>
    <w:basedOn w:val="Pagrindinistekstas"/>
    <w:pPr>
      <w:suppressAutoHyphens/>
      <w:spacing w:after="0"/>
      <w:jc w:val="both"/>
    </w:pPr>
    <w:rPr>
      <w:sz w:val="24"/>
      <w:szCs w:val="24"/>
      <w:lang w:val="lt-LT" w:eastAsia="ar-SA"/>
    </w:rPr>
  </w:style>
  <w:style w:type="character" w:customStyle="1" w:styleId="WW8Num2z0">
    <w:name w:val="WW8Num2z0"/>
    <w:rPr>
      <w:rFonts w:ascii="StarSymbol" w:hAnsi="StarSymbol" w:cs="StarSymbol"/>
      <w:sz w:val="18"/>
      <w:szCs w:val="18"/>
    </w:rPr>
  </w:style>
  <w:style w:type="character" w:customStyle="1" w:styleId="WW-Absatz-Standardschriftart11">
    <w:name w:val="WW-Absatz-Standardschriftart11"/>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Numeravimosimboliai">
    <w:name w:val="WW-Numeravimo simboliai"/>
  </w:style>
  <w:style w:type="character" w:customStyle="1" w:styleId="WW-Numeravimosimboliai1">
    <w:name w:val="WW-Numeravimo simboliai1"/>
  </w:style>
  <w:style w:type="character" w:customStyle="1" w:styleId="WW-Numeravimosimboliai11">
    <w:name w:val="WW-Numeravimo simboliai11"/>
  </w:style>
  <w:style w:type="character" w:customStyle="1" w:styleId="WW-Numeravimosimboliai111">
    <w:name w:val="WW-Numeravimo simboliai111"/>
  </w:style>
  <w:style w:type="character" w:customStyle="1" w:styleId="WW-Numeravimosimboliai1111">
    <w:name w:val="WW-Numeravimo simboliai1111"/>
  </w:style>
  <w:style w:type="paragraph" w:customStyle="1" w:styleId="WW-Lentelsturinys">
    <w:name w:val="WW-Lentelės turinys"/>
    <w:basedOn w:val="WW-Tekstas"/>
    <w:pPr>
      <w:suppressLineNumbers/>
    </w:pPr>
    <w:rPr>
      <w:rFonts w:ascii="Thorndale" w:eastAsia="HG Mincho Light J" w:hAnsi="Thorndale" w:cs="Arial Unicode MS"/>
      <w:color w:val="000000"/>
    </w:rPr>
  </w:style>
  <w:style w:type="character" w:customStyle="1" w:styleId="WW-Absatz-Standardschriftart111111111111">
    <w:name w:val="WW-Absatz-Standardschriftart111111111111"/>
  </w:style>
  <w:style w:type="paragraph" w:customStyle="1" w:styleId="Style3">
    <w:name w:val="Style3"/>
    <w:basedOn w:val="prastasis"/>
    <w:pPr>
      <w:numPr>
        <w:numId w:val="1"/>
      </w:numPr>
      <w:suppressAutoHyphens/>
      <w:ind w:left="0" w:firstLine="0"/>
    </w:pPr>
    <w:rPr>
      <w:szCs w:val="20"/>
      <w:lang w:val="lt-LT" w:eastAsia="ar-SA"/>
    </w:rPr>
  </w:style>
  <w:style w:type="character" w:customStyle="1" w:styleId="newstext1">
    <w:name w:val="newstext1"/>
    <w:rPr>
      <w:rFonts w:ascii="Arial" w:hAnsi="Arial" w:cs="Arial"/>
      <w:color w:val="000000"/>
      <w:sz w:val="17"/>
      <w:szCs w:val="17"/>
    </w:rPr>
  </w:style>
  <w:style w:type="character" w:customStyle="1" w:styleId="Numatytasispastraiposriftas1">
    <w:name w:val="Numatytasis pastraipos šriftas1"/>
  </w:style>
  <w:style w:type="paragraph" w:customStyle="1" w:styleId="WW-Numatytasis">
    <w:name w:val="WW-Numatytasis"/>
    <w:pPr>
      <w:suppressAutoHyphens/>
    </w:pPr>
    <w:rPr>
      <w:kern w:val="1"/>
      <w:sz w:val="24"/>
    </w:rPr>
  </w:style>
  <w:style w:type="paragraph" w:customStyle="1" w:styleId="PreformattedText">
    <w:name w:val="Preformatted Text"/>
    <w:basedOn w:val="prastasis"/>
    <w:pPr>
      <w:widowControl w:val="0"/>
      <w:suppressAutoHyphens/>
    </w:pPr>
    <w:rPr>
      <w:rFonts w:ascii="Courier New" w:eastAsia="Courier New" w:hAnsi="Courier New" w:cs="Courier New"/>
      <w:sz w:val="20"/>
      <w:szCs w:val="20"/>
      <w:lang w:val="lt-LT"/>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FootnoteCharacters">
    <w:name w:val="Footnote Characters"/>
  </w:style>
  <w:style w:type="character" w:customStyle="1" w:styleId="EndnoteCharacters">
    <w:name w:val="Endnote Characters"/>
  </w:style>
  <w:style w:type="paragraph" w:customStyle="1" w:styleId="WW-NormalWeb">
    <w:name w:val="WW-Normal (Web)"/>
    <w:basedOn w:val="prastasis"/>
    <w:pPr>
      <w:widowControl w:val="0"/>
      <w:suppressAutoHyphens/>
      <w:spacing w:before="100" w:after="100"/>
    </w:pPr>
    <w:rPr>
      <w:rFonts w:eastAsia="Lucida Sans Unicode"/>
      <w:kern w:val="1"/>
    </w:rPr>
  </w:style>
  <w:style w:type="paragraph" w:customStyle="1" w:styleId="WW-BodyTextFirstIndent">
    <w:name w:val="WW-Body Text First Indent"/>
    <w:basedOn w:val="Tekstas"/>
    <w:pPr>
      <w:widowControl w:val="0"/>
      <w:ind w:firstLine="283"/>
      <w:jc w:val="both"/>
    </w:pPr>
    <w:rPr>
      <w:rFonts w:eastAsia="Lucida Sans Unicode"/>
      <w:color w:val="000000"/>
      <w:sz w:val="24"/>
      <w:szCs w:val="24"/>
    </w:rPr>
  </w:style>
  <w:style w:type="paragraph" w:styleId="Sraassuenkleliais2">
    <w:name w:val="List Bullet 2"/>
    <w:basedOn w:val="prastasis"/>
    <w:autoRedefine/>
    <w:semiHidden/>
    <w:pPr>
      <w:widowControl w:val="0"/>
      <w:numPr>
        <w:numId w:val="5"/>
      </w:numPr>
      <w:suppressAutoHyphens/>
    </w:pPr>
    <w:rPr>
      <w:rFonts w:eastAsia="Lucida Sans Unicode" w:cs="Tahoma"/>
      <w:kern w:val="1"/>
      <w:lang w:val="lt-LT"/>
    </w:rPr>
  </w:style>
  <w:style w:type="paragraph" w:customStyle="1" w:styleId="Pagrindiniotekstopirmatrauka1">
    <w:name w:val="Pagrindinio teksto pirma įtrauka1"/>
    <w:basedOn w:val="Tekstas"/>
    <w:pPr>
      <w:widowControl w:val="0"/>
      <w:ind w:firstLine="283"/>
      <w:jc w:val="both"/>
    </w:pPr>
    <w:rPr>
      <w:rFonts w:eastAsia="Lucida Sans Unicode"/>
      <w:kern w:val="1"/>
      <w:sz w:val="24"/>
      <w:szCs w:val="24"/>
    </w:rPr>
  </w:style>
  <w:style w:type="paragraph" w:customStyle="1" w:styleId="prastasistinklapis">
    <w:name w:val="Įprastasis (tinklapis)"/>
    <w:basedOn w:val="prastasis"/>
    <w:uiPriority w:val="99"/>
    <w:pPr>
      <w:suppressAutoHyphens/>
      <w:spacing w:before="280" w:after="280"/>
    </w:pPr>
    <w:rPr>
      <w:rFonts w:cs="Tahoma"/>
      <w:lang w:eastAsia="ar-SA"/>
    </w:rPr>
  </w:style>
  <w:style w:type="paragraph" w:styleId="Tekstoblokas">
    <w:name w:val="Block Text"/>
    <w:basedOn w:val="prastasis"/>
    <w:semiHidden/>
    <w:pPr>
      <w:ind w:left="300" w:right="300" w:firstLine="720"/>
      <w:jc w:val="both"/>
    </w:pPr>
    <w:rPr>
      <w:szCs w:val="22"/>
      <w:lang w:val="lt-LT"/>
    </w:rPr>
  </w:style>
  <w:style w:type="paragraph" w:customStyle="1" w:styleId="lyt-coolLTGliederung1">
    <w:name w:val="lyt-cool~LT~Gliederung 1"/>
    <w:pPr>
      <w:widowControl w:val="0"/>
      <w:suppressAutoHyphens/>
      <w:autoSpaceDE w:val="0"/>
      <w:ind w:hanging="510"/>
    </w:pPr>
    <w:rPr>
      <w:rFonts w:ascii="Albany" w:eastAsia="Albany" w:hAnsi="Albany"/>
      <w:color w:val="000000"/>
      <w:sz w:val="64"/>
      <w:szCs w:val="64"/>
    </w:rPr>
  </w:style>
  <w:style w:type="paragraph" w:customStyle="1" w:styleId="prastasistinklapis2">
    <w:name w:val="Įprastasis (tinklapis)2"/>
    <w:basedOn w:val="prastasis"/>
    <w:pPr>
      <w:suppressAutoHyphens/>
      <w:spacing w:before="280" w:after="280"/>
    </w:pPr>
    <w:rPr>
      <w:rFonts w:cs="Tahoma"/>
      <w:lang w:eastAsia="ar-SA"/>
    </w:rPr>
  </w:style>
  <w:style w:type="paragraph" w:customStyle="1" w:styleId="prastasistinklapis1">
    <w:name w:val="Įprastasis (tinklapis)1"/>
    <w:basedOn w:val="prastasis"/>
    <w:pPr>
      <w:suppressAutoHyphens/>
      <w:spacing w:before="280" w:after="280"/>
    </w:pPr>
    <w:rPr>
      <w:rFonts w:cs="Tahoma"/>
      <w:lang w:eastAsia="ar-SA"/>
    </w:rPr>
  </w:style>
  <w:style w:type="paragraph" w:styleId="Sraopastraipa">
    <w:name w:val="List Paragraph"/>
    <w:basedOn w:val="prastasis"/>
    <w:qFormat/>
    <w:pPr>
      <w:spacing w:after="200" w:line="276" w:lineRule="auto"/>
      <w:ind w:left="720"/>
    </w:pPr>
    <w:rPr>
      <w:rFonts w:ascii="Calibri" w:eastAsia="Calibri" w:hAnsi="Calibri"/>
      <w:noProof/>
      <w:sz w:val="22"/>
      <w:szCs w:val="22"/>
      <w:lang w:val="lt-LT"/>
    </w:rPr>
  </w:style>
  <w:style w:type="paragraph" w:customStyle="1" w:styleId="Mystyle1">
    <w:name w:val="Mystyle1"/>
    <w:basedOn w:val="prastasis"/>
    <w:pPr>
      <w:tabs>
        <w:tab w:val="left" w:pos="9876"/>
      </w:tabs>
      <w:suppressAutoHyphens/>
      <w:jc w:val="both"/>
    </w:pPr>
    <w:rPr>
      <w:color w:val="000000"/>
      <w:szCs w:val="20"/>
      <w:lang w:val="lt-LT" w:eastAsia="ar-SA"/>
    </w:rPr>
  </w:style>
  <w:style w:type="character" w:customStyle="1" w:styleId="body">
    <w:name w:val="body"/>
    <w:basedOn w:val="Numatytasispastraiposriftas"/>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paragraph" w:styleId="Betarp">
    <w:name w:val="No Spacing"/>
    <w:uiPriority w:val="1"/>
    <w:qFormat/>
    <w:rPr>
      <w:rFonts w:ascii="Calibri" w:eastAsia="Calibri" w:hAnsi="Calibri"/>
      <w:sz w:val="22"/>
      <w:szCs w:val="22"/>
      <w:lang w:eastAsia="en-US"/>
    </w:rPr>
  </w:style>
  <w:style w:type="paragraph" w:styleId="Turinys1">
    <w:name w:val="toc 1"/>
    <w:basedOn w:val="prastasis"/>
    <w:next w:val="prastasis"/>
    <w:autoRedefine/>
    <w:semiHidden/>
    <w:rPr>
      <w:kern w:val="16"/>
      <w:lang w:val="lt-LT" w:eastAsia="lt-LT"/>
    </w:rPr>
  </w:style>
  <w:style w:type="character" w:customStyle="1" w:styleId="A6">
    <w:name w:val="A6"/>
    <w:rPr>
      <w:rFonts w:cs="Calibri"/>
      <w:color w:val="000000"/>
      <w:sz w:val="22"/>
      <w:szCs w:val="22"/>
    </w:rPr>
  </w:style>
  <w:style w:type="character" w:customStyle="1" w:styleId="style30">
    <w:name w:val="style3"/>
    <w:basedOn w:val="Numatytasispastraiposriftas"/>
  </w:style>
  <w:style w:type="paragraph" w:customStyle="1" w:styleId="Betarp1">
    <w:name w:val="Be tarpų1"/>
    <w:qFormat/>
    <w:pPr>
      <w:suppressAutoHyphens/>
    </w:pPr>
    <w:rPr>
      <w:rFonts w:ascii="Calibri" w:eastAsia="Calibri" w:hAnsi="Calibri"/>
      <w:sz w:val="22"/>
      <w:szCs w:val="22"/>
      <w:lang w:val="en-US" w:eastAsia="ar-SA"/>
    </w:rPr>
  </w:style>
  <w:style w:type="paragraph" w:styleId="Paprastasistekstas">
    <w:name w:val="Plain Text"/>
    <w:basedOn w:val="prastasis"/>
    <w:semiHidden/>
    <w:rPr>
      <w:rFonts w:ascii="Courier New" w:hAnsi="Courier New" w:cs="Courier New"/>
      <w:sz w:val="20"/>
      <w:szCs w:val="20"/>
      <w:lang w:val="lt-LT" w:eastAsia="lt-LT"/>
    </w:rPr>
  </w:style>
  <w:style w:type="character" w:customStyle="1" w:styleId="WW8Num7z1">
    <w:name w:val="WW8Num7z1"/>
    <w:rPr>
      <w:rFonts w:ascii="OpenSymbol" w:hAnsi="OpenSymbol" w:cs="StarSymbol"/>
      <w:sz w:val="18"/>
      <w:szCs w:val="18"/>
    </w:rPr>
  </w:style>
  <w:style w:type="character" w:customStyle="1" w:styleId="WW8Num8z1">
    <w:name w:val="WW8Num8z1"/>
    <w:rPr>
      <w:rFonts w:ascii="OpenSymbol" w:hAnsi="OpenSymbol"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Symbol" w:hAnsi="Symbol" w:cs="StarSymbol"/>
      <w:sz w:val="18"/>
      <w:szCs w:val="18"/>
    </w:rPr>
  </w:style>
  <w:style w:type="character" w:customStyle="1" w:styleId="WW8Num10z1">
    <w:name w:val="WW8Num10z1"/>
    <w:rPr>
      <w:rFonts w:ascii="OpenSymbol" w:hAnsi="OpenSymbol" w:cs="StarSymbol"/>
      <w:sz w:val="18"/>
      <w:szCs w:val="18"/>
    </w:rPr>
  </w:style>
  <w:style w:type="character" w:customStyle="1" w:styleId="WW8Num11z1">
    <w:name w:val="WW8Num11z1"/>
    <w:rPr>
      <w:rFonts w:ascii="OpenSymbol" w:hAnsi="OpenSymbol" w:cs="StarSymbol"/>
      <w:sz w:val="18"/>
      <w:szCs w:val="18"/>
    </w:rPr>
  </w:style>
  <w:style w:type="character" w:customStyle="1" w:styleId="WW8Num12z0">
    <w:name w:val="WW8Num12z0"/>
    <w:rPr>
      <w:rFonts w:ascii="Symbol" w:hAnsi="Symbol" w:cs="StarSymbol"/>
      <w:sz w:val="18"/>
      <w:szCs w:val="18"/>
    </w:rPr>
  </w:style>
  <w:style w:type="character" w:customStyle="1" w:styleId="WW8Num12z1">
    <w:name w:val="WW8Num12z1"/>
    <w:rPr>
      <w:rFonts w:ascii="OpenSymbol" w:hAnsi="OpenSymbol" w:cs="StarSymbol"/>
      <w:sz w:val="18"/>
      <w:szCs w:val="18"/>
    </w:rPr>
  </w:style>
  <w:style w:type="character" w:customStyle="1" w:styleId="WW8Num13z0">
    <w:name w:val="WW8Num13z0"/>
    <w:rPr>
      <w:rFonts w:ascii="Symbol" w:hAnsi="Symbol" w:cs="StarSymbol"/>
      <w:sz w:val="18"/>
      <w:szCs w:val="18"/>
    </w:rPr>
  </w:style>
  <w:style w:type="character" w:customStyle="1" w:styleId="WW8Num13z1">
    <w:name w:val="WW8Num13z1"/>
    <w:rPr>
      <w:rFonts w:ascii="OpenSymbol" w:hAnsi="OpenSymbol" w:cs="StarSymbol"/>
      <w:sz w:val="18"/>
      <w:szCs w:val="18"/>
    </w:rPr>
  </w:style>
  <w:style w:type="character" w:customStyle="1" w:styleId="WW8Num14z0">
    <w:name w:val="WW8Num14z0"/>
    <w:rPr>
      <w:rFonts w:ascii="Symbol" w:hAnsi="Symbol" w:cs="StarSymbol"/>
      <w:sz w:val="18"/>
      <w:szCs w:val="18"/>
    </w:rPr>
  </w:style>
  <w:style w:type="character" w:customStyle="1" w:styleId="WW8Num14z1">
    <w:name w:val="WW8Num14z1"/>
    <w:rPr>
      <w:rFonts w:ascii="OpenSymbol" w:hAnsi="OpenSymbol" w:cs="StarSymbol"/>
      <w:sz w:val="18"/>
      <w:szCs w:val="18"/>
    </w:rPr>
  </w:style>
  <w:style w:type="character" w:customStyle="1" w:styleId="WW8Num6z1">
    <w:name w:val="WW8Num6z1"/>
    <w:rPr>
      <w:rFonts w:ascii="OpenSymbol" w:hAnsi="OpenSymbol" w:cs="StarSymbol"/>
      <w:sz w:val="18"/>
      <w:szCs w:val="18"/>
    </w:rPr>
  </w:style>
  <w:style w:type="character" w:customStyle="1" w:styleId="WW8Num15z0">
    <w:name w:val="WW8Num15z0"/>
    <w:rPr>
      <w:rFonts w:ascii="Symbol" w:hAnsi="Symbol" w:cs="StarSymbol"/>
      <w:sz w:val="18"/>
      <w:szCs w:val="18"/>
    </w:rPr>
  </w:style>
  <w:style w:type="character" w:customStyle="1" w:styleId="WW8Num15z1">
    <w:name w:val="WW8Num15z1"/>
    <w:rPr>
      <w:rFonts w:ascii="OpenSymbol" w:hAnsi="OpenSymbol" w:cs="StarSymbol"/>
      <w:sz w:val="18"/>
      <w:szCs w:val="18"/>
    </w:rPr>
  </w:style>
  <w:style w:type="character" w:customStyle="1" w:styleId="WW8Num16z0">
    <w:name w:val="WW8Num16z0"/>
    <w:rPr>
      <w:rFonts w:ascii="Symbol" w:hAnsi="Symbol" w:cs="StarSymbol"/>
      <w:sz w:val="18"/>
      <w:szCs w:val="18"/>
    </w:rPr>
  </w:style>
  <w:style w:type="character" w:customStyle="1" w:styleId="WW8Num16z1">
    <w:name w:val="WW8Num16z1"/>
    <w:rPr>
      <w:rFonts w:ascii="OpenSymbol" w:hAnsi="OpenSymbol" w:cs="StarSymbol"/>
      <w:sz w:val="18"/>
      <w:szCs w:val="18"/>
    </w:rPr>
  </w:style>
  <w:style w:type="character" w:customStyle="1" w:styleId="WW8Num17z0">
    <w:name w:val="WW8Num17z0"/>
    <w:rPr>
      <w:rFonts w:ascii="Symbol" w:hAnsi="Symbol" w:cs="StarSymbol"/>
      <w:sz w:val="18"/>
      <w:szCs w:val="18"/>
    </w:rPr>
  </w:style>
  <w:style w:type="character" w:customStyle="1" w:styleId="WW8Num17z1">
    <w:name w:val="WW8Num17z1"/>
    <w:rPr>
      <w:rFonts w:ascii="OpenSymbol" w:hAnsi="OpenSymbol" w:cs="StarSymbol"/>
      <w:sz w:val="18"/>
      <w:szCs w:val="18"/>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8Num3z1">
    <w:name w:val="WW8Num3z1"/>
    <w:rPr>
      <w:rFonts w:ascii="Courier New" w:hAnsi="Courier New" w:cs="Courier New"/>
    </w:rPr>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2z3">
    <w:name w:val="WW8Num2z3"/>
    <w:rPr>
      <w:rFonts w:ascii="Wingdings" w:hAnsi="Wingdings" w:cs="StarSymbol"/>
      <w:sz w:val="18"/>
      <w:szCs w:val="18"/>
    </w:rPr>
  </w:style>
  <w:style w:type="character" w:customStyle="1" w:styleId="WW-Absatz-Standardschriftart11111111111111111111">
    <w:name w:val="WW-Absatz-Standardschriftart11111111111111111111"/>
  </w:style>
  <w:style w:type="character" w:customStyle="1" w:styleId="WW8Num4z3">
    <w:name w:val="WW8Num4z3"/>
    <w:rPr>
      <w:rFonts w:ascii="Symbol" w:hAnsi="Symbol"/>
    </w:rPr>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8Num3z2">
    <w:name w:val="WW8Num3z2"/>
    <w:rPr>
      <w:rFonts w:ascii="Wingdings" w:hAnsi="Wingdings"/>
    </w:rPr>
  </w:style>
  <w:style w:type="character" w:customStyle="1" w:styleId="WW8Num3z3">
    <w:name w:val="WW8Num3z3"/>
    <w:rPr>
      <w:rFonts w:ascii="Symbol" w:hAnsi="Symbol"/>
    </w:rPr>
  </w:style>
  <w:style w:type="paragraph" w:customStyle="1" w:styleId="Numeravimas1">
    <w:name w:val="Numeravimas 1"/>
    <w:basedOn w:val="Sraas"/>
    <w:pPr>
      <w:widowControl/>
      <w:ind w:left="360" w:hanging="360"/>
    </w:pPr>
    <w:rPr>
      <w:rFonts w:eastAsia="Times New Roman" w:cs="Tahoma"/>
      <w:color w:val="auto"/>
      <w:sz w:val="20"/>
      <w:szCs w:val="20"/>
      <w:lang w:val="en-AU" w:eastAsia="ar-SA"/>
    </w:rPr>
  </w:style>
  <w:style w:type="character" w:customStyle="1" w:styleId="WW-Numeravimosimboliai11111111">
    <w:name w:val="WW-Numeravimo simboliai11111111"/>
  </w:style>
  <w:style w:type="paragraph" w:customStyle="1" w:styleId="TableText">
    <w:name w:val="Table Text"/>
    <w:basedOn w:val="prastasis"/>
    <w:pPr>
      <w:autoSpaceDE w:val="0"/>
      <w:autoSpaceDN w:val="0"/>
      <w:adjustRightInd w:val="0"/>
      <w:jc w:val="right"/>
    </w:pPr>
    <w:rPr>
      <w:lang w:val="en-US"/>
    </w:rPr>
  </w:style>
  <w:style w:type="character" w:customStyle="1" w:styleId="rowvalue">
    <w:name w:val="rowvalue"/>
    <w:basedOn w:val="Numatytasispastraiposriftas"/>
  </w:style>
  <w:style w:type="character" w:customStyle="1" w:styleId="FontStyle12">
    <w:name w:val="Font Style12"/>
    <w:rPr>
      <w:rFonts w:ascii="Times New Roman" w:hAnsi="Times New Roman" w:cs="Times New Roman"/>
      <w:sz w:val="22"/>
      <w:szCs w:val="22"/>
    </w:rPr>
  </w:style>
  <w:style w:type="character" w:customStyle="1" w:styleId="WW8Num7z2">
    <w:name w:val="WW8Num7z2"/>
    <w:rPr>
      <w:rFonts w:ascii="Wingdings" w:hAnsi="Wingdings"/>
    </w:rPr>
  </w:style>
  <w:style w:type="paragraph" w:customStyle="1" w:styleId="MAZAS">
    <w:name w:val="MAZAS"/>
    <w:pPr>
      <w:autoSpaceDE w:val="0"/>
      <w:autoSpaceDN w:val="0"/>
      <w:adjustRightInd w:val="0"/>
      <w:ind w:firstLine="312"/>
      <w:jc w:val="both"/>
    </w:pPr>
    <w:rPr>
      <w:rFonts w:ascii="TimesLT" w:hAnsi="TimesLT"/>
      <w:color w:val="000000"/>
      <w:sz w:val="8"/>
      <w:szCs w:val="8"/>
      <w:lang w:val="en-US" w:eastAsia="en-US"/>
    </w:rPr>
  </w:style>
  <w:style w:type="paragraph" w:customStyle="1" w:styleId="bodytext">
    <w:name w:val="bodytext"/>
    <w:basedOn w:val="prastasis"/>
    <w:pPr>
      <w:spacing w:before="100" w:beforeAutospacing="1" w:after="100" w:afterAutospacing="1"/>
    </w:pPr>
    <w:rPr>
      <w:lang w:eastAsia="en-GB"/>
    </w:rPr>
  </w:style>
  <w:style w:type="paragraph" w:customStyle="1" w:styleId="DiagramaDiagramaDiagramaDiagramaDiagramaDiagramaDiagramaDiagramaDiagramaDiagramaDiagramaDiagrama">
    <w:name w:val="Diagrama Diagrama Diagrama Diagrama Diagrama Diagrama Diagrama Diagrama Diagrama Diagrama Diagrama Diagrama"/>
    <w:basedOn w:val="prastasis"/>
    <w:pPr>
      <w:spacing w:after="160" w:line="240" w:lineRule="exact"/>
    </w:pPr>
    <w:rPr>
      <w:rFonts w:ascii="Tahoma" w:hAnsi="Tahoma"/>
      <w:sz w:val="20"/>
      <w:szCs w:val="20"/>
      <w:lang w:val="en-US"/>
    </w:rPr>
  </w:style>
  <w:style w:type="character" w:customStyle="1" w:styleId="Antrat1Diagrama">
    <w:name w:val="Antraštė 1 Diagrama"/>
    <w:rPr>
      <w:rFonts w:ascii="Times New Roman" w:eastAsia="Times New Roman" w:hAnsi="Times New Roman"/>
      <w:b/>
      <w:bCs/>
      <w:kern w:val="32"/>
      <w:sz w:val="24"/>
      <w:szCs w:val="24"/>
    </w:rPr>
  </w:style>
  <w:style w:type="character" w:customStyle="1" w:styleId="ElpatoparaasDiagrama">
    <w:name w:val="El. pašto parašas Diagrama"/>
    <w:rPr>
      <w:rFonts w:eastAsia="Times New Roman"/>
      <w:kern w:val="1"/>
      <w:sz w:val="22"/>
      <w:szCs w:val="24"/>
    </w:rPr>
  </w:style>
  <w:style w:type="paragraph" w:customStyle="1" w:styleId="DiagramaDiagramaDiagramaDiagramaDiagramaDiagrama">
    <w:name w:val="Diagrama Diagrama Diagrama Diagrama Diagrama Diagrama"/>
    <w:basedOn w:val="prastasis"/>
    <w:pPr>
      <w:spacing w:after="160" w:line="240" w:lineRule="exact"/>
    </w:pPr>
    <w:rPr>
      <w:rFonts w:ascii="Tahoma" w:hAnsi="Tahoma"/>
      <w:sz w:val="20"/>
      <w:szCs w:val="20"/>
      <w:lang w:val="en-US"/>
    </w:rPr>
  </w:style>
  <w:style w:type="paragraph" w:customStyle="1" w:styleId="WW-BodyTextIndent21">
    <w:name w:val="WW-Body Text Indent 21"/>
    <w:basedOn w:val="prastasis"/>
    <w:rsid w:val="004D3E4F"/>
    <w:pPr>
      <w:widowControl w:val="0"/>
      <w:suppressAutoHyphens/>
      <w:ind w:firstLine="720"/>
      <w:jc w:val="both"/>
    </w:pPr>
    <w:rPr>
      <w:rFonts w:eastAsia="Lucida Sans Unicode"/>
      <w:lang w:val="lt-LT" w:eastAsia="ar-SA"/>
    </w:rPr>
  </w:style>
  <w:style w:type="table" w:styleId="Lentelstinklelis">
    <w:name w:val="Table Grid"/>
    <w:basedOn w:val="prastojilentel"/>
    <w:uiPriority w:val="39"/>
    <w:rsid w:val="00323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urinys5">
    <w:name w:val="toc 5"/>
    <w:basedOn w:val="prastasis"/>
    <w:next w:val="prastasis"/>
    <w:autoRedefine/>
    <w:semiHidden/>
    <w:rsid w:val="003233D3"/>
    <w:pPr>
      <w:ind w:left="960"/>
    </w:pPr>
    <w:rPr>
      <w:lang w:val="lt-LT"/>
    </w:rPr>
  </w:style>
  <w:style w:type="paragraph" w:customStyle="1" w:styleId="a">
    <w:name w:val="Основной текст"/>
    <w:basedOn w:val="prastasis"/>
    <w:rsid w:val="00F73613"/>
    <w:pPr>
      <w:widowControl w:val="0"/>
      <w:shd w:val="clear" w:color="auto" w:fill="FFFFFF"/>
      <w:suppressAutoHyphens/>
      <w:spacing w:before="240" w:after="240" w:line="274" w:lineRule="exact"/>
      <w:jc w:val="both"/>
    </w:pPr>
    <w:rPr>
      <w:rFonts w:eastAsia="Calibri"/>
      <w:sz w:val="22"/>
      <w:szCs w:val="22"/>
      <w:lang w:val="lt-LT" w:eastAsia="zh-CN"/>
    </w:rPr>
  </w:style>
  <w:style w:type="paragraph" w:customStyle="1" w:styleId="Pagrindinistekstas1">
    <w:name w:val="Pagrindinis tekstas1"/>
    <w:basedOn w:val="prastasis"/>
    <w:rsid w:val="00EE30ED"/>
    <w:pPr>
      <w:suppressAutoHyphens/>
      <w:autoSpaceDE w:val="0"/>
      <w:spacing w:line="297" w:lineRule="auto"/>
      <w:ind w:firstLine="312"/>
      <w:jc w:val="both"/>
      <w:textAlignment w:val="center"/>
    </w:pPr>
    <w:rPr>
      <w:color w:val="000000"/>
      <w:sz w:val="20"/>
      <w:szCs w:val="20"/>
      <w:lang w:val="lt-LT" w:eastAsia="zh-CN"/>
    </w:rPr>
  </w:style>
  <w:style w:type="paragraph" w:customStyle="1" w:styleId="Pagrindiniotekstotrauka21">
    <w:name w:val="Pagrindinio teksto įtrauka 21"/>
    <w:basedOn w:val="prastasis"/>
    <w:rsid w:val="0003448F"/>
    <w:pPr>
      <w:spacing w:before="280" w:after="280"/>
    </w:pPr>
    <w:rPr>
      <w:lang w:val="lt-LT" w:eastAsia="ar-SA"/>
    </w:rPr>
  </w:style>
  <w:style w:type="character" w:customStyle="1" w:styleId="PoratDiagrama">
    <w:name w:val="Poraštė Diagrama"/>
    <w:aliases w:val="Char Diagrama"/>
    <w:link w:val="Porat"/>
    <w:uiPriority w:val="99"/>
    <w:rsid w:val="005F7720"/>
    <w:rPr>
      <w:lang w:eastAsia="en-US"/>
    </w:rPr>
  </w:style>
  <w:style w:type="character" w:customStyle="1" w:styleId="Antrat9Diagrama">
    <w:name w:val="Antraštė 9 Diagrama"/>
    <w:link w:val="Antrat9"/>
    <w:rsid w:val="00AB38E1"/>
    <w:rPr>
      <w:b/>
      <w:bCs/>
      <w:szCs w:val="24"/>
      <w:lang w:val="en-AU" w:eastAsia="en-US"/>
    </w:rPr>
  </w:style>
  <w:style w:type="paragraph" w:styleId="Debesliotekstas">
    <w:name w:val="Balloon Text"/>
    <w:basedOn w:val="prastasis"/>
    <w:link w:val="DebesliotekstasDiagrama"/>
    <w:uiPriority w:val="99"/>
    <w:semiHidden/>
    <w:unhideWhenUsed/>
    <w:rsid w:val="004977F5"/>
    <w:rPr>
      <w:rFonts w:ascii="Segoe UI" w:hAnsi="Segoe UI"/>
      <w:sz w:val="18"/>
      <w:szCs w:val="18"/>
    </w:rPr>
  </w:style>
  <w:style w:type="character" w:customStyle="1" w:styleId="DebesliotekstasDiagrama">
    <w:name w:val="Debesėlio tekstas Diagrama"/>
    <w:link w:val="Debesliotekstas"/>
    <w:uiPriority w:val="99"/>
    <w:semiHidden/>
    <w:rsid w:val="004977F5"/>
    <w:rPr>
      <w:rFonts w:ascii="Segoe UI" w:hAnsi="Segoe UI" w:cs="Segoe UI"/>
      <w:sz w:val="18"/>
      <w:szCs w:val="18"/>
      <w:lang w:val="en-GB" w:eastAsia="en-US"/>
    </w:rPr>
  </w:style>
  <w:style w:type="paragraph" w:customStyle="1" w:styleId="Sraopastraipa1">
    <w:name w:val="Sąrašo pastraipa1"/>
    <w:basedOn w:val="prastasis"/>
    <w:rsid w:val="00052E80"/>
    <w:pPr>
      <w:widowControl w:val="0"/>
      <w:suppressAutoHyphens/>
      <w:ind w:left="720"/>
    </w:pPr>
    <w:rPr>
      <w:rFonts w:eastAsia="Arial Unicode MS"/>
      <w:lang w:val="lt-LT"/>
    </w:rPr>
  </w:style>
  <w:style w:type="character" w:customStyle="1" w:styleId="AntratsDiagrama">
    <w:name w:val="Antraštės Diagrama"/>
    <w:link w:val="Antrats"/>
    <w:uiPriority w:val="99"/>
    <w:rsid w:val="007B0967"/>
    <w:rPr>
      <w:sz w:val="24"/>
      <w:szCs w:val="24"/>
      <w:lang w:val="en-GB" w:eastAsia="en-US"/>
    </w:rPr>
  </w:style>
  <w:style w:type="character" w:customStyle="1" w:styleId="Pagrindinistekstas3Diagrama">
    <w:name w:val="Pagrindinis tekstas 3 Diagrama"/>
    <w:link w:val="Pagrindinistekstas3"/>
    <w:semiHidden/>
    <w:rsid w:val="00EC79C4"/>
    <w:rPr>
      <w:sz w:val="24"/>
      <w:lang w:eastAsia="en-US"/>
    </w:rPr>
  </w:style>
  <w:style w:type="paragraph" w:customStyle="1" w:styleId="xl127">
    <w:name w:val="xl127"/>
    <w:basedOn w:val="prastasis"/>
    <w:rsid w:val="00501D36"/>
    <w:pPr>
      <w:spacing w:before="280" w:after="280"/>
      <w:jc w:val="center"/>
    </w:pPr>
    <w:rPr>
      <w:rFonts w:ascii="Arial" w:hAnsi="Arial" w:cs="Arial"/>
      <w:b/>
      <w:bCs/>
      <w:lang w:val="lt-L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8113">
      <w:bodyDiv w:val="1"/>
      <w:marLeft w:val="0"/>
      <w:marRight w:val="0"/>
      <w:marTop w:val="0"/>
      <w:marBottom w:val="0"/>
      <w:divBdr>
        <w:top w:val="none" w:sz="0" w:space="0" w:color="auto"/>
        <w:left w:val="none" w:sz="0" w:space="0" w:color="auto"/>
        <w:bottom w:val="none" w:sz="0" w:space="0" w:color="auto"/>
        <w:right w:val="none" w:sz="0" w:space="0" w:color="auto"/>
      </w:divBdr>
    </w:div>
    <w:div w:id="125247255">
      <w:bodyDiv w:val="1"/>
      <w:marLeft w:val="0"/>
      <w:marRight w:val="0"/>
      <w:marTop w:val="0"/>
      <w:marBottom w:val="0"/>
      <w:divBdr>
        <w:top w:val="none" w:sz="0" w:space="0" w:color="auto"/>
        <w:left w:val="none" w:sz="0" w:space="0" w:color="auto"/>
        <w:bottom w:val="none" w:sz="0" w:space="0" w:color="auto"/>
        <w:right w:val="none" w:sz="0" w:space="0" w:color="auto"/>
      </w:divBdr>
    </w:div>
    <w:div w:id="189879307">
      <w:bodyDiv w:val="1"/>
      <w:marLeft w:val="0"/>
      <w:marRight w:val="0"/>
      <w:marTop w:val="0"/>
      <w:marBottom w:val="0"/>
      <w:divBdr>
        <w:top w:val="none" w:sz="0" w:space="0" w:color="auto"/>
        <w:left w:val="none" w:sz="0" w:space="0" w:color="auto"/>
        <w:bottom w:val="none" w:sz="0" w:space="0" w:color="auto"/>
        <w:right w:val="none" w:sz="0" w:space="0" w:color="auto"/>
      </w:divBdr>
    </w:div>
    <w:div w:id="260141613">
      <w:bodyDiv w:val="1"/>
      <w:marLeft w:val="0"/>
      <w:marRight w:val="0"/>
      <w:marTop w:val="0"/>
      <w:marBottom w:val="0"/>
      <w:divBdr>
        <w:top w:val="none" w:sz="0" w:space="0" w:color="auto"/>
        <w:left w:val="none" w:sz="0" w:space="0" w:color="auto"/>
        <w:bottom w:val="none" w:sz="0" w:space="0" w:color="auto"/>
        <w:right w:val="none" w:sz="0" w:space="0" w:color="auto"/>
      </w:divBdr>
    </w:div>
    <w:div w:id="305018047">
      <w:bodyDiv w:val="1"/>
      <w:marLeft w:val="0"/>
      <w:marRight w:val="0"/>
      <w:marTop w:val="0"/>
      <w:marBottom w:val="0"/>
      <w:divBdr>
        <w:top w:val="none" w:sz="0" w:space="0" w:color="auto"/>
        <w:left w:val="none" w:sz="0" w:space="0" w:color="auto"/>
        <w:bottom w:val="none" w:sz="0" w:space="0" w:color="auto"/>
        <w:right w:val="none" w:sz="0" w:space="0" w:color="auto"/>
      </w:divBdr>
    </w:div>
    <w:div w:id="309016681">
      <w:bodyDiv w:val="1"/>
      <w:marLeft w:val="0"/>
      <w:marRight w:val="0"/>
      <w:marTop w:val="0"/>
      <w:marBottom w:val="0"/>
      <w:divBdr>
        <w:top w:val="none" w:sz="0" w:space="0" w:color="auto"/>
        <w:left w:val="none" w:sz="0" w:space="0" w:color="auto"/>
        <w:bottom w:val="none" w:sz="0" w:space="0" w:color="auto"/>
        <w:right w:val="none" w:sz="0" w:space="0" w:color="auto"/>
      </w:divBdr>
    </w:div>
    <w:div w:id="345979250">
      <w:bodyDiv w:val="1"/>
      <w:marLeft w:val="0"/>
      <w:marRight w:val="0"/>
      <w:marTop w:val="0"/>
      <w:marBottom w:val="0"/>
      <w:divBdr>
        <w:top w:val="none" w:sz="0" w:space="0" w:color="auto"/>
        <w:left w:val="none" w:sz="0" w:space="0" w:color="auto"/>
        <w:bottom w:val="none" w:sz="0" w:space="0" w:color="auto"/>
        <w:right w:val="none" w:sz="0" w:space="0" w:color="auto"/>
      </w:divBdr>
    </w:div>
    <w:div w:id="447239933">
      <w:bodyDiv w:val="1"/>
      <w:marLeft w:val="0"/>
      <w:marRight w:val="0"/>
      <w:marTop w:val="0"/>
      <w:marBottom w:val="0"/>
      <w:divBdr>
        <w:top w:val="none" w:sz="0" w:space="0" w:color="auto"/>
        <w:left w:val="none" w:sz="0" w:space="0" w:color="auto"/>
        <w:bottom w:val="none" w:sz="0" w:space="0" w:color="auto"/>
        <w:right w:val="none" w:sz="0" w:space="0" w:color="auto"/>
      </w:divBdr>
    </w:div>
    <w:div w:id="486556393">
      <w:bodyDiv w:val="1"/>
      <w:marLeft w:val="0"/>
      <w:marRight w:val="0"/>
      <w:marTop w:val="0"/>
      <w:marBottom w:val="0"/>
      <w:divBdr>
        <w:top w:val="none" w:sz="0" w:space="0" w:color="auto"/>
        <w:left w:val="none" w:sz="0" w:space="0" w:color="auto"/>
        <w:bottom w:val="none" w:sz="0" w:space="0" w:color="auto"/>
        <w:right w:val="none" w:sz="0" w:space="0" w:color="auto"/>
      </w:divBdr>
    </w:div>
    <w:div w:id="494221629">
      <w:bodyDiv w:val="1"/>
      <w:marLeft w:val="0"/>
      <w:marRight w:val="0"/>
      <w:marTop w:val="0"/>
      <w:marBottom w:val="0"/>
      <w:divBdr>
        <w:top w:val="none" w:sz="0" w:space="0" w:color="auto"/>
        <w:left w:val="none" w:sz="0" w:space="0" w:color="auto"/>
        <w:bottom w:val="none" w:sz="0" w:space="0" w:color="auto"/>
        <w:right w:val="none" w:sz="0" w:space="0" w:color="auto"/>
      </w:divBdr>
    </w:div>
    <w:div w:id="547960478">
      <w:bodyDiv w:val="1"/>
      <w:marLeft w:val="0"/>
      <w:marRight w:val="0"/>
      <w:marTop w:val="0"/>
      <w:marBottom w:val="0"/>
      <w:divBdr>
        <w:top w:val="none" w:sz="0" w:space="0" w:color="auto"/>
        <w:left w:val="none" w:sz="0" w:space="0" w:color="auto"/>
        <w:bottom w:val="none" w:sz="0" w:space="0" w:color="auto"/>
        <w:right w:val="none" w:sz="0" w:space="0" w:color="auto"/>
      </w:divBdr>
    </w:div>
    <w:div w:id="727461997">
      <w:bodyDiv w:val="1"/>
      <w:marLeft w:val="0"/>
      <w:marRight w:val="0"/>
      <w:marTop w:val="0"/>
      <w:marBottom w:val="0"/>
      <w:divBdr>
        <w:top w:val="none" w:sz="0" w:space="0" w:color="auto"/>
        <w:left w:val="none" w:sz="0" w:space="0" w:color="auto"/>
        <w:bottom w:val="none" w:sz="0" w:space="0" w:color="auto"/>
        <w:right w:val="none" w:sz="0" w:space="0" w:color="auto"/>
      </w:divBdr>
    </w:div>
    <w:div w:id="806700150">
      <w:bodyDiv w:val="1"/>
      <w:marLeft w:val="0"/>
      <w:marRight w:val="0"/>
      <w:marTop w:val="0"/>
      <w:marBottom w:val="0"/>
      <w:divBdr>
        <w:top w:val="none" w:sz="0" w:space="0" w:color="auto"/>
        <w:left w:val="none" w:sz="0" w:space="0" w:color="auto"/>
        <w:bottom w:val="none" w:sz="0" w:space="0" w:color="auto"/>
        <w:right w:val="none" w:sz="0" w:space="0" w:color="auto"/>
      </w:divBdr>
    </w:div>
    <w:div w:id="840850373">
      <w:bodyDiv w:val="1"/>
      <w:marLeft w:val="0"/>
      <w:marRight w:val="0"/>
      <w:marTop w:val="0"/>
      <w:marBottom w:val="0"/>
      <w:divBdr>
        <w:top w:val="none" w:sz="0" w:space="0" w:color="auto"/>
        <w:left w:val="none" w:sz="0" w:space="0" w:color="auto"/>
        <w:bottom w:val="none" w:sz="0" w:space="0" w:color="auto"/>
        <w:right w:val="none" w:sz="0" w:space="0" w:color="auto"/>
      </w:divBdr>
    </w:div>
    <w:div w:id="871848855">
      <w:bodyDiv w:val="1"/>
      <w:marLeft w:val="0"/>
      <w:marRight w:val="0"/>
      <w:marTop w:val="0"/>
      <w:marBottom w:val="0"/>
      <w:divBdr>
        <w:top w:val="none" w:sz="0" w:space="0" w:color="auto"/>
        <w:left w:val="none" w:sz="0" w:space="0" w:color="auto"/>
        <w:bottom w:val="none" w:sz="0" w:space="0" w:color="auto"/>
        <w:right w:val="none" w:sz="0" w:space="0" w:color="auto"/>
      </w:divBdr>
    </w:div>
    <w:div w:id="948781503">
      <w:bodyDiv w:val="1"/>
      <w:marLeft w:val="0"/>
      <w:marRight w:val="0"/>
      <w:marTop w:val="0"/>
      <w:marBottom w:val="0"/>
      <w:divBdr>
        <w:top w:val="none" w:sz="0" w:space="0" w:color="auto"/>
        <w:left w:val="none" w:sz="0" w:space="0" w:color="auto"/>
        <w:bottom w:val="none" w:sz="0" w:space="0" w:color="auto"/>
        <w:right w:val="none" w:sz="0" w:space="0" w:color="auto"/>
      </w:divBdr>
    </w:div>
    <w:div w:id="1007295047">
      <w:bodyDiv w:val="1"/>
      <w:marLeft w:val="0"/>
      <w:marRight w:val="0"/>
      <w:marTop w:val="0"/>
      <w:marBottom w:val="0"/>
      <w:divBdr>
        <w:top w:val="none" w:sz="0" w:space="0" w:color="auto"/>
        <w:left w:val="none" w:sz="0" w:space="0" w:color="auto"/>
        <w:bottom w:val="none" w:sz="0" w:space="0" w:color="auto"/>
        <w:right w:val="none" w:sz="0" w:space="0" w:color="auto"/>
      </w:divBdr>
    </w:div>
    <w:div w:id="1008946390">
      <w:bodyDiv w:val="1"/>
      <w:marLeft w:val="0"/>
      <w:marRight w:val="0"/>
      <w:marTop w:val="0"/>
      <w:marBottom w:val="0"/>
      <w:divBdr>
        <w:top w:val="none" w:sz="0" w:space="0" w:color="auto"/>
        <w:left w:val="none" w:sz="0" w:space="0" w:color="auto"/>
        <w:bottom w:val="none" w:sz="0" w:space="0" w:color="auto"/>
        <w:right w:val="none" w:sz="0" w:space="0" w:color="auto"/>
      </w:divBdr>
    </w:div>
    <w:div w:id="1090198770">
      <w:bodyDiv w:val="1"/>
      <w:marLeft w:val="0"/>
      <w:marRight w:val="0"/>
      <w:marTop w:val="0"/>
      <w:marBottom w:val="0"/>
      <w:divBdr>
        <w:top w:val="none" w:sz="0" w:space="0" w:color="auto"/>
        <w:left w:val="none" w:sz="0" w:space="0" w:color="auto"/>
        <w:bottom w:val="none" w:sz="0" w:space="0" w:color="auto"/>
        <w:right w:val="none" w:sz="0" w:space="0" w:color="auto"/>
      </w:divBdr>
    </w:div>
    <w:div w:id="1100372997">
      <w:bodyDiv w:val="1"/>
      <w:marLeft w:val="0"/>
      <w:marRight w:val="0"/>
      <w:marTop w:val="0"/>
      <w:marBottom w:val="0"/>
      <w:divBdr>
        <w:top w:val="none" w:sz="0" w:space="0" w:color="auto"/>
        <w:left w:val="none" w:sz="0" w:space="0" w:color="auto"/>
        <w:bottom w:val="none" w:sz="0" w:space="0" w:color="auto"/>
        <w:right w:val="none" w:sz="0" w:space="0" w:color="auto"/>
      </w:divBdr>
    </w:div>
    <w:div w:id="1178735412">
      <w:bodyDiv w:val="1"/>
      <w:marLeft w:val="0"/>
      <w:marRight w:val="0"/>
      <w:marTop w:val="0"/>
      <w:marBottom w:val="0"/>
      <w:divBdr>
        <w:top w:val="none" w:sz="0" w:space="0" w:color="auto"/>
        <w:left w:val="none" w:sz="0" w:space="0" w:color="auto"/>
        <w:bottom w:val="none" w:sz="0" w:space="0" w:color="auto"/>
        <w:right w:val="none" w:sz="0" w:space="0" w:color="auto"/>
      </w:divBdr>
    </w:div>
    <w:div w:id="1198275699">
      <w:bodyDiv w:val="1"/>
      <w:marLeft w:val="0"/>
      <w:marRight w:val="0"/>
      <w:marTop w:val="0"/>
      <w:marBottom w:val="0"/>
      <w:divBdr>
        <w:top w:val="none" w:sz="0" w:space="0" w:color="auto"/>
        <w:left w:val="none" w:sz="0" w:space="0" w:color="auto"/>
        <w:bottom w:val="none" w:sz="0" w:space="0" w:color="auto"/>
        <w:right w:val="none" w:sz="0" w:space="0" w:color="auto"/>
      </w:divBdr>
    </w:div>
    <w:div w:id="1240097525">
      <w:bodyDiv w:val="1"/>
      <w:marLeft w:val="0"/>
      <w:marRight w:val="0"/>
      <w:marTop w:val="0"/>
      <w:marBottom w:val="0"/>
      <w:divBdr>
        <w:top w:val="none" w:sz="0" w:space="0" w:color="auto"/>
        <w:left w:val="none" w:sz="0" w:space="0" w:color="auto"/>
        <w:bottom w:val="none" w:sz="0" w:space="0" w:color="auto"/>
        <w:right w:val="none" w:sz="0" w:space="0" w:color="auto"/>
      </w:divBdr>
    </w:div>
    <w:div w:id="1309044633">
      <w:bodyDiv w:val="1"/>
      <w:marLeft w:val="0"/>
      <w:marRight w:val="0"/>
      <w:marTop w:val="0"/>
      <w:marBottom w:val="0"/>
      <w:divBdr>
        <w:top w:val="none" w:sz="0" w:space="0" w:color="auto"/>
        <w:left w:val="none" w:sz="0" w:space="0" w:color="auto"/>
        <w:bottom w:val="none" w:sz="0" w:space="0" w:color="auto"/>
        <w:right w:val="none" w:sz="0" w:space="0" w:color="auto"/>
      </w:divBdr>
    </w:div>
    <w:div w:id="1312948690">
      <w:bodyDiv w:val="1"/>
      <w:marLeft w:val="0"/>
      <w:marRight w:val="0"/>
      <w:marTop w:val="0"/>
      <w:marBottom w:val="0"/>
      <w:divBdr>
        <w:top w:val="none" w:sz="0" w:space="0" w:color="auto"/>
        <w:left w:val="none" w:sz="0" w:space="0" w:color="auto"/>
        <w:bottom w:val="none" w:sz="0" w:space="0" w:color="auto"/>
        <w:right w:val="none" w:sz="0" w:space="0" w:color="auto"/>
      </w:divBdr>
    </w:div>
    <w:div w:id="1474057987">
      <w:bodyDiv w:val="1"/>
      <w:marLeft w:val="0"/>
      <w:marRight w:val="0"/>
      <w:marTop w:val="0"/>
      <w:marBottom w:val="0"/>
      <w:divBdr>
        <w:top w:val="none" w:sz="0" w:space="0" w:color="auto"/>
        <w:left w:val="none" w:sz="0" w:space="0" w:color="auto"/>
        <w:bottom w:val="none" w:sz="0" w:space="0" w:color="auto"/>
        <w:right w:val="none" w:sz="0" w:space="0" w:color="auto"/>
      </w:divBdr>
    </w:div>
    <w:div w:id="1623342201">
      <w:bodyDiv w:val="1"/>
      <w:marLeft w:val="0"/>
      <w:marRight w:val="0"/>
      <w:marTop w:val="0"/>
      <w:marBottom w:val="0"/>
      <w:divBdr>
        <w:top w:val="none" w:sz="0" w:space="0" w:color="auto"/>
        <w:left w:val="none" w:sz="0" w:space="0" w:color="auto"/>
        <w:bottom w:val="none" w:sz="0" w:space="0" w:color="auto"/>
        <w:right w:val="none" w:sz="0" w:space="0" w:color="auto"/>
      </w:divBdr>
    </w:div>
    <w:div w:id="1652447334">
      <w:bodyDiv w:val="1"/>
      <w:marLeft w:val="0"/>
      <w:marRight w:val="0"/>
      <w:marTop w:val="0"/>
      <w:marBottom w:val="0"/>
      <w:divBdr>
        <w:top w:val="none" w:sz="0" w:space="0" w:color="auto"/>
        <w:left w:val="none" w:sz="0" w:space="0" w:color="auto"/>
        <w:bottom w:val="none" w:sz="0" w:space="0" w:color="auto"/>
        <w:right w:val="none" w:sz="0" w:space="0" w:color="auto"/>
      </w:divBdr>
    </w:div>
    <w:div w:id="1662653979">
      <w:bodyDiv w:val="1"/>
      <w:marLeft w:val="0"/>
      <w:marRight w:val="0"/>
      <w:marTop w:val="0"/>
      <w:marBottom w:val="0"/>
      <w:divBdr>
        <w:top w:val="none" w:sz="0" w:space="0" w:color="auto"/>
        <w:left w:val="none" w:sz="0" w:space="0" w:color="auto"/>
        <w:bottom w:val="none" w:sz="0" w:space="0" w:color="auto"/>
        <w:right w:val="none" w:sz="0" w:space="0" w:color="auto"/>
      </w:divBdr>
    </w:div>
    <w:div w:id="1736780127">
      <w:bodyDiv w:val="1"/>
      <w:marLeft w:val="0"/>
      <w:marRight w:val="0"/>
      <w:marTop w:val="0"/>
      <w:marBottom w:val="0"/>
      <w:divBdr>
        <w:top w:val="none" w:sz="0" w:space="0" w:color="auto"/>
        <w:left w:val="none" w:sz="0" w:space="0" w:color="auto"/>
        <w:bottom w:val="none" w:sz="0" w:space="0" w:color="auto"/>
        <w:right w:val="none" w:sz="0" w:space="0" w:color="auto"/>
      </w:divBdr>
    </w:div>
    <w:div w:id="1799296883">
      <w:bodyDiv w:val="1"/>
      <w:marLeft w:val="0"/>
      <w:marRight w:val="0"/>
      <w:marTop w:val="0"/>
      <w:marBottom w:val="0"/>
      <w:divBdr>
        <w:top w:val="none" w:sz="0" w:space="0" w:color="auto"/>
        <w:left w:val="none" w:sz="0" w:space="0" w:color="auto"/>
        <w:bottom w:val="none" w:sz="0" w:space="0" w:color="auto"/>
        <w:right w:val="none" w:sz="0" w:space="0" w:color="auto"/>
      </w:divBdr>
    </w:div>
    <w:div w:id="1853300286">
      <w:bodyDiv w:val="1"/>
      <w:marLeft w:val="0"/>
      <w:marRight w:val="0"/>
      <w:marTop w:val="0"/>
      <w:marBottom w:val="0"/>
      <w:divBdr>
        <w:top w:val="none" w:sz="0" w:space="0" w:color="auto"/>
        <w:left w:val="none" w:sz="0" w:space="0" w:color="auto"/>
        <w:bottom w:val="none" w:sz="0" w:space="0" w:color="auto"/>
        <w:right w:val="none" w:sz="0" w:space="0" w:color="auto"/>
      </w:divBdr>
    </w:div>
    <w:div w:id="1864393487">
      <w:bodyDiv w:val="1"/>
      <w:marLeft w:val="0"/>
      <w:marRight w:val="0"/>
      <w:marTop w:val="0"/>
      <w:marBottom w:val="0"/>
      <w:divBdr>
        <w:top w:val="none" w:sz="0" w:space="0" w:color="auto"/>
        <w:left w:val="none" w:sz="0" w:space="0" w:color="auto"/>
        <w:bottom w:val="none" w:sz="0" w:space="0" w:color="auto"/>
        <w:right w:val="none" w:sz="0" w:space="0" w:color="auto"/>
      </w:divBdr>
    </w:div>
    <w:div w:id="1890413823">
      <w:bodyDiv w:val="1"/>
      <w:marLeft w:val="0"/>
      <w:marRight w:val="0"/>
      <w:marTop w:val="0"/>
      <w:marBottom w:val="0"/>
      <w:divBdr>
        <w:top w:val="none" w:sz="0" w:space="0" w:color="auto"/>
        <w:left w:val="none" w:sz="0" w:space="0" w:color="auto"/>
        <w:bottom w:val="none" w:sz="0" w:space="0" w:color="auto"/>
        <w:right w:val="none" w:sz="0" w:space="0" w:color="auto"/>
      </w:divBdr>
    </w:div>
    <w:div w:id="1949311757">
      <w:bodyDiv w:val="1"/>
      <w:marLeft w:val="0"/>
      <w:marRight w:val="0"/>
      <w:marTop w:val="0"/>
      <w:marBottom w:val="0"/>
      <w:divBdr>
        <w:top w:val="none" w:sz="0" w:space="0" w:color="auto"/>
        <w:left w:val="none" w:sz="0" w:space="0" w:color="auto"/>
        <w:bottom w:val="none" w:sz="0" w:space="0" w:color="auto"/>
        <w:right w:val="none" w:sz="0" w:space="0" w:color="auto"/>
      </w:divBdr>
    </w:div>
    <w:div w:id="1957561135">
      <w:bodyDiv w:val="1"/>
      <w:marLeft w:val="0"/>
      <w:marRight w:val="0"/>
      <w:marTop w:val="0"/>
      <w:marBottom w:val="0"/>
      <w:divBdr>
        <w:top w:val="none" w:sz="0" w:space="0" w:color="auto"/>
        <w:left w:val="none" w:sz="0" w:space="0" w:color="auto"/>
        <w:bottom w:val="none" w:sz="0" w:space="0" w:color="auto"/>
        <w:right w:val="none" w:sz="0" w:space="0" w:color="auto"/>
      </w:divBdr>
    </w:div>
    <w:div w:id="1982727830">
      <w:bodyDiv w:val="1"/>
      <w:marLeft w:val="0"/>
      <w:marRight w:val="0"/>
      <w:marTop w:val="0"/>
      <w:marBottom w:val="0"/>
      <w:divBdr>
        <w:top w:val="none" w:sz="0" w:space="0" w:color="auto"/>
        <w:left w:val="none" w:sz="0" w:space="0" w:color="auto"/>
        <w:bottom w:val="none" w:sz="0" w:space="0" w:color="auto"/>
        <w:right w:val="none" w:sz="0" w:space="0" w:color="auto"/>
      </w:divBdr>
    </w:div>
    <w:div w:id="2061515815">
      <w:bodyDiv w:val="1"/>
      <w:marLeft w:val="0"/>
      <w:marRight w:val="0"/>
      <w:marTop w:val="0"/>
      <w:marBottom w:val="0"/>
      <w:divBdr>
        <w:top w:val="none" w:sz="0" w:space="0" w:color="auto"/>
        <w:left w:val="none" w:sz="0" w:space="0" w:color="auto"/>
        <w:bottom w:val="none" w:sz="0" w:space="0" w:color="auto"/>
        <w:right w:val="none" w:sz="0" w:space="0" w:color="auto"/>
      </w:divBdr>
    </w:div>
    <w:div w:id="2103530717">
      <w:bodyDiv w:val="1"/>
      <w:marLeft w:val="0"/>
      <w:marRight w:val="0"/>
      <w:marTop w:val="0"/>
      <w:marBottom w:val="0"/>
      <w:divBdr>
        <w:top w:val="none" w:sz="0" w:space="0" w:color="auto"/>
        <w:left w:val="none" w:sz="0" w:space="0" w:color="auto"/>
        <w:bottom w:val="none" w:sz="0" w:space="0" w:color="auto"/>
        <w:right w:val="none" w:sz="0" w:space="0" w:color="auto"/>
      </w:divBdr>
    </w:div>
    <w:div w:id="21313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BD177-244E-4056-A63D-8C64C30E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13282</Words>
  <Characters>7571</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2007 METŲ ADMINISTRACIJOS VEIKLOS ATASKAITA (SANTRAUKA)</vt:lpstr>
    </vt:vector>
  </TitlesOfParts>
  <Company/>
  <LinksUpToDate>false</LinksUpToDate>
  <CharactersWithSpaces>20812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METŲ ADMINISTRACIJOS VEIKLOS ATASKAITA (SANTRAUKA)</dc:title>
  <dc:subject/>
  <dc:creator>dovile</dc:creator>
  <cp:keywords/>
  <cp:lastModifiedBy>Rasa Macienė</cp:lastModifiedBy>
  <cp:revision>2</cp:revision>
  <cp:lastPrinted>2018-03-21T08:17:00Z</cp:lastPrinted>
  <dcterms:created xsi:type="dcterms:W3CDTF">2018-03-28T08:15:00Z</dcterms:created>
  <dcterms:modified xsi:type="dcterms:W3CDTF">2018-03-28T08:15:00Z</dcterms:modified>
</cp:coreProperties>
</file>