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0D9BC" w14:textId="77777777" w:rsidR="00461F5A" w:rsidRPr="00640FAC" w:rsidRDefault="00461F5A" w:rsidP="00482D8D">
      <w:pPr>
        <w:jc w:val="center"/>
        <w:rPr>
          <w:b/>
        </w:rPr>
      </w:pPr>
      <w:r w:rsidRPr="00640FAC">
        <w:rPr>
          <w:b/>
        </w:rPr>
        <w:t xml:space="preserve">ŠIAULIŲ JOVARO PROGIMNAZIJOS </w:t>
      </w:r>
    </w:p>
    <w:p w14:paraId="34CDB419" w14:textId="77777777" w:rsidR="00482D8D" w:rsidRPr="00640FAC" w:rsidRDefault="00461F5A" w:rsidP="00482D8D">
      <w:pPr>
        <w:jc w:val="center"/>
        <w:rPr>
          <w:b/>
        </w:rPr>
      </w:pPr>
      <w:r w:rsidRPr="00640FAC">
        <w:rPr>
          <w:b/>
        </w:rPr>
        <w:t>DIREKTORIAUS ARVYDO KUKANAUZOS</w:t>
      </w:r>
    </w:p>
    <w:p w14:paraId="528302C4" w14:textId="77777777" w:rsidR="00461F5A" w:rsidRPr="00640FAC" w:rsidRDefault="00461F5A" w:rsidP="00482D8D">
      <w:pPr>
        <w:jc w:val="center"/>
        <w:rPr>
          <w:b/>
          <w:szCs w:val="24"/>
          <w:lang w:eastAsia="lt-LT"/>
        </w:rPr>
      </w:pPr>
    </w:p>
    <w:p w14:paraId="070DF153" w14:textId="77777777" w:rsidR="00482D8D" w:rsidRPr="00640FAC" w:rsidRDefault="00461F5A" w:rsidP="00482D8D">
      <w:pPr>
        <w:jc w:val="center"/>
        <w:rPr>
          <w:b/>
          <w:szCs w:val="24"/>
          <w:lang w:eastAsia="lt-LT"/>
        </w:rPr>
      </w:pPr>
      <w:r w:rsidRPr="00640FAC">
        <w:rPr>
          <w:b/>
          <w:szCs w:val="24"/>
          <w:lang w:eastAsia="lt-LT"/>
        </w:rPr>
        <w:t xml:space="preserve">2020 </w:t>
      </w:r>
      <w:r w:rsidR="00482D8D" w:rsidRPr="00640FAC">
        <w:rPr>
          <w:b/>
          <w:szCs w:val="24"/>
          <w:lang w:eastAsia="lt-LT"/>
        </w:rPr>
        <w:t>METŲ VEIKLOS ATASKAITA</w:t>
      </w:r>
    </w:p>
    <w:p w14:paraId="3CEFA1A5" w14:textId="77777777" w:rsidR="00482D8D" w:rsidRPr="00640FAC" w:rsidRDefault="00482D8D" w:rsidP="00482D8D">
      <w:pPr>
        <w:jc w:val="center"/>
        <w:rPr>
          <w:szCs w:val="24"/>
          <w:lang w:eastAsia="lt-LT"/>
        </w:rPr>
      </w:pPr>
    </w:p>
    <w:p w14:paraId="5018FC06" w14:textId="77777777" w:rsidR="00482D8D" w:rsidRPr="00640FAC" w:rsidRDefault="00376081" w:rsidP="00482D8D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2021-01-   </w:t>
      </w:r>
      <w:r w:rsidR="006B12D0" w:rsidRPr="00640FAC">
        <w:rPr>
          <w:szCs w:val="24"/>
          <w:lang w:eastAsia="lt-LT"/>
        </w:rPr>
        <w:t xml:space="preserve"> Nr. IP-</w:t>
      </w:r>
    </w:p>
    <w:p w14:paraId="69895E26" w14:textId="77777777" w:rsidR="00482D8D" w:rsidRPr="00640FAC" w:rsidRDefault="006B12D0" w:rsidP="00482D8D">
      <w:pPr>
        <w:tabs>
          <w:tab w:val="left" w:pos="3828"/>
        </w:tabs>
        <w:jc w:val="center"/>
        <w:rPr>
          <w:lang w:eastAsia="lt-LT"/>
        </w:rPr>
      </w:pPr>
      <w:r w:rsidRPr="00640FAC">
        <w:rPr>
          <w:lang w:eastAsia="lt-LT"/>
        </w:rPr>
        <w:t>Šiauliai</w:t>
      </w:r>
    </w:p>
    <w:p w14:paraId="55EDCE31" w14:textId="77777777" w:rsidR="00482D8D" w:rsidRPr="00640FAC" w:rsidRDefault="00482D8D" w:rsidP="00482D8D">
      <w:pPr>
        <w:jc w:val="center"/>
        <w:rPr>
          <w:lang w:eastAsia="lt-LT"/>
        </w:rPr>
      </w:pPr>
    </w:p>
    <w:p w14:paraId="1F0C0758" w14:textId="77777777" w:rsidR="00482D8D" w:rsidRPr="00640FAC" w:rsidRDefault="00482D8D" w:rsidP="00482D8D">
      <w:pPr>
        <w:jc w:val="center"/>
        <w:rPr>
          <w:b/>
          <w:szCs w:val="24"/>
          <w:lang w:eastAsia="lt-LT"/>
        </w:rPr>
      </w:pPr>
      <w:r w:rsidRPr="00640FAC">
        <w:rPr>
          <w:b/>
          <w:szCs w:val="24"/>
          <w:lang w:eastAsia="lt-LT"/>
        </w:rPr>
        <w:t>I SKYRIUS</w:t>
      </w:r>
    </w:p>
    <w:p w14:paraId="2B8270C5" w14:textId="77777777" w:rsidR="00482D8D" w:rsidRDefault="00482D8D" w:rsidP="00482D8D">
      <w:pPr>
        <w:jc w:val="center"/>
        <w:rPr>
          <w:b/>
          <w:szCs w:val="24"/>
          <w:lang w:eastAsia="lt-LT"/>
        </w:rPr>
      </w:pPr>
      <w:r w:rsidRPr="00640FAC">
        <w:rPr>
          <w:b/>
          <w:szCs w:val="24"/>
          <w:lang w:eastAsia="lt-LT"/>
        </w:rPr>
        <w:t>STRATEGINIO PLANO IR METINIO VEIKLOS PLANO ĮGYVENDINIMAS</w:t>
      </w:r>
    </w:p>
    <w:p w14:paraId="462CF914" w14:textId="77777777" w:rsidR="00B8189D" w:rsidRDefault="00B8189D" w:rsidP="00482D8D">
      <w:pPr>
        <w:jc w:val="center"/>
        <w:rPr>
          <w:b/>
          <w:szCs w:val="24"/>
          <w:lang w:eastAsia="lt-LT"/>
        </w:rPr>
      </w:pP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3184"/>
        <w:gridCol w:w="5104"/>
        <w:gridCol w:w="1346"/>
      </w:tblGrid>
      <w:tr w:rsidR="00B8189D" w:rsidRPr="00640FAC" w14:paraId="361606A5" w14:textId="77777777" w:rsidTr="00B32B9A">
        <w:tc>
          <w:tcPr>
            <w:tcW w:w="3184" w:type="dxa"/>
            <w:vAlign w:val="center"/>
          </w:tcPr>
          <w:p w14:paraId="465C40FE" w14:textId="77777777" w:rsidR="00B8189D" w:rsidRPr="008C73F8" w:rsidRDefault="00B8189D" w:rsidP="00ED5EBB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8C73F8">
              <w:rPr>
                <w:b/>
                <w:sz w:val="22"/>
                <w:szCs w:val="22"/>
                <w:lang w:eastAsia="lt-LT"/>
              </w:rPr>
              <w:t>2020 metų tikslas, uždaviniai, priemonės</w:t>
            </w:r>
          </w:p>
        </w:tc>
        <w:tc>
          <w:tcPr>
            <w:tcW w:w="5104" w:type="dxa"/>
            <w:vAlign w:val="center"/>
          </w:tcPr>
          <w:p w14:paraId="5C362A1C" w14:textId="77777777" w:rsidR="00B8189D" w:rsidRPr="008C73F8" w:rsidRDefault="00B8189D" w:rsidP="00ED5EBB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8C73F8">
              <w:rPr>
                <w:b/>
                <w:sz w:val="22"/>
                <w:szCs w:val="22"/>
                <w:lang w:eastAsia="lt-LT"/>
              </w:rPr>
              <w:t>Siekiniai (rezultato vertinimo, produkto kriterijaus pavadinimas ir mato vienetas)</w:t>
            </w:r>
          </w:p>
        </w:tc>
        <w:tc>
          <w:tcPr>
            <w:tcW w:w="1346" w:type="dxa"/>
            <w:vAlign w:val="center"/>
          </w:tcPr>
          <w:p w14:paraId="24FA6C35" w14:textId="77777777" w:rsidR="00B8189D" w:rsidRPr="008C73F8" w:rsidRDefault="00B8189D" w:rsidP="00ED5EBB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8C73F8">
              <w:rPr>
                <w:b/>
                <w:sz w:val="22"/>
                <w:szCs w:val="22"/>
                <w:lang w:eastAsia="lt-LT"/>
              </w:rPr>
              <w:t>Siekinių įgyvendinimo faktas</w:t>
            </w:r>
          </w:p>
        </w:tc>
      </w:tr>
      <w:tr w:rsidR="00B8189D" w:rsidRPr="00640FAC" w14:paraId="2C65B514" w14:textId="77777777" w:rsidTr="00B32B9A">
        <w:tc>
          <w:tcPr>
            <w:tcW w:w="3184" w:type="dxa"/>
          </w:tcPr>
          <w:p w14:paraId="0609B62C" w14:textId="77777777" w:rsidR="00B8189D" w:rsidRPr="008C73F8" w:rsidRDefault="00B8189D" w:rsidP="00ED5EBB">
            <w:pPr>
              <w:jc w:val="center"/>
              <w:rPr>
                <w:sz w:val="22"/>
                <w:szCs w:val="22"/>
                <w:lang w:eastAsia="lt-LT"/>
              </w:rPr>
            </w:pPr>
            <w:r w:rsidRPr="008C73F8">
              <w:rPr>
                <w:sz w:val="22"/>
                <w:szCs w:val="22"/>
                <w:lang w:eastAsia="lt-LT"/>
              </w:rPr>
              <w:t>1</w:t>
            </w:r>
          </w:p>
        </w:tc>
        <w:tc>
          <w:tcPr>
            <w:tcW w:w="5104" w:type="dxa"/>
            <w:vAlign w:val="center"/>
          </w:tcPr>
          <w:p w14:paraId="3D9E5B60" w14:textId="77777777" w:rsidR="00B8189D" w:rsidRPr="008C73F8" w:rsidRDefault="00B8189D" w:rsidP="00ED5EBB">
            <w:pPr>
              <w:jc w:val="center"/>
              <w:rPr>
                <w:sz w:val="22"/>
                <w:szCs w:val="22"/>
                <w:lang w:eastAsia="lt-LT"/>
              </w:rPr>
            </w:pPr>
            <w:r w:rsidRPr="008C73F8">
              <w:rPr>
                <w:sz w:val="22"/>
                <w:szCs w:val="22"/>
                <w:lang w:eastAsia="lt-LT"/>
              </w:rPr>
              <w:t>2</w:t>
            </w:r>
          </w:p>
        </w:tc>
        <w:tc>
          <w:tcPr>
            <w:tcW w:w="1346" w:type="dxa"/>
            <w:vAlign w:val="center"/>
          </w:tcPr>
          <w:p w14:paraId="7F243DD9" w14:textId="77777777" w:rsidR="00B8189D" w:rsidRPr="008C73F8" w:rsidRDefault="00B8189D" w:rsidP="00ED5EBB">
            <w:pPr>
              <w:jc w:val="center"/>
              <w:rPr>
                <w:sz w:val="22"/>
                <w:szCs w:val="22"/>
                <w:lang w:eastAsia="lt-LT"/>
              </w:rPr>
            </w:pPr>
            <w:r w:rsidRPr="008C73F8">
              <w:rPr>
                <w:sz w:val="22"/>
                <w:szCs w:val="22"/>
                <w:lang w:eastAsia="lt-LT"/>
              </w:rPr>
              <w:t>3</w:t>
            </w:r>
          </w:p>
        </w:tc>
      </w:tr>
      <w:tr w:rsidR="00B8189D" w:rsidRPr="00640FAC" w14:paraId="46BB9888" w14:textId="77777777" w:rsidTr="00B32B9A">
        <w:trPr>
          <w:trHeight w:val="137"/>
        </w:trPr>
        <w:tc>
          <w:tcPr>
            <w:tcW w:w="9634" w:type="dxa"/>
            <w:gridSpan w:val="3"/>
          </w:tcPr>
          <w:p w14:paraId="54E094DC" w14:textId="77777777" w:rsidR="00B8189D" w:rsidRPr="008C73F8" w:rsidRDefault="00B8189D" w:rsidP="00ED5EBB">
            <w:pPr>
              <w:rPr>
                <w:sz w:val="20"/>
                <w:lang w:eastAsia="lt-LT"/>
              </w:rPr>
            </w:pPr>
            <w:r w:rsidRPr="008C73F8">
              <w:rPr>
                <w:b/>
              </w:rPr>
              <w:t xml:space="preserve">1. TIKSLAS. Siekti kokybiško ir veiksmingo </w:t>
            </w:r>
            <w:r w:rsidRPr="008C73F8">
              <w:rPr>
                <w:b/>
                <w:noProof/>
              </w:rPr>
              <w:t>ugdymo(si)</w:t>
            </w:r>
            <w:r w:rsidRPr="008C73F8">
              <w:rPr>
                <w:b/>
              </w:rPr>
              <w:t xml:space="preserve"> kiekvienam vaikui.</w:t>
            </w:r>
          </w:p>
        </w:tc>
      </w:tr>
      <w:tr w:rsidR="00B8189D" w:rsidRPr="00640FAC" w14:paraId="6398B2A7" w14:textId="77777777" w:rsidTr="00B32B9A">
        <w:trPr>
          <w:trHeight w:val="269"/>
        </w:trPr>
        <w:tc>
          <w:tcPr>
            <w:tcW w:w="3184" w:type="dxa"/>
            <w:vMerge w:val="restart"/>
          </w:tcPr>
          <w:p w14:paraId="25D786BB" w14:textId="77777777" w:rsidR="00B8189D" w:rsidRPr="008C73F8" w:rsidRDefault="00B8189D" w:rsidP="00ED5EBB">
            <w:pPr>
              <w:ind w:hanging="72"/>
              <w:jc w:val="both"/>
              <w:rPr>
                <w:b/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1.1.</w:t>
            </w:r>
            <w:r w:rsidRPr="008C73F8">
              <w:rPr>
                <w:b/>
                <w:sz w:val="22"/>
                <w:szCs w:val="22"/>
              </w:rPr>
              <w:t xml:space="preserve"> </w:t>
            </w:r>
            <w:r w:rsidRPr="008C73F8">
              <w:rPr>
                <w:sz w:val="22"/>
                <w:szCs w:val="22"/>
              </w:rPr>
              <w:t>Įgyvendinti bendrąsias, specialiųjų ugdymosi poreikių turinčių mokinių ugdymo bei socialinių emocinių įgūdžių lavinimo programas:</w:t>
            </w:r>
          </w:p>
          <w:p w14:paraId="585867EF" w14:textId="77777777" w:rsidR="00B8189D" w:rsidRPr="008C73F8" w:rsidRDefault="00B8189D" w:rsidP="00ED5EBB">
            <w:pPr>
              <w:pStyle w:val="Pagrindinistekstas3"/>
              <w:spacing w:after="0"/>
              <w:ind w:right="23"/>
              <w:jc w:val="both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8C73F8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1.1.1. pradinio ir  pagrindinio ugdymo I dalies programų vykdymas;</w:t>
            </w:r>
          </w:p>
          <w:p w14:paraId="529817E9" w14:textId="77777777" w:rsidR="00B8189D" w:rsidRPr="008C73F8" w:rsidRDefault="00B8189D" w:rsidP="00ED5EBB">
            <w:pPr>
              <w:pStyle w:val="Pagrindinistekstas3"/>
              <w:spacing w:after="0"/>
              <w:ind w:right="23"/>
              <w:jc w:val="both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8C73F8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1.1.2. neformaliojo švietimo, tenkinančio mokinių poreikius, organizavimas;</w:t>
            </w:r>
          </w:p>
          <w:p w14:paraId="2FDA288D" w14:textId="77777777" w:rsidR="00B8189D" w:rsidRPr="008C73F8" w:rsidRDefault="00B8189D" w:rsidP="00ED5EBB">
            <w:pPr>
              <w:pStyle w:val="Pagrindinistekstas3"/>
              <w:spacing w:after="0"/>
              <w:ind w:right="23"/>
              <w:jc w:val="both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8C73F8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1.1.3. prevencinių programų veiksmingas įgyvendinimas.</w:t>
            </w:r>
          </w:p>
          <w:p w14:paraId="5F527A12" w14:textId="77777777" w:rsidR="00B8189D" w:rsidRPr="008C73F8" w:rsidRDefault="00B8189D" w:rsidP="00ED5EBB">
            <w:pPr>
              <w:pStyle w:val="Pagrindinistekstas3"/>
              <w:tabs>
                <w:tab w:val="left" w:pos="1701"/>
              </w:tabs>
              <w:spacing w:after="0"/>
              <w:ind w:right="2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</w:pPr>
          </w:p>
        </w:tc>
        <w:tc>
          <w:tcPr>
            <w:tcW w:w="5104" w:type="dxa"/>
          </w:tcPr>
          <w:p w14:paraId="7A21DE00" w14:textId="77777777" w:rsidR="00B8189D" w:rsidRPr="008C73F8" w:rsidRDefault="00B8189D" w:rsidP="00ED5EBB">
            <w:pPr>
              <w:numPr>
                <w:ilvl w:val="0"/>
                <w:numId w:val="2"/>
              </w:numPr>
              <w:suppressAutoHyphens/>
              <w:snapToGrid w:val="0"/>
              <w:ind w:left="426" w:right="127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Progimnaziją lankančių mokinių skaičius – 774.</w:t>
            </w:r>
          </w:p>
        </w:tc>
        <w:tc>
          <w:tcPr>
            <w:tcW w:w="1346" w:type="dxa"/>
          </w:tcPr>
          <w:p w14:paraId="004EA190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762</w:t>
            </w:r>
          </w:p>
        </w:tc>
      </w:tr>
      <w:tr w:rsidR="00B8189D" w:rsidRPr="00640FAC" w14:paraId="4640F131" w14:textId="77777777" w:rsidTr="00B32B9A">
        <w:tc>
          <w:tcPr>
            <w:tcW w:w="3184" w:type="dxa"/>
            <w:vMerge/>
          </w:tcPr>
          <w:p w14:paraId="740AAA5A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58362652" w14:textId="77777777" w:rsidR="00B8189D" w:rsidRPr="008C73F8" w:rsidRDefault="00B8189D" w:rsidP="00ED5EBB">
            <w:pPr>
              <w:keepNext/>
              <w:numPr>
                <w:ilvl w:val="0"/>
                <w:numId w:val="2"/>
              </w:numPr>
              <w:suppressAutoHyphens/>
              <w:snapToGrid w:val="0"/>
              <w:ind w:left="426" w:right="127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Optimalus klasių komplektų skaičius – 29.</w:t>
            </w:r>
          </w:p>
        </w:tc>
        <w:tc>
          <w:tcPr>
            <w:tcW w:w="1346" w:type="dxa"/>
          </w:tcPr>
          <w:p w14:paraId="3068F9B9" w14:textId="77777777" w:rsidR="00B8189D" w:rsidRPr="008C73F8" w:rsidRDefault="00B8189D" w:rsidP="00ED5EBB">
            <w:pPr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29</w:t>
            </w:r>
          </w:p>
        </w:tc>
      </w:tr>
      <w:tr w:rsidR="00B8189D" w:rsidRPr="00640FAC" w14:paraId="67881CF3" w14:textId="77777777" w:rsidTr="00B32B9A">
        <w:tc>
          <w:tcPr>
            <w:tcW w:w="3184" w:type="dxa"/>
            <w:vMerge/>
          </w:tcPr>
          <w:p w14:paraId="4471CD7A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5CE491A4" w14:textId="77777777" w:rsidR="00B8189D" w:rsidRPr="008C73F8" w:rsidRDefault="00B8189D" w:rsidP="00ED5EBB">
            <w:pPr>
              <w:keepNext/>
              <w:numPr>
                <w:ilvl w:val="0"/>
                <w:numId w:val="2"/>
              </w:numPr>
              <w:suppressAutoHyphens/>
              <w:snapToGrid w:val="0"/>
              <w:ind w:left="426" w:right="127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Vienam mokiniui tenkančios savivaldybės biudžeto (aplinkos) lėšos, eurais – 363.</w:t>
            </w:r>
          </w:p>
        </w:tc>
        <w:tc>
          <w:tcPr>
            <w:tcW w:w="1346" w:type="dxa"/>
          </w:tcPr>
          <w:p w14:paraId="47B435FE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369</w:t>
            </w:r>
          </w:p>
        </w:tc>
      </w:tr>
      <w:tr w:rsidR="00B8189D" w:rsidRPr="00640FAC" w14:paraId="35392BB6" w14:textId="77777777" w:rsidTr="00B32B9A">
        <w:tc>
          <w:tcPr>
            <w:tcW w:w="3184" w:type="dxa"/>
            <w:vMerge/>
          </w:tcPr>
          <w:p w14:paraId="6BCB81A6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7939A24E" w14:textId="77777777" w:rsidR="00B8189D" w:rsidRPr="008C73F8" w:rsidRDefault="00B8189D" w:rsidP="00ED5EBB">
            <w:pPr>
              <w:keepNext/>
              <w:numPr>
                <w:ilvl w:val="0"/>
                <w:numId w:val="2"/>
              </w:numPr>
              <w:suppressAutoHyphens/>
              <w:snapToGrid w:val="0"/>
              <w:ind w:left="426" w:right="127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Panaudotų, pamokų, skirtų mokinio ugdymo poreikiams tenkinti, mokymosi pagalbai teikti dalis, procentais – 100.</w:t>
            </w:r>
          </w:p>
        </w:tc>
        <w:tc>
          <w:tcPr>
            <w:tcW w:w="1346" w:type="dxa"/>
          </w:tcPr>
          <w:p w14:paraId="331484D8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100</w:t>
            </w:r>
          </w:p>
        </w:tc>
      </w:tr>
      <w:tr w:rsidR="00B8189D" w:rsidRPr="00640FAC" w14:paraId="7931692F" w14:textId="77777777" w:rsidTr="00B32B9A">
        <w:tc>
          <w:tcPr>
            <w:tcW w:w="3184" w:type="dxa"/>
            <w:vMerge/>
          </w:tcPr>
          <w:p w14:paraId="6D4EA567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7D2C5AC6" w14:textId="77777777" w:rsidR="00B8189D" w:rsidRPr="008C73F8" w:rsidRDefault="00B8189D" w:rsidP="00ED5EBB">
            <w:pPr>
              <w:keepNext/>
              <w:numPr>
                <w:ilvl w:val="0"/>
                <w:numId w:val="2"/>
              </w:numPr>
              <w:suppressAutoHyphens/>
              <w:snapToGrid w:val="0"/>
              <w:ind w:left="426" w:right="127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Pamokų, skirtų integruotam ugdymo turiniui (pamokos į kurias integruojamas kelių dalykų turinys) įgyvendinti, skaičius – 155.</w:t>
            </w:r>
          </w:p>
        </w:tc>
        <w:tc>
          <w:tcPr>
            <w:tcW w:w="1346" w:type="dxa"/>
          </w:tcPr>
          <w:p w14:paraId="29A34F99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118</w:t>
            </w:r>
          </w:p>
        </w:tc>
      </w:tr>
      <w:tr w:rsidR="00B8189D" w:rsidRPr="00640FAC" w14:paraId="28FC15E0" w14:textId="77777777" w:rsidTr="00B32B9A">
        <w:tc>
          <w:tcPr>
            <w:tcW w:w="3184" w:type="dxa"/>
            <w:vMerge/>
          </w:tcPr>
          <w:p w14:paraId="779D30A6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646044D1" w14:textId="77777777" w:rsidR="00B8189D" w:rsidRPr="008C73F8" w:rsidRDefault="00B8189D" w:rsidP="00ED5EBB">
            <w:pPr>
              <w:keepNext/>
              <w:numPr>
                <w:ilvl w:val="0"/>
                <w:numId w:val="2"/>
              </w:numPr>
              <w:suppressAutoHyphens/>
              <w:snapToGrid w:val="0"/>
              <w:ind w:left="426" w:right="127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Panaudotų neformaliojo vaikų švietimo valandų dalis procentais – 95.</w:t>
            </w:r>
          </w:p>
        </w:tc>
        <w:tc>
          <w:tcPr>
            <w:tcW w:w="1346" w:type="dxa"/>
          </w:tcPr>
          <w:p w14:paraId="5C3CF126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95</w:t>
            </w:r>
          </w:p>
        </w:tc>
      </w:tr>
      <w:tr w:rsidR="00B8189D" w:rsidRPr="00640FAC" w14:paraId="6DEFAFC0" w14:textId="77777777" w:rsidTr="00B32B9A">
        <w:tc>
          <w:tcPr>
            <w:tcW w:w="3184" w:type="dxa"/>
            <w:vMerge/>
          </w:tcPr>
          <w:p w14:paraId="69DFE865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4DE36978" w14:textId="77777777" w:rsidR="00B8189D" w:rsidRPr="008C73F8" w:rsidRDefault="00B8189D" w:rsidP="00ED5EBB">
            <w:pPr>
              <w:keepNext/>
              <w:numPr>
                <w:ilvl w:val="0"/>
                <w:numId w:val="2"/>
              </w:numPr>
              <w:suppressAutoHyphens/>
              <w:snapToGrid w:val="0"/>
              <w:ind w:left="426" w:right="127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Neformaliojo ugdymo būrelius mokykloje lankančių mokinių dalis procentais – 60.</w:t>
            </w:r>
          </w:p>
        </w:tc>
        <w:tc>
          <w:tcPr>
            <w:tcW w:w="1346" w:type="dxa"/>
          </w:tcPr>
          <w:p w14:paraId="28520752" w14:textId="77777777" w:rsidR="00B8189D" w:rsidRPr="008C73F8" w:rsidRDefault="00B8189D" w:rsidP="00ED5EBB">
            <w:pPr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65</w:t>
            </w:r>
          </w:p>
        </w:tc>
      </w:tr>
      <w:tr w:rsidR="00B8189D" w:rsidRPr="00640FAC" w14:paraId="5E97AF91" w14:textId="77777777" w:rsidTr="00B32B9A">
        <w:tc>
          <w:tcPr>
            <w:tcW w:w="3184" w:type="dxa"/>
            <w:vMerge/>
          </w:tcPr>
          <w:p w14:paraId="1F364639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0030BAB9" w14:textId="77777777" w:rsidR="00B8189D" w:rsidRPr="008C73F8" w:rsidRDefault="00B8189D" w:rsidP="00ED5EBB">
            <w:pPr>
              <w:pStyle w:val="Sraopastraipa"/>
              <w:numPr>
                <w:ilvl w:val="0"/>
                <w:numId w:val="2"/>
              </w:numPr>
              <w:suppressAutoHyphens/>
              <w:ind w:left="426" w:right="127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Vykdomų Lietuvos Respublikos, Šiaulių miesto savivaldybės finansuojamų projektų skaičius – 2.</w:t>
            </w:r>
          </w:p>
        </w:tc>
        <w:tc>
          <w:tcPr>
            <w:tcW w:w="1346" w:type="dxa"/>
          </w:tcPr>
          <w:p w14:paraId="6877FFA8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2</w:t>
            </w:r>
          </w:p>
        </w:tc>
      </w:tr>
      <w:tr w:rsidR="0006327F" w:rsidRPr="00640FAC" w14:paraId="2F2538E1" w14:textId="77777777" w:rsidTr="00B32B9A">
        <w:tc>
          <w:tcPr>
            <w:tcW w:w="3184" w:type="dxa"/>
            <w:vMerge w:val="restart"/>
          </w:tcPr>
          <w:p w14:paraId="7C37263D" w14:textId="77777777" w:rsidR="0006327F" w:rsidRPr="008C73F8" w:rsidRDefault="0006327F" w:rsidP="00ED5EBB">
            <w:pPr>
              <w:pStyle w:val="prastasiniatinklio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73F8">
              <w:rPr>
                <w:color w:val="000000"/>
                <w:sz w:val="22"/>
                <w:szCs w:val="22"/>
              </w:rPr>
              <w:t>1.2. Pagerinti mokinių pasiekimus:</w:t>
            </w:r>
          </w:p>
          <w:p w14:paraId="6AC2E6D2" w14:textId="77777777" w:rsidR="0006327F" w:rsidRPr="008C73F8" w:rsidRDefault="0006327F" w:rsidP="00ED5EBB">
            <w:pPr>
              <w:pStyle w:val="prastasiniatinklio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73F8">
              <w:rPr>
                <w:color w:val="000000"/>
                <w:sz w:val="22"/>
                <w:szCs w:val="22"/>
              </w:rPr>
              <w:t>1.2.1. vaiko asmenybės ūgties (bendrųjų ir dalykinių kompetencijų) pamatavimo tobulinimas;</w:t>
            </w:r>
          </w:p>
          <w:p w14:paraId="521DFF73" w14:textId="77777777" w:rsidR="0006327F" w:rsidRPr="008C73F8" w:rsidRDefault="0006327F" w:rsidP="00ED5EBB">
            <w:pPr>
              <w:pStyle w:val="prastasiniatinklio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73F8">
              <w:rPr>
                <w:color w:val="000000"/>
                <w:sz w:val="22"/>
                <w:szCs w:val="22"/>
              </w:rPr>
              <w:t>1.2.2. kokybiškos ir savalaikės pagalbos mokiniams ir jų tėvams (globėjams ir rūpintojams) teikimas.</w:t>
            </w:r>
          </w:p>
          <w:p w14:paraId="63DDAD9A" w14:textId="77777777" w:rsidR="0006327F" w:rsidRPr="008C73F8" w:rsidRDefault="0006327F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4A59CA15" w14:textId="77777777" w:rsidR="0006327F" w:rsidRPr="008C73F8" w:rsidRDefault="0006327F" w:rsidP="00ED5EBB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462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ind w:left="462" w:hanging="462"/>
              <w:jc w:val="both"/>
              <w:rPr>
                <w:rFonts w:eastAsia="Calibri"/>
                <w:sz w:val="22"/>
                <w:szCs w:val="22"/>
              </w:rPr>
            </w:pPr>
            <w:r w:rsidRPr="008C73F8">
              <w:rPr>
                <w:rFonts w:eastAsia="Calibri"/>
                <w:sz w:val="22"/>
                <w:szCs w:val="22"/>
              </w:rPr>
              <w:t>Mokinių pažangumas procentais – 100.</w:t>
            </w:r>
          </w:p>
        </w:tc>
        <w:tc>
          <w:tcPr>
            <w:tcW w:w="1346" w:type="dxa"/>
          </w:tcPr>
          <w:p w14:paraId="71AA5900" w14:textId="77777777" w:rsidR="0006327F" w:rsidRPr="008C73F8" w:rsidRDefault="0006327F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C73F8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06327F" w:rsidRPr="00640FAC" w14:paraId="7D6518DF" w14:textId="77777777" w:rsidTr="00B32B9A">
        <w:tc>
          <w:tcPr>
            <w:tcW w:w="3184" w:type="dxa"/>
            <w:vMerge/>
          </w:tcPr>
          <w:p w14:paraId="4203EE86" w14:textId="77777777" w:rsidR="0006327F" w:rsidRPr="008C73F8" w:rsidRDefault="0006327F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2BE25BE7" w14:textId="77777777" w:rsidR="0006327F" w:rsidRPr="008C73F8" w:rsidRDefault="0006327F" w:rsidP="00ED5EBB">
            <w:pPr>
              <w:numPr>
                <w:ilvl w:val="0"/>
                <w:numId w:val="3"/>
              </w:numPr>
              <w:ind w:left="321" w:hanging="321"/>
              <w:jc w:val="both"/>
              <w:rPr>
                <w:rFonts w:eastAsia="Calibri"/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Mokinių, baigusių pradinio ugdymo programą, dalis procentais – 100.</w:t>
            </w:r>
          </w:p>
        </w:tc>
        <w:tc>
          <w:tcPr>
            <w:tcW w:w="1346" w:type="dxa"/>
          </w:tcPr>
          <w:p w14:paraId="25EC82DD" w14:textId="77777777" w:rsidR="0006327F" w:rsidRPr="008C73F8" w:rsidRDefault="0006327F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C73F8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06327F" w:rsidRPr="00640FAC" w14:paraId="3FA8015D" w14:textId="77777777" w:rsidTr="00B32B9A">
        <w:tc>
          <w:tcPr>
            <w:tcW w:w="3184" w:type="dxa"/>
            <w:vMerge/>
          </w:tcPr>
          <w:p w14:paraId="2A7812E2" w14:textId="77777777" w:rsidR="0006327F" w:rsidRPr="008C73F8" w:rsidRDefault="0006327F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5B7922EB" w14:textId="77777777" w:rsidR="0006327F" w:rsidRPr="008C73F8" w:rsidRDefault="0006327F" w:rsidP="00ED5EBB">
            <w:pPr>
              <w:numPr>
                <w:ilvl w:val="0"/>
                <w:numId w:val="3"/>
              </w:numPr>
              <w:ind w:left="321" w:hanging="321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Mokinių, baigusių pagrindinio ugdymo programos I d., dalis procentais – 100.</w:t>
            </w:r>
          </w:p>
        </w:tc>
        <w:tc>
          <w:tcPr>
            <w:tcW w:w="1346" w:type="dxa"/>
          </w:tcPr>
          <w:p w14:paraId="513D81C3" w14:textId="77777777" w:rsidR="0006327F" w:rsidRPr="008C73F8" w:rsidRDefault="0006327F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C73F8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06327F" w:rsidRPr="00640FAC" w14:paraId="74624F02" w14:textId="77777777" w:rsidTr="00B32B9A">
        <w:tc>
          <w:tcPr>
            <w:tcW w:w="3184" w:type="dxa"/>
            <w:vMerge/>
          </w:tcPr>
          <w:p w14:paraId="2B49195D" w14:textId="77777777" w:rsidR="0006327F" w:rsidRPr="008C73F8" w:rsidRDefault="0006327F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2E5ED0B0" w14:textId="77777777" w:rsidR="0006327F" w:rsidRPr="008C73F8" w:rsidRDefault="0006327F" w:rsidP="00ED5EBB">
            <w:pPr>
              <w:numPr>
                <w:ilvl w:val="0"/>
                <w:numId w:val="3"/>
              </w:numPr>
              <w:ind w:left="321" w:hanging="321"/>
              <w:jc w:val="both"/>
              <w:rPr>
                <w:rFonts w:eastAsia="Calibri"/>
                <w:sz w:val="22"/>
                <w:szCs w:val="22"/>
              </w:rPr>
            </w:pPr>
            <w:r w:rsidRPr="008C73F8">
              <w:rPr>
                <w:rFonts w:eastAsia="Calibri"/>
                <w:sz w:val="22"/>
                <w:szCs w:val="22"/>
              </w:rPr>
              <w:t>Mokinių, pasiekusių pagrindinį ir aukštesnįjį lygius, dalis procentais – 78.</w:t>
            </w:r>
          </w:p>
        </w:tc>
        <w:tc>
          <w:tcPr>
            <w:tcW w:w="1346" w:type="dxa"/>
          </w:tcPr>
          <w:p w14:paraId="0678C9DB" w14:textId="77777777" w:rsidR="0006327F" w:rsidRPr="008C73F8" w:rsidRDefault="0006327F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C73F8">
              <w:rPr>
                <w:rFonts w:eastAsia="Calibri"/>
                <w:sz w:val="22"/>
                <w:szCs w:val="22"/>
              </w:rPr>
              <w:t>83,8</w:t>
            </w:r>
          </w:p>
          <w:p w14:paraId="62E488D5" w14:textId="77777777" w:rsidR="0006327F" w:rsidRPr="008C73F8" w:rsidRDefault="0006327F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C73F8">
              <w:rPr>
                <w:rFonts w:eastAsia="Calibri"/>
                <w:sz w:val="16"/>
                <w:szCs w:val="16"/>
              </w:rPr>
              <w:t>(duomenys su nuo-tolinio ugdymo(</w:t>
            </w:r>
            <w:proofErr w:type="spellStart"/>
            <w:r w:rsidRPr="008C73F8">
              <w:rPr>
                <w:rFonts w:eastAsia="Calibri"/>
                <w:sz w:val="16"/>
                <w:szCs w:val="16"/>
              </w:rPr>
              <w:t>si</w:t>
            </w:r>
            <w:proofErr w:type="spellEnd"/>
            <w:r w:rsidRPr="008C73F8">
              <w:rPr>
                <w:rFonts w:eastAsia="Calibri"/>
                <w:sz w:val="16"/>
                <w:szCs w:val="16"/>
              </w:rPr>
              <w:t>) laikotarpiu)</w:t>
            </w:r>
          </w:p>
        </w:tc>
      </w:tr>
      <w:tr w:rsidR="0006327F" w:rsidRPr="00640FAC" w14:paraId="43517698" w14:textId="77777777" w:rsidTr="00B32B9A">
        <w:tc>
          <w:tcPr>
            <w:tcW w:w="3184" w:type="dxa"/>
            <w:vMerge/>
          </w:tcPr>
          <w:p w14:paraId="7A7DF4B0" w14:textId="77777777" w:rsidR="0006327F" w:rsidRPr="008C73F8" w:rsidRDefault="0006327F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4D20F29B" w14:textId="77777777" w:rsidR="0006327F" w:rsidRPr="008C73F8" w:rsidRDefault="0006327F" w:rsidP="00ED5EBB">
            <w:pPr>
              <w:numPr>
                <w:ilvl w:val="0"/>
                <w:numId w:val="3"/>
              </w:numPr>
              <w:ind w:left="321" w:hanging="321"/>
              <w:jc w:val="both"/>
              <w:rPr>
                <w:rFonts w:eastAsia="Calibri"/>
                <w:sz w:val="22"/>
                <w:szCs w:val="22"/>
              </w:rPr>
            </w:pPr>
            <w:r w:rsidRPr="008C73F8">
              <w:rPr>
                <w:rFonts w:eastAsia="Calibri"/>
                <w:sz w:val="22"/>
                <w:szCs w:val="22"/>
              </w:rPr>
              <w:t>Mokinių, padariusių ugdymosi  pažangą, dalis procentais – 72.</w:t>
            </w:r>
          </w:p>
        </w:tc>
        <w:tc>
          <w:tcPr>
            <w:tcW w:w="1346" w:type="dxa"/>
          </w:tcPr>
          <w:p w14:paraId="04080917" w14:textId="77777777" w:rsidR="0006327F" w:rsidRPr="008C73F8" w:rsidRDefault="0006327F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C73F8">
              <w:rPr>
                <w:rFonts w:eastAsia="Calibri"/>
                <w:sz w:val="22"/>
                <w:szCs w:val="22"/>
              </w:rPr>
              <w:t>72</w:t>
            </w:r>
          </w:p>
        </w:tc>
      </w:tr>
      <w:tr w:rsidR="0006327F" w:rsidRPr="00640FAC" w14:paraId="258C4E87" w14:textId="77777777" w:rsidTr="00B32B9A">
        <w:tc>
          <w:tcPr>
            <w:tcW w:w="3184" w:type="dxa"/>
            <w:vMerge/>
          </w:tcPr>
          <w:p w14:paraId="273F8AC0" w14:textId="77777777" w:rsidR="0006327F" w:rsidRPr="008C73F8" w:rsidRDefault="0006327F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4BBA9FF2" w14:textId="77777777" w:rsidR="0006327F" w:rsidRPr="008C73F8" w:rsidRDefault="0006327F" w:rsidP="00ED5EBB">
            <w:pPr>
              <w:pStyle w:val="Sraopastraipa"/>
              <w:numPr>
                <w:ilvl w:val="0"/>
                <w:numId w:val="3"/>
              </w:numPr>
              <w:suppressAutoHyphens/>
              <w:ind w:left="321" w:hanging="321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5–8 klasių mokinių, pasirengusių karjeros planą, dalis procentais – 100.</w:t>
            </w:r>
          </w:p>
        </w:tc>
        <w:tc>
          <w:tcPr>
            <w:tcW w:w="1346" w:type="dxa"/>
          </w:tcPr>
          <w:p w14:paraId="5196E998" w14:textId="77777777" w:rsidR="0006327F" w:rsidRPr="008C73F8" w:rsidRDefault="0006327F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C73F8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06327F" w:rsidRPr="00640FAC" w14:paraId="06015D53" w14:textId="77777777" w:rsidTr="00B32B9A">
        <w:tc>
          <w:tcPr>
            <w:tcW w:w="3184" w:type="dxa"/>
            <w:vMerge/>
          </w:tcPr>
          <w:p w14:paraId="12AD5083" w14:textId="77777777" w:rsidR="0006327F" w:rsidRPr="008C73F8" w:rsidRDefault="0006327F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1DF65F4C" w14:textId="77777777" w:rsidR="0006327F" w:rsidRPr="008C73F8" w:rsidRDefault="0006327F" w:rsidP="00ED5EBB">
            <w:pPr>
              <w:pStyle w:val="Sraopastraipa"/>
              <w:numPr>
                <w:ilvl w:val="0"/>
                <w:numId w:val="3"/>
              </w:numPr>
              <w:suppressAutoHyphens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Mokinių, atlikusių didesnę nei progimnazijos dokumentuose reglamentuotą socialinės-pilietinės veiklos trukmę, dalis procentais – 33.</w:t>
            </w:r>
          </w:p>
        </w:tc>
        <w:tc>
          <w:tcPr>
            <w:tcW w:w="1346" w:type="dxa"/>
          </w:tcPr>
          <w:p w14:paraId="0FB2B8CF" w14:textId="77777777" w:rsidR="0006327F" w:rsidRPr="008C73F8" w:rsidRDefault="0006327F" w:rsidP="00ED5EBB">
            <w:pPr>
              <w:jc w:val="center"/>
              <w:rPr>
                <w:sz w:val="22"/>
                <w:szCs w:val="22"/>
                <w:lang w:eastAsia="lt-LT"/>
              </w:rPr>
            </w:pPr>
            <w:r w:rsidRPr="008C73F8">
              <w:rPr>
                <w:sz w:val="22"/>
                <w:szCs w:val="22"/>
                <w:lang w:eastAsia="lt-LT"/>
              </w:rPr>
              <w:t xml:space="preserve">22 </w:t>
            </w:r>
          </w:p>
          <w:p w14:paraId="56689AA4" w14:textId="77777777" w:rsidR="0006327F" w:rsidRPr="008C73F8" w:rsidRDefault="0006327F" w:rsidP="00ED5EBB">
            <w:pPr>
              <w:jc w:val="center"/>
              <w:rPr>
                <w:sz w:val="22"/>
                <w:szCs w:val="22"/>
                <w:lang w:eastAsia="lt-LT"/>
              </w:rPr>
            </w:pPr>
            <w:r w:rsidRPr="008C73F8">
              <w:rPr>
                <w:sz w:val="18"/>
                <w:szCs w:val="18"/>
                <w:lang w:eastAsia="lt-LT"/>
              </w:rPr>
              <w:t>(dėl COVID-19 pandemijos)</w:t>
            </w:r>
          </w:p>
        </w:tc>
      </w:tr>
      <w:tr w:rsidR="0006327F" w:rsidRPr="00640FAC" w14:paraId="06229399" w14:textId="77777777" w:rsidTr="00B32B9A">
        <w:tc>
          <w:tcPr>
            <w:tcW w:w="3184" w:type="dxa"/>
            <w:vMerge/>
          </w:tcPr>
          <w:p w14:paraId="7D65E129" w14:textId="77777777" w:rsidR="0006327F" w:rsidRPr="008C73F8" w:rsidRDefault="0006327F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487BE1F2" w14:textId="77777777" w:rsidR="0006327F" w:rsidRPr="008C73F8" w:rsidRDefault="0006327F" w:rsidP="00ED5EBB">
            <w:pPr>
              <w:numPr>
                <w:ilvl w:val="0"/>
                <w:numId w:val="3"/>
              </w:numPr>
              <w:ind w:left="321" w:hanging="321"/>
              <w:jc w:val="both"/>
              <w:rPr>
                <w:rFonts w:eastAsia="Calibri"/>
                <w:sz w:val="22"/>
                <w:szCs w:val="22"/>
              </w:rPr>
            </w:pPr>
            <w:r w:rsidRPr="008C73F8">
              <w:rPr>
                <w:rFonts w:eastAsia="Calibri"/>
                <w:sz w:val="22"/>
                <w:szCs w:val="22"/>
              </w:rPr>
              <w:t xml:space="preserve">Mokinių, stebinčių ir besimatuojančių ugdymosi pažangą, dalis procentais – 92. </w:t>
            </w:r>
          </w:p>
        </w:tc>
        <w:tc>
          <w:tcPr>
            <w:tcW w:w="1346" w:type="dxa"/>
          </w:tcPr>
          <w:p w14:paraId="5397EB16" w14:textId="77777777" w:rsidR="0006327F" w:rsidRPr="008C73F8" w:rsidRDefault="0006327F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C73F8">
              <w:rPr>
                <w:rFonts w:eastAsia="Calibri"/>
                <w:sz w:val="22"/>
                <w:szCs w:val="22"/>
              </w:rPr>
              <w:t>98</w:t>
            </w:r>
          </w:p>
        </w:tc>
      </w:tr>
      <w:tr w:rsidR="0006327F" w:rsidRPr="00640FAC" w14:paraId="1CDFEF07" w14:textId="77777777" w:rsidTr="00B32B9A">
        <w:tc>
          <w:tcPr>
            <w:tcW w:w="3184" w:type="dxa"/>
            <w:vMerge/>
          </w:tcPr>
          <w:p w14:paraId="7784F792" w14:textId="77777777" w:rsidR="0006327F" w:rsidRPr="008C73F8" w:rsidRDefault="0006327F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431A9593" w14:textId="77777777" w:rsidR="0006327F" w:rsidRPr="008C73F8" w:rsidRDefault="0006327F" w:rsidP="00ED5EBB">
            <w:pPr>
              <w:numPr>
                <w:ilvl w:val="0"/>
                <w:numId w:val="3"/>
              </w:numPr>
              <w:ind w:left="321" w:hanging="321"/>
              <w:jc w:val="both"/>
              <w:rPr>
                <w:rFonts w:eastAsia="Calibri"/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Tėvų (globėjų, rūpintojų), stebinčių vaiko pasiekimus ir pažangą e. dienyne, skaičius procentais – 98.</w:t>
            </w:r>
          </w:p>
        </w:tc>
        <w:tc>
          <w:tcPr>
            <w:tcW w:w="1346" w:type="dxa"/>
          </w:tcPr>
          <w:p w14:paraId="6DE8F3DA" w14:textId="77777777" w:rsidR="0006327F" w:rsidRPr="008C73F8" w:rsidRDefault="0006327F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8C73F8">
              <w:rPr>
                <w:rFonts w:eastAsia="Calibri"/>
                <w:sz w:val="22"/>
                <w:szCs w:val="22"/>
              </w:rPr>
              <w:t>98</w:t>
            </w:r>
          </w:p>
        </w:tc>
      </w:tr>
      <w:tr w:rsidR="0006327F" w:rsidRPr="00640FAC" w14:paraId="39C302C6" w14:textId="77777777" w:rsidTr="00B32B9A">
        <w:tc>
          <w:tcPr>
            <w:tcW w:w="3184" w:type="dxa"/>
            <w:vMerge/>
          </w:tcPr>
          <w:p w14:paraId="55E1AAB2" w14:textId="77777777" w:rsidR="0006327F" w:rsidRPr="008C73F8" w:rsidRDefault="0006327F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14:paraId="4D5E4F9F" w14:textId="77777777" w:rsidR="0006327F" w:rsidRPr="008C73F8" w:rsidRDefault="0006327F" w:rsidP="00ED5EBB">
            <w:pPr>
              <w:numPr>
                <w:ilvl w:val="0"/>
                <w:numId w:val="3"/>
              </w:numPr>
              <w:ind w:left="321" w:hanging="321"/>
              <w:jc w:val="both"/>
              <w:rPr>
                <w:rFonts w:eastAsia="Calibri"/>
                <w:sz w:val="22"/>
                <w:szCs w:val="22"/>
              </w:rPr>
            </w:pPr>
            <w:r w:rsidRPr="008C73F8">
              <w:rPr>
                <w:rFonts w:eastAsia="Calibri"/>
                <w:sz w:val="22"/>
                <w:szCs w:val="22"/>
              </w:rPr>
              <w:t xml:space="preserve"> Mokinių, kuriems nustatyti specialieji ugdymosi poreikiai ir kurie gauna reikiamą švietimo pagalbą, dalis procentais – 100.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36216240" w14:textId="77777777" w:rsidR="0006327F" w:rsidRPr="008C73F8" w:rsidRDefault="0006327F" w:rsidP="00ED5EBB">
            <w:pPr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100</w:t>
            </w:r>
          </w:p>
        </w:tc>
      </w:tr>
      <w:tr w:rsidR="0006327F" w:rsidRPr="00640FAC" w14:paraId="0F5D1AB0" w14:textId="77777777" w:rsidTr="00B32B9A">
        <w:tc>
          <w:tcPr>
            <w:tcW w:w="3184" w:type="dxa"/>
            <w:vMerge/>
            <w:tcBorders>
              <w:bottom w:val="single" w:sz="4" w:space="0" w:color="auto"/>
            </w:tcBorders>
          </w:tcPr>
          <w:p w14:paraId="094E3163" w14:textId="77777777" w:rsidR="0006327F" w:rsidRPr="008C73F8" w:rsidRDefault="0006327F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312" w14:textId="77777777" w:rsidR="0006327F" w:rsidRPr="008C73F8" w:rsidRDefault="0006327F" w:rsidP="00ED5EBB">
            <w:pPr>
              <w:keepNext/>
              <w:numPr>
                <w:ilvl w:val="0"/>
                <w:numId w:val="3"/>
              </w:numPr>
              <w:suppressAutoHyphens/>
              <w:snapToGrid w:val="0"/>
              <w:ind w:left="321" w:hanging="284"/>
              <w:jc w:val="both"/>
              <w:rPr>
                <w:sz w:val="22"/>
                <w:szCs w:val="22"/>
              </w:rPr>
            </w:pPr>
            <w:r w:rsidRPr="008C73F8">
              <w:rPr>
                <w:rFonts w:eastAsia="Calibri"/>
                <w:sz w:val="22"/>
                <w:szCs w:val="22"/>
              </w:rPr>
              <w:t xml:space="preserve"> Vienam mokiniui per metus vidutiniškai tenkantis praleistų pamokų skaičius – 64.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48B" w14:textId="77777777" w:rsidR="0006327F" w:rsidRPr="008C73F8" w:rsidRDefault="0006327F" w:rsidP="00ED5EBB">
            <w:pPr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40</w:t>
            </w:r>
          </w:p>
          <w:p w14:paraId="78A93B83" w14:textId="77777777" w:rsidR="0006327F" w:rsidRPr="008C73F8" w:rsidRDefault="0006327F" w:rsidP="00ED5EBB">
            <w:pPr>
              <w:jc w:val="center"/>
              <w:rPr>
                <w:sz w:val="22"/>
                <w:szCs w:val="22"/>
              </w:rPr>
            </w:pPr>
            <w:r w:rsidRPr="008C73F8">
              <w:rPr>
                <w:rFonts w:eastAsia="Calibri"/>
                <w:sz w:val="16"/>
                <w:szCs w:val="16"/>
              </w:rPr>
              <w:t>(duomenys su nuo-tolinio ugdymo(</w:t>
            </w:r>
            <w:proofErr w:type="spellStart"/>
            <w:r w:rsidRPr="008C73F8">
              <w:rPr>
                <w:rFonts w:eastAsia="Calibri"/>
                <w:sz w:val="16"/>
                <w:szCs w:val="16"/>
              </w:rPr>
              <w:t>si</w:t>
            </w:r>
            <w:proofErr w:type="spellEnd"/>
            <w:r w:rsidRPr="008C73F8">
              <w:rPr>
                <w:rFonts w:eastAsia="Calibri"/>
                <w:sz w:val="16"/>
                <w:szCs w:val="16"/>
              </w:rPr>
              <w:t>) laikotarpiu)</w:t>
            </w:r>
          </w:p>
        </w:tc>
      </w:tr>
      <w:tr w:rsidR="00B8189D" w:rsidRPr="00640FAC" w14:paraId="761314B2" w14:textId="77777777" w:rsidTr="00B32B9A">
        <w:trPr>
          <w:trHeight w:val="379"/>
        </w:trPr>
        <w:tc>
          <w:tcPr>
            <w:tcW w:w="9634" w:type="dxa"/>
            <w:gridSpan w:val="3"/>
          </w:tcPr>
          <w:p w14:paraId="01D57C6D" w14:textId="77777777" w:rsidR="00B8189D" w:rsidRPr="008C73F8" w:rsidRDefault="00B8189D" w:rsidP="00ED5EBB">
            <w:pPr>
              <w:pStyle w:val="Pagrindinistekstas3"/>
              <w:spacing w:after="0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</w:pPr>
            <w:r w:rsidRPr="008C73F8"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  <w:t>2. TIKSLAS.</w:t>
            </w:r>
            <w:r w:rsidRPr="008C73F8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</w:t>
            </w:r>
            <w:r w:rsidRPr="008C73F8"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  <w:t>Plėtoti pasidalintąją lyderystę ir tikslines partnerystes.</w:t>
            </w:r>
          </w:p>
        </w:tc>
      </w:tr>
      <w:tr w:rsidR="00B8189D" w:rsidRPr="00640FAC" w14:paraId="5CD5A0A0" w14:textId="77777777" w:rsidTr="00B32B9A">
        <w:tc>
          <w:tcPr>
            <w:tcW w:w="3184" w:type="dxa"/>
            <w:vMerge w:val="restart"/>
          </w:tcPr>
          <w:p w14:paraId="550DEC39" w14:textId="77777777" w:rsidR="00B8189D" w:rsidRPr="008C73F8" w:rsidRDefault="00B8189D" w:rsidP="00ED5EBB">
            <w:pPr>
              <w:jc w:val="both"/>
              <w:rPr>
                <w:sz w:val="22"/>
                <w:szCs w:val="22"/>
              </w:rPr>
            </w:pPr>
            <w:r w:rsidRPr="008C73F8">
              <w:rPr>
                <w:bCs/>
                <w:color w:val="000000"/>
                <w:sz w:val="22"/>
                <w:szCs w:val="22"/>
              </w:rPr>
              <w:t xml:space="preserve">2.1. </w:t>
            </w:r>
            <w:r w:rsidRPr="008C73F8">
              <w:rPr>
                <w:sz w:val="22"/>
                <w:szCs w:val="22"/>
              </w:rPr>
              <w:t>Skatinti asmeninį meistriškumą:</w:t>
            </w:r>
          </w:p>
          <w:p w14:paraId="122C2558" w14:textId="77777777" w:rsidR="00B8189D" w:rsidRPr="008C73F8" w:rsidRDefault="00B8189D" w:rsidP="00ED5EBB">
            <w:pPr>
              <w:widowControl w:val="0"/>
              <w:tabs>
                <w:tab w:val="left" w:pos="709"/>
                <w:tab w:val="left" w:pos="1701"/>
                <w:tab w:val="left" w:pos="1843"/>
              </w:tabs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2.1.1. bendruomenės narių kvalifikacijos tobulinimo ir atestacijos poreikių įvertinimas;</w:t>
            </w:r>
          </w:p>
          <w:p w14:paraId="42A16441" w14:textId="77777777" w:rsidR="00B8189D" w:rsidRPr="008C73F8" w:rsidRDefault="00B8189D" w:rsidP="00ED5EBB">
            <w:pPr>
              <w:widowControl w:val="0"/>
              <w:tabs>
                <w:tab w:val="left" w:pos="709"/>
                <w:tab w:val="left" w:pos="1701"/>
                <w:tab w:val="left" w:pos="1843"/>
              </w:tabs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2.1.2. progimnazijos vadovų, mokytojų ir švietimo pagalbos specialistų veiklos kokybės  į(</w:t>
            </w:r>
            <w:proofErr w:type="spellStart"/>
            <w:r w:rsidRPr="008C73F8">
              <w:rPr>
                <w:sz w:val="22"/>
                <w:szCs w:val="22"/>
              </w:rPr>
              <w:t>si</w:t>
            </w:r>
            <w:proofErr w:type="spellEnd"/>
            <w:r w:rsidRPr="008C73F8">
              <w:rPr>
                <w:sz w:val="22"/>
                <w:szCs w:val="22"/>
              </w:rPr>
              <w:t xml:space="preserve">)vertinimas. </w:t>
            </w:r>
          </w:p>
          <w:p w14:paraId="448FEFCC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60EF4B4F" w14:textId="77777777" w:rsidR="00B8189D" w:rsidRPr="008C73F8" w:rsidRDefault="00B8189D" w:rsidP="00ED5EBB">
            <w:pPr>
              <w:pStyle w:val="Sraopastraipa"/>
              <w:numPr>
                <w:ilvl w:val="0"/>
                <w:numId w:val="4"/>
              </w:numPr>
              <w:suppressAutoHyphens/>
              <w:ind w:left="224" w:hanging="224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Mokytojų specialistų dalis nuo visų mokytojų, procentas – 100.</w:t>
            </w:r>
          </w:p>
        </w:tc>
        <w:tc>
          <w:tcPr>
            <w:tcW w:w="1346" w:type="dxa"/>
          </w:tcPr>
          <w:p w14:paraId="57290C9C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100</w:t>
            </w:r>
          </w:p>
        </w:tc>
      </w:tr>
      <w:tr w:rsidR="00B8189D" w:rsidRPr="00640FAC" w14:paraId="32F4778A" w14:textId="77777777" w:rsidTr="00B32B9A">
        <w:trPr>
          <w:trHeight w:val="477"/>
        </w:trPr>
        <w:tc>
          <w:tcPr>
            <w:tcW w:w="3184" w:type="dxa"/>
            <w:vMerge/>
          </w:tcPr>
          <w:p w14:paraId="0A7FFFCE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6B8547F7" w14:textId="77777777" w:rsidR="00B8189D" w:rsidRPr="008C73F8" w:rsidRDefault="00B8189D" w:rsidP="00ED5EBB">
            <w:pPr>
              <w:pStyle w:val="Sraopastraipa"/>
              <w:numPr>
                <w:ilvl w:val="0"/>
                <w:numId w:val="4"/>
              </w:numPr>
              <w:suppressAutoHyphens/>
              <w:ind w:left="224" w:hanging="224"/>
              <w:jc w:val="both"/>
              <w:rPr>
                <w:sz w:val="22"/>
                <w:szCs w:val="22"/>
              </w:rPr>
            </w:pPr>
            <w:r w:rsidRPr="008C73F8">
              <w:rPr>
                <w:color w:val="000000"/>
                <w:sz w:val="22"/>
                <w:szCs w:val="22"/>
              </w:rPr>
              <w:t>Atestuotų pedagogų dalis procentais – 95.</w:t>
            </w:r>
          </w:p>
        </w:tc>
        <w:tc>
          <w:tcPr>
            <w:tcW w:w="1346" w:type="dxa"/>
          </w:tcPr>
          <w:p w14:paraId="7326CF88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95</w:t>
            </w:r>
          </w:p>
        </w:tc>
      </w:tr>
      <w:tr w:rsidR="00B8189D" w:rsidRPr="00640FAC" w14:paraId="1AD24B18" w14:textId="77777777" w:rsidTr="00B32B9A">
        <w:trPr>
          <w:trHeight w:val="636"/>
        </w:trPr>
        <w:tc>
          <w:tcPr>
            <w:tcW w:w="3184" w:type="dxa"/>
            <w:vMerge/>
          </w:tcPr>
          <w:p w14:paraId="679AA898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3342C9A7" w14:textId="77777777" w:rsidR="00B8189D" w:rsidRPr="008C73F8" w:rsidRDefault="00B8189D" w:rsidP="00ED5EBB">
            <w:pPr>
              <w:pStyle w:val="Sraopastraipa"/>
              <w:numPr>
                <w:ilvl w:val="0"/>
                <w:numId w:val="4"/>
              </w:numPr>
              <w:suppressAutoHyphens/>
              <w:ind w:left="224" w:hanging="224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Pedagogų, įsivertinančių veiklą, dalis procentais – 100.</w:t>
            </w:r>
          </w:p>
        </w:tc>
        <w:tc>
          <w:tcPr>
            <w:tcW w:w="1346" w:type="dxa"/>
          </w:tcPr>
          <w:p w14:paraId="243EDDDE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100</w:t>
            </w:r>
          </w:p>
        </w:tc>
      </w:tr>
      <w:tr w:rsidR="00B8189D" w:rsidRPr="00640FAC" w14:paraId="43BF3DE6" w14:textId="77777777" w:rsidTr="00B32B9A">
        <w:tc>
          <w:tcPr>
            <w:tcW w:w="3184" w:type="dxa"/>
            <w:vMerge/>
          </w:tcPr>
          <w:p w14:paraId="1097891A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20735276" w14:textId="77777777" w:rsidR="00B8189D" w:rsidRPr="008C73F8" w:rsidRDefault="00B8189D" w:rsidP="00ED5EBB">
            <w:pPr>
              <w:pStyle w:val="Sraopastraipa"/>
              <w:numPr>
                <w:ilvl w:val="0"/>
                <w:numId w:val="4"/>
              </w:numPr>
              <w:suppressAutoHyphens/>
              <w:ind w:left="224" w:hanging="224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Mokykloje organizuotų mokytojų bendrųjų ir dalykinių kompetencijų kvalifikacijos tobulinimo seminarų skaičius – 3.</w:t>
            </w:r>
          </w:p>
        </w:tc>
        <w:tc>
          <w:tcPr>
            <w:tcW w:w="1346" w:type="dxa"/>
          </w:tcPr>
          <w:p w14:paraId="032F2C32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3</w:t>
            </w:r>
          </w:p>
        </w:tc>
      </w:tr>
      <w:tr w:rsidR="00B8189D" w:rsidRPr="00640FAC" w14:paraId="5270F1FB" w14:textId="77777777" w:rsidTr="00B32B9A">
        <w:tc>
          <w:tcPr>
            <w:tcW w:w="3184" w:type="dxa"/>
            <w:vMerge w:val="restart"/>
          </w:tcPr>
          <w:p w14:paraId="1AB68231" w14:textId="77777777" w:rsidR="00B8189D" w:rsidRPr="008C73F8" w:rsidRDefault="00B8189D" w:rsidP="00ED5EBB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C73F8">
              <w:rPr>
                <w:b/>
                <w:bCs/>
                <w:color w:val="000000"/>
                <w:szCs w:val="24"/>
              </w:rPr>
              <w:t xml:space="preserve"> </w:t>
            </w:r>
            <w:r w:rsidRPr="008C73F8">
              <w:rPr>
                <w:bCs/>
                <w:color w:val="000000"/>
                <w:sz w:val="22"/>
                <w:szCs w:val="22"/>
              </w:rPr>
              <w:t xml:space="preserve">2.2. Sudaryti sąlygas mokymuisi ir veikimui komandomis: </w:t>
            </w:r>
          </w:p>
          <w:p w14:paraId="66AD4FEA" w14:textId="77777777" w:rsidR="00B8189D" w:rsidRPr="008C73F8" w:rsidRDefault="00B8189D" w:rsidP="00ED5EBB">
            <w:pPr>
              <w:tabs>
                <w:tab w:val="left" w:pos="1701"/>
              </w:tabs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C73F8">
              <w:rPr>
                <w:sz w:val="22"/>
                <w:szCs w:val="22"/>
                <w:lang w:eastAsia="lt-LT"/>
              </w:rPr>
              <w:t>2.2.1. kolegialaus mokymosi skatinimas;</w:t>
            </w:r>
          </w:p>
          <w:p w14:paraId="21DFB41A" w14:textId="77777777" w:rsidR="00B8189D" w:rsidRPr="008C73F8" w:rsidRDefault="00B8189D" w:rsidP="00ED5EBB">
            <w:pPr>
              <w:tabs>
                <w:tab w:val="left" w:pos="1701"/>
              </w:tabs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2.2.2. bendradarbiavimas su tėvais (globėjais, rūpintojais) dėl vaiko pasiekimų ir pažangos stebėsenos;</w:t>
            </w:r>
          </w:p>
          <w:p w14:paraId="1E0D1919" w14:textId="77777777" w:rsidR="00B8189D" w:rsidRPr="008C73F8" w:rsidRDefault="00B8189D" w:rsidP="00ED5EBB">
            <w:pPr>
              <w:tabs>
                <w:tab w:val="left" w:pos="1701"/>
              </w:tabs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 xml:space="preserve">2.2.3. mokyklos pažangos įsivertinimas. </w:t>
            </w:r>
          </w:p>
          <w:p w14:paraId="77888AC7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4C40E50F" w14:textId="77777777" w:rsidR="00B8189D" w:rsidRPr="008C73F8" w:rsidRDefault="00B8189D" w:rsidP="00ED5EBB">
            <w:pPr>
              <w:pStyle w:val="Sraopastraipa"/>
              <w:numPr>
                <w:ilvl w:val="0"/>
                <w:numId w:val="7"/>
              </w:numPr>
              <w:suppressAutoHyphens/>
              <w:ind w:left="224" w:hanging="224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 xml:space="preserve">Mokytojų, bent </w:t>
            </w:r>
            <w:r w:rsidRPr="008C73F8">
              <w:rPr>
                <w:noProof/>
                <w:sz w:val="22"/>
                <w:szCs w:val="22"/>
              </w:rPr>
              <w:t>kartą per mokslo metus vedusių atviras pamokas, dalis procentais – 45.</w:t>
            </w:r>
          </w:p>
        </w:tc>
        <w:tc>
          <w:tcPr>
            <w:tcW w:w="1346" w:type="dxa"/>
          </w:tcPr>
          <w:p w14:paraId="70A05886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90</w:t>
            </w:r>
          </w:p>
        </w:tc>
      </w:tr>
      <w:tr w:rsidR="00B8189D" w:rsidRPr="00640FAC" w14:paraId="5C80BBBC" w14:textId="77777777" w:rsidTr="00B32B9A">
        <w:tc>
          <w:tcPr>
            <w:tcW w:w="3184" w:type="dxa"/>
            <w:vMerge/>
          </w:tcPr>
          <w:p w14:paraId="52001A33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68FA0592" w14:textId="77777777" w:rsidR="00B8189D" w:rsidRPr="008C73F8" w:rsidRDefault="00B8189D" w:rsidP="00ED5EBB">
            <w:pPr>
              <w:pStyle w:val="Sraopastraipa"/>
              <w:numPr>
                <w:ilvl w:val="0"/>
                <w:numId w:val="7"/>
              </w:numPr>
              <w:suppressAutoHyphens/>
              <w:ind w:left="224" w:hanging="224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Mokytojų mokymosi išvykų skaičius – 1.</w:t>
            </w:r>
          </w:p>
        </w:tc>
        <w:tc>
          <w:tcPr>
            <w:tcW w:w="1346" w:type="dxa"/>
          </w:tcPr>
          <w:p w14:paraId="5AB49338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1</w:t>
            </w:r>
          </w:p>
        </w:tc>
      </w:tr>
      <w:tr w:rsidR="00B8189D" w:rsidRPr="00640FAC" w14:paraId="584E4D23" w14:textId="77777777" w:rsidTr="00B32B9A">
        <w:tc>
          <w:tcPr>
            <w:tcW w:w="3184" w:type="dxa"/>
            <w:vMerge/>
          </w:tcPr>
          <w:p w14:paraId="51AF06D1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42A572DE" w14:textId="77777777" w:rsidR="00B8189D" w:rsidRPr="008C73F8" w:rsidRDefault="00B8189D" w:rsidP="00ED5EBB">
            <w:pPr>
              <w:pStyle w:val="Sraopastraipa"/>
              <w:numPr>
                <w:ilvl w:val="0"/>
                <w:numId w:val="7"/>
              </w:numPr>
              <w:suppressAutoHyphens/>
              <w:ind w:left="224" w:hanging="224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Tėvų dienų (individualios konsultacijos) skaičius – 2.</w:t>
            </w:r>
          </w:p>
        </w:tc>
        <w:tc>
          <w:tcPr>
            <w:tcW w:w="1346" w:type="dxa"/>
          </w:tcPr>
          <w:p w14:paraId="60347A8D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2</w:t>
            </w:r>
          </w:p>
        </w:tc>
      </w:tr>
      <w:tr w:rsidR="00B8189D" w:rsidRPr="00640FAC" w14:paraId="69E38021" w14:textId="77777777" w:rsidTr="00B32B9A">
        <w:tc>
          <w:tcPr>
            <w:tcW w:w="3184" w:type="dxa"/>
            <w:vMerge/>
          </w:tcPr>
          <w:p w14:paraId="4EF2105B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376A4854" w14:textId="77777777" w:rsidR="00B8189D" w:rsidRPr="008C73F8" w:rsidRDefault="00B8189D" w:rsidP="00ED5EBB">
            <w:pPr>
              <w:pStyle w:val="Sraopastraipa"/>
              <w:numPr>
                <w:ilvl w:val="0"/>
                <w:numId w:val="7"/>
              </w:numPr>
              <w:suppressAutoHyphens/>
              <w:ind w:left="224" w:hanging="224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Savivaldų pateiktų iniciatyvų skaičius – 4.</w:t>
            </w:r>
          </w:p>
        </w:tc>
        <w:tc>
          <w:tcPr>
            <w:tcW w:w="1346" w:type="dxa"/>
          </w:tcPr>
          <w:p w14:paraId="03658D1F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4</w:t>
            </w:r>
          </w:p>
        </w:tc>
      </w:tr>
      <w:tr w:rsidR="00B8189D" w:rsidRPr="00640FAC" w14:paraId="5B3BA149" w14:textId="77777777" w:rsidTr="00B32B9A">
        <w:tc>
          <w:tcPr>
            <w:tcW w:w="3184" w:type="dxa"/>
            <w:vMerge/>
          </w:tcPr>
          <w:p w14:paraId="57B74FB9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2E7A4EF7" w14:textId="77777777" w:rsidR="00B8189D" w:rsidRPr="008C73F8" w:rsidRDefault="00B8189D" w:rsidP="00ED5EBB">
            <w:pPr>
              <w:pStyle w:val="Sraopastraipa"/>
              <w:numPr>
                <w:ilvl w:val="0"/>
                <w:numId w:val="7"/>
              </w:numPr>
              <w:suppressAutoHyphens/>
              <w:ind w:left="224" w:hanging="224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Pažangos ataskaitoje teiginio „Aš noriai einu į mokyklą“ mokinių apklausos įvertinimo vidurkis – 2,5.</w:t>
            </w:r>
          </w:p>
        </w:tc>
        <w:tc>
          <w:tcPr>
            <w:tcW w:w="1346" w:type="dxa"/>
          </w:tcPr>
          <w:p w14:paraId="25341CA5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2,6</w:t>
            </w:r>
          </w:p>
        </w:tc>
      </w:tr>
      <w:tr w:rsidR="00B8189D" w:rsidRPr="00640FAC" w14:paraId="398EF1CC" w14:textId="77777777" w:rsidTr="00B32B9A">
        <w:tc>
          <w:tcPr>
            <w:tcW w:w="3184" w:type="dxa"/>
            <w:vMerge/>
          </w:tcPr>
          <w:p w14:paraId="19A741F7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409A6F68" w14:textId="77777777" w:rsidR="00B8189D" w:rsidRPr="008C73F8" w:rsidRDefault="00B8189D" w:rsidP="00ED5EBB">
            <w:pPr>
              <w:pStyle w:val="Sraopastraipa"/>
              <w:numPr>
                <w:ilvl w:val="0"/>
                <w:numId w:val="7"/>
              </w:numPr>
              <w:suppressAutoHyphens/>
              <w:ind w:left="224" w:hanging="284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Pažangos ataskaitoje teiginio „Mokykloje atsižvelgiama į mano vaiko savitumą (gabumus, polinkius) jį ugdant ir mokant“ tėvų apklausos įvertinimo vidurkis – 3,1.</w:t>
            </w:r>
          </w:p>
        </w:tc>
        <w:tc>
          <w:tcPr>
            <w:tcW w:w="1346" w:type="dxa"/>
          </w:tcPr>
          <w:p w14:paraId="7FB0B7FA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3,3</w:t>
            </w:r>
          </w:p>
        </w:tc>
      </w:tr>
      <w:tr w:rsidR="00B8189D" w:rsidRPr="00640FAC" w14:paraId="4A772B55" w14:textId="77777777" w:rsidTr="00B32B9A">
        <w:trPr>
          <w:trHeight w:val="835"/>
        </w:trPr>
        <w:tc>
          <w:tcPr>
            <w:tcW w:w="3184" w:type="dxa"/>
            <w:vMerge w:val="restart"/>
          </w:tcPr>
          <w:p w14:paraId="3BDF023D" w14:textId="77777777" w:rsidR="00B8189D" w:rsidRPr="008C73F8" w:rsidRDefault="00B8189D" w:rsidP="00ED5EBB">
            <w:pPr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  <w:lang w:eastAsia="lt-LT"/>
              </w:rPr>
              <w:t xml:space="preserve">2.3. </w:t>
            </w:r>
            <w:r w:rsidRPr="008C73F8">
              <w:rPr>
                <w:sz w:val="22"/>
                <w:szCs w:val="22"/>
              </w:rPr>
              <w:t>Bendradarbiauti su įvairiomis institucijomis siekiant plėtoti formalųjį ir neformalųjį švietimą:</w:t>
            </w:r>
          </w:p>
          <w:p w14:paraId="7565C3E9" w14:textId="77777777" w:rsidR="00B8189D" w:rsidRPr="008C73F8" w:rsidRDefault="00B8189D" w:rsidP="00ED5EBB">
            <w:pPr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2.3.1. bendradarbiavimo sutarčių (dėl integruotos ugdomosios veiklos organizavimo) pasirašymas;</w:t>
            </w:r>
          </w:p>
          <w:p w14:paraId="5C19B51C" w14:textId="77777777" w:rsidR="00B8189D" w:rsidRPr="008C73F8" w:rsidRDefault="00B8189D" w:rsidP="00ED5EBB">
            <w:pPr>
              <w:jc w:val="both"/>
              <w:rPr>
                <w:noProof/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2.3.2.</w:t>
            </w:r>
            <w:r w:rsidRPr="008C73F8">
              <w:rPr>
                <w:noProof/>
                <w:sz w:val="22"/>
                <w:szCs w:val="22"/>
              </w:rPr>
              <w:t xml:space="preserve"> bendradarbiavimas su Socialinių kompetencijų ugdymo (toliau – SKU) tinklo partneriais dėl mokinių socialinės pilietinės veiklos, savanorystės ir profesinio veiklinimo priemonių organizavimo;</w:t>
            </w:r>
          </w:p>
          <w:p w14:paraId="6145C990" w14:textId="77777777" w:rsidR="00B8189D" w:rsidRPr="008C73F8" w:rsidRDefault="00B8189D" w:rsidP="00ED5EBB">
            <w:pPr>
              <w:jc w:val="both"/>
              <w:rPr>
                <w:b/>
              </w:rPr>
            </w:pPr>
            <w:r w:rsidRPr="008C73F8">
              <w:rPr>
                <w:noProof/>
                <w:sz w:val="22"/>
                <w:szCs w:val="22"/>
              </w:rPr>
              <w:t>2.3.3. tarptautiniai susitikimai.</w:t>
            </w:r>
          </w:p>
        </w:tc>
        <w:tc>
          <w:tcPr>
            <w:tcW w:w="5104" w:type="dxa"/>
          </w:tcPr>
          <w:p w14:paraId="4D5283B6" w14:textId="77777777" w:rsidR="00B8189D" w:rsidRPr="008C73F8" w:rsidRDefault="00B8189D" w:rsidP="00ED5EBB">
            <w:pPr>
              <w:pStyle w:val="Sraopastraipa"/>
              <w:numPr>
                <w:ilvl w:val="0"/>
                <w:numId w:val="8"/>
              </w:numPr>
              <w:suppressAutoHyphens/>
              <w:ind w:left="224" w:hanging="224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Su įmonėmis ir organizacijomis sudarytų bendradarbiavimo sutarčių (dėl integruotos ugdomosios veiklos) skaičius – 8.</w:t>
            </w:r>
          </w:p>
        </w:tc>
        <w:tc>
          <w:tcPr>
            <w:tcW w:w="1346" w:type="dxa"/>
          </w:tcPr>
          <w:p w14:paraId="7193B442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8</w:t>
            </w:r>
          </w:p>
        </w:tc>
      </w:tr>
      <w:tr w:rsidR="00B8189D" w:rsidRPr="00640FAC" w14:paraId="4F869F59" w14:textId="77777777" w:rsidTr="00B32B9A">
        <w:trPr>
          <w:trHeight w:val="846"/>
        </w:trPr>
        <w:tc>
          <w:tcPr>
            <w:tcW w:w="3184" w:type="dxa"/>
            <w:vMerge/>
          </w:tcPr>
          <w:p w14:paraId="58C63052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4638AED4" w14:textId="77777777" w:rsidR="00B8189D" w:rsidRPr="008C73F8" w:rsidRDefault="00B8189D" w:rsidP="00ED5EBB">
            <w:pPr>
              <w:pStyle w:val="Sraopastraipa"/>
              <w:numPr>
                <w:ilvl w:val="0"/>
                <w:numId w:val="8"/>
              </w:numPr>
              <w:suppressAutoHyphens/>
              <w:ind w:left="224" w:hanging="224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Mokinių atliktų socialinių pilietinių veiklų, bendradarbiaujant su SKU tinklo partneriai, skaičius – 22.</w:t>
            </w:r>
          </w:p>
        </w:tc>
        <w:tc>
          <w:tcPr>
            <w:tcW w:w="1346" w:type="dxa"/>
          </w:tcPr>
          <w:p w14:paraId="0797CA38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 xml:space="preserve">16 </w:t>
            </w:r>
          </w:p>
          <w:p w14:paraId="65357998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18"/>
                <w:szCs w:val="18"/>
              </w:rPr>
              <w:t>(dėl COVID-19 pandemijos)</w:t>
            </w:r>
          </w:p>
        </w:tc>
      </w:tr>
      <w:tr w:rsidR="00B8189D" w:rsidRPr="00640FAC" w14:paraId="2028B72F" w14:textId="77777777" w:rsidTr="00B32B9A">
        <w:trPr>
          <w:trHeight w:val="845"/>
        </w:trPr>
        <w:tc>
          <w:tcPr>
            <w:tcW w:w="3184" w:type="dxa"/>
            <w:vMerge/>
          </w:tcPr>
          <w:p w14:paraId="7A9BFF15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4D95BC18" w14:textId="77777777" w:rsidR="00B8189D" w:rsidRPr="008C73F8" w:rsidRDefault="00B8189D" w:rsidP="00ED5EBB">
            <w:pPr>
              <w:pStyle w:val="Sraopastraipa"/>
              <w:numPr>
                <w:ilvl w:val="0"/>
                <w:numId w:val="8"/>
              </w:numPr>
              <w:suppressAutoHyphens/>
              <w:ind w:left="224" w:hanging="284"/>
              <w:jc w:val="both"/>
              <w:rPr>
                <w:noProof/>
                <w:sz w:val="22"/>
                <w:szCs w:val="22"/>
              </w:rPr>
            </w:pPr>
            <w:r w:rsidRPr="008C73F8">
              <w:rPr>
                <w:noProof/>
                <w:sz w:val="22"/>
                <w:szCs w:val="22"/>
              </w:rPr>
              <w:t xml:space="preserve">Mokinių atliktų savanorystės veiklų, bendradarbiaujant su SKU tinklo partneriais, skaičius – 19. </w:t>
            </w:r>
          </w:p>
        </w:tc>
        <w:tc>
          <w:tcPr>
            <w:tcW w:w="1346" w:type="dxa"/>
          </w:tcPr>
          <w:p w14:paraId="045DBB1D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18</w:t>
            </w:r>
          </w:p>
          <w:p w14:paraId="1AE00B93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18"/>
                <w:szCs w:val="18"/>
              </w:rPr>
              <w:t>(dėl COVID-19 pandemijos)</w:t>
            </w:r>
          </w:p>
        </w:tc>
      </w:tr>
      <w:tr w:rsidR="00B8189D" w:rsidRPr="00640FAC" w14:paraId="551DDDAC" w14:textId="77777777" w:rsidTr="00B32B9A">
        <w:trPr>
          <w:trHeight w:val="842"/>
        </w:trPr>
        <w:tc>
          <w:tcPr>
            <w:tcW w:w="3184" w:type="dxa"/>
            <w:vMerge/>
          </w:tcPr>
          <w:p w14:paraId="55084311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3901B779" w14:textId="77777777" w:rsidR="00B8189D" w:rsidRPr="008C73F8" w:rsidRDefault="00B8189D" w:rsidP="00ED5EBB">
            <w:pPr>
              <w:pStyle w:val="Sraopastraipa"/>
              <w:numPr>
                <w:ilvl w:val="0"/>
                <w:numId w:val="8"/>
              </w:numPr>
              <w:suppressAutoHyphens/>
              <w:ind w:left="224" w:hanging="284"/>
              <w:jc w:val="both"/>
              <w:rPr>
                <w:noProof/>
                <w:sz w:val="22"/>
                <w:szCs w:val="22"/>
              </w:rPr>
            </w:pPr>
            <w:r w:rsidRPr="008C73F8">
              <w:rPr>
                <w:noProof/>
                <w:sz w:val="22"/>
                <w:szCs w:val="22"/>
              </w:rPr>
              <w:t>Mokinių profesinio veiklinimo renginių, bendradarbiaujant su SKU tinklo partneriais, skaičius – 37.</w:t>
            </w:r>
          </w:p>
        </w:tc>
        <w:tc>
          <w:tcPr>
            <w:tcW w:w="1346" w:type="dxa"/>
          </w:tcPr>
          <w:p w14:paraId="11E85DB3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 xml:space="preserve">33 </w:t>
            </w:r>
          </w:p>
          <w:p w14:paraId="1A5F4D1C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18"/>
                <w:szCs w:val="18"/>
              </w:rPr>
              <w:t>(dėl COVID-19 pandemijos)</w:t>
            </w:r>
          </w:p>
        </w:tc>
      </w:tr>
      <w:tr w:rsidR="00B8189D" w:rsidRPr="00640FAC" w14:paraId="672A76D8" w14:textId="77777777" w:rsidTr="00B32B9A">
        <w:trPr>
          <w:trHeight w:val="415"/>
        </w:trPr>
        <w:tc>
          <w:tcPr>
            <w:tcW w:w="3184" w:type="dxa"/>
            <w:vMerge/>
          </w:tcPr>
          <w:p w14:paraId="75CDF9A8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79EF8AA1" w14:textId="77777777" w:rsidR="00B8189D" w:rsidRPr="008C73F8" w:rsidRDefault="00B8189D" w:rsidP="00ED5EBB">
            <w:pPr>
              <w:pStyle w:val="Sraopastraipa"/>
              <w:numPr>
                <w:ilvl w:val="0"/>
                <w:numId w:val="8"/>
              </w:numPr>
              <w:suppressAutoHyphens/>
              <w:ind w:left="224" w:hanging="284"/>
              <w:jc w:val="both"/>
              <w:rPr>
                <w:noProof/>
                <w:sz w:val="22"/>
                <w:szCs w:val="22"/>
              </w:rPr>
            </w:pPr>
            <w:r w:rsidRPr="008C73F8">
              <w:rPr>
                <w:noProof/>
                <w:sz w:val="22"/>
                <w:szCs w:val="22"/>
              </w:rPr>
              <w:t>Tarptautinių susitikimų skaičius – 2.</w:t>
            </w:r>
          </w:p>
        </w:tc>
        <w:tc>
          <w:tcPr>
            <w:tcW w:w="1346" w:type="dxa"/>
          </w:tcPr>
          <w:p w14:paraId="75A63234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1</w:t>
            </w:r>
          </w:p>
          <w:p w14:paraId="03E0EE81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18"/>
                <w:szCs w:val="18"/>
              </w:rPr>
              <w:t>(dėl COVID-19 pandemijos)</w:t>
            </w:r>
          </w:p>
        </w:tc>
      </w:tr>
      <w:tr w:rsidR="00B8189D" w:rsidRPr="00640FAC" w14:paraId="17DF9D1E" w14:textId="77777777" w:rsidTr="00B32B9A">
        <w:tc>
          <w:tcPr>
            <w:tcW w:w="9634" w:type="dxa"/>
            <w:gridSpan w:val="3"/>
          </w:tcPr>
          <w:p w14:paraId="631E2E35" w14:textId="77777777" w:rsidR="00B8189D" w:rsidRPr="008C73F8" w:rsidRDefault="00B8189D" w:rsidP="00ED5EBB">
            <w:pPr>
              <w:rPr>
                <w:sz w:val="22"/>
                <w:szCs w:val="22"/>
                <w:lang w:eastAsia="lt-LT"/>
              </w:rPr>
            </w:pPr>
            <w:r w:rsidRPr="008C73F8">
              <w:rPr>
                <w:b/>
                <w:sz w:val="22"/>
                <w:szCs w:val="22"/>
              </w:rPr>
              <w:t>3. TIKSLAS. Kurti dinamišką, atvirą, funkcionalią ugdymo(</w:t>
            </w:r>
            <w:proofErr w:type="spellStart"/>
            <w:r w:rsidRPr="008C73F8">
              <w:rPr>
                <w:b/>
                <w:sz w:val="22"/>
                <w:szCs w:val="22"/>
              </w:rPr>
              <w:t>si</w:t>
            </w:r>
            <w:proofErr w:type="spellEnd"/>
            <w:r w:rsidRPr="008C73F8">
              <w:rPr>
                <w:b/>
                <w:sz w:val="22"/>
                <w:szCs w:val="22"/>
              </w:rPr>
              <w:t>) aplinką.</w:t>
            </w:r>
          </w:p>
        </w:tc>
      </w:tr>
      <w:tr w:rsidR="00B8189D" w:rsidRPr="00640FAC" w14:paraId="5FF3B092" w14:textId="77777777" w:rsidTr="00B32B9A">
        <w:tc>
          <w:tcPr>
            <w:tcW w:w="3184" w:type="dxa"/>
            <w:vMerge w:val="restart"/>
          </w:tcPr>
          <w:p w14:paraId="789B5705" w14:textId="77777777" w:rsidR="00B8189D" w:rsidRPr="008C73F8" w:rsidRDefault="00B8189D" w:rsidP="00ED5EBB">
            <w:pPr>
              <w:shd w:val="clear" w:color="auto" w:fill="FFFFFF"/>
              <w:suppressAutoHyphens/>
              <w:snapToGrid w:val="0"/>
              <w:jc w:val="both"/>
              <w:rPr>
                <w:caps/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.1. Užtikrinti palankių ir modernių ugdymo(</w:t>
            </w:r>
            <w:proofErr w:type="spellStart"/>
            <w:r w:rsidRPr="008C73F8">
              <w:rPr>
                <w:sz w:val="22"/>
                <w:szCs w:val="22"/>
              </w:rPr>
              <w:t>si</w:t>
            </w:r>
            <w:proofErr w:type="spellEnd"/>
            <w:r w:rsidRPr="008C73F8">
              <w:rPr>
                <w:sz w:val="22"/>
                <w:szCs w:val="22"/>
              </w:rPr>
              <w:t xml:space="preserve">) aplinkų kūrimą: </w:t>
            </w:r>
          </w:p>
          <w:p w14:paraId="7A6653D3" w14:textId="77777777" w:rsidR="00B8189D" w:rsidRPr="008C73F8" w:rsidRDefault="00B8189D" w:rsidP="00ED5EBB">
            <w:pPr>
              <w:shd w:val="clear" w:color="auto" w:fill="FFFFFF"/>
              <w:tabs>
                <w:tab w:val="left" w:pos="1701"/>
                <w:tab w:val="left" w:pos="1843"/>
                <w:tab w:val="left" w:pos="2552"/>
              </w:tabs>
              <w:suppressAutoHyphens/>
              <w:snapToGrid w:val="0"/>
              <w:jc w:val="both"/>
              <w:rPr>
                <w:sz w:val="22"/>
                <w:szCs w:val="22"/>
                <w:lang w:eastAsia="lt-LT"/>
              </w:rPr>
            </w:pPr>
            <w:r w:rsidRPr="008C73F8">
              <w:rPr>
                <w:sz w:val="22"/>
                <w:szCs w:val="22"/>
                <w:lang w:eastAsia="lt-LT"/>
              </w:rPr>
              <w:t>3.1.1. reikalingų vadovėlių ir tikslinių mokymo(</w:t>
            </w:r>
            <w:proofErr w:type="spellStart"/>
            <w:r w:rsidRPr="008C73F8">
              <w:rPr>
                <w:sz w:val="22"/>
                <w:szCs w:val="22"/>
                <w:lang w:eastAsia="lt-LT"/>
              </w:rPr>
              <w:t>si</w:t>
            </w:r>
            <w:proofErr w:type="spellEnd"/>
            <w:r w:rsidRPr="008C73F8">
              <w:rPr>
                <w:sz w:val="22"/>
                <w:szCs w:val="22"/>
                <w:lang w:eastAsia="lt-LT"/>
              </w:rPr>
              <w:t>) priemonių įsigijimas;</w:t>
            </w:r>
          </w:p>
          <w:p w14:paraId="42AAACFB" w14:textId="77777777" w:rsidR="00B8189D" w:rsidRPr="008C73F8" w:rsidRDefault="00B8189D" w:rsidP="00ED5EBB">
            <w:pPr>
              <w:shd w:val="clear" w:color="auto" w:fill="FFFFFF"/>
              <w:tabs>
                <w:tab w:val="left" w:pos="1701"/>
                <w:tab w:val="left" w:pos="1843"/>
                <w:tab w:val="left" w:pos="2552"/>
              </w:tabs>
              <w:suppressAutoHyphens/>
              <w:snapToGrid w:val="0"/>
              <w:jc w:val="both"/>
              <w:rPr>
                <w:sz w:val="22"/>
                <w:szCs w:val="22"/>
                <w:lang w:eastAsia="lt-LT"/>
              </w:rPr>
            </w:pPr>
            <w:r w:rsidRPr="008C73F8">
              <w:rPr>
                <w:sz w:val="22"/>
                <w:szCs w:val="22"/>
                <w:lang w:eastAsia="lt-LT"/>
              </w:rPr>
              <w:lastRenderedPageBreak/>
              <w:t xml:space="preserve">3.1.2. dalyvavimas </w:t>
            </w:r>
            <w:proofErr w:type="spellStart"/>
            <w:r w:rsidRPr="008C73F8">
              <w:rPr>
                <w:sz w:val="22"/>
                <w:szCs w:val="22"/>
                <w:lang w:eastAsia="lt-LT"/>
              </w:rPr>
              <w:t>skaitmeni-niame</w:t>
            </w:r>
            <w:proofErr w:type="spellEnd"/>
            <w:r w:rsidRPr="008C73F8">
              <w:rPr>
                <w:sz w:val="22"/>
                <w:szCs w:val="22"/>
                <w:lang w:eastAsia="lt-LT"/>
              </w:rPr>
              <w:t xml:space="preserve"> mokymosi aplinkos plėtojimo projekte „EDUKA“; </w:t>
            </w:r>
          </w:p>
          <w:p w14:paraId="28BADF3E" w14:textId="77777777" w:rsidR="00B8189D" w:rsidRPr="008C73F8" w:rsidRDefault="00B8189D" w:rsidP="00ED5EBB">
            <w:pPr>
              <w:shd w:val="clear" w:color="auto" w:fill="FFFFFF"/>
              <w:tabs>
                <w:tab w:val="left" w:pos="1701"/>
                <w:tab w:val="left" w:pos="1843"/>
                <w:tab w:val="left" w:pos="2552"/>
              </w:tabs>
              <w:suppressAutoHyphens/>
              <w:snapToGrid w:val="0"/>
              <w:jc w:val="both"/>
              <w:rPr>
                <w:sz w:val="22"/>
                <w:szCs w:val="22"/>
                <w:lang w:eastAsia="lt-LT"/>
              </w:rPr>
            </w:pPr>
            <w:r w:rsidRPr="008C73F8">
              <w:rPr>
                <w:sz w:val="22"/>
                <w:szCs w:val="22"/>
                <w:lang w:eastAsia="lt-LT"/>
              </w:rPr>
              <w:t>3.1.3. programinės įrangos „Office 365“ panaudojimo galimybių plėtojimas;</w:t>
            </w:r>
          </w:p>
          <w:p w14:paraId="241320FF" w14:textId="77777777" w:rsidR="00B8189D" w:rsidRPr="008C73F8" w:rsidRDefault="00B8189D" w:rsidP="00ED5EBB">
            <w:pPr>
              <w:shd w:val="clear" w:color="auto" w:fill="FFFFFF"/>
              <w:tabs>
                <w:tab w:val="left" w:pos="0"/>
                <w:tab w:val="left" w:pos="1701"/>
                <w:tab w:val="left" w:pos="1843"/>
              </w:tabs>
              <w:suppressAutoHyphens/>
              <w:snapToGrid w:val="0"/>
              <w:jc w:val="both"/>
              <w:rPr>
                <w:sz w:val="22"/>
                <w:szCs w:val="22"/>
                <w:lang w:eastAsia="lt-LT"/>
              </w:rPr>
            </w:pPr>
            <w:r w:rsidRPr="008C73F8">
              <w:rPr>
                <w:sz w:val="22"/>
                <w:szCs w:val="22"/>
                <w:lang w:eastAsia="lt-LT"/>
              </w:rPr>
              <w:t>3.1.4. bevielio interneto spartos didinimas;</w:t>
            </w:r>
          </w:p>
          <w:p w14:paraId="0CE59774" w14:textId="77777777" w:rsidR="00B8189D" w:rsidRPr="008C73F8" w:rsidRDefault="00B8189D" w:rsidP="00ED5EBB">
            <w:pPr>
              <w:tabs>
                <w:tab w:val="left" w:pos="0"/>
                <w:tab w:val="left" w:pos="1701"/>
                <w:tab w:val="left" w:pos="1843"/>
              </w:tabs>
              <w:suppressAutoHyphens/>
              <w:snapToGrid w:val="0"/>
              <w:jc w:val="both"/>
              <w:rPr>
                <w:sz w:val="22"/>
                <w:szCs w:val="22"/>
                <w:lang w:eastAsia="lt-LT"/>
              </w:rPr>
            </w:pPr>
            <w:r w:rsidRPr="008C73F8">
              <w:rPr>
                <w:sz w:val="22"/>
                <w:szCs w:val="22"/>
                <w:lang w:eastAsia="lt-LT"/>
              </w:rPr>
              <w:t>3.1.5. mokyklos sporto aikštyno efektyvesnis naudojimas;</w:t>
            </w:r>
          </w:p>
          <w:p w14:paraId="5EEFF52F" w14:textId="77777777" w:rsidR="00B8189D" w:rsidRPr="008C73F8" w:rsidRDefault="00B8189D" w:rsidP="00ED5EBB">
            <w:pPr>
              <w:shd w:val="clear" w:color="auto" w:fill="FFFFFF"/>
              <w:tabs>
                <w:tab w:val="left" w:pos="0"/>
                <w:tab w:val="left" w:pos="1701"/>
              </w:tabs>
              <w:suppressAutoHyphens/>
              <w:snapToGrid w:val="0"/>
              <w:jc w:val="both"/>
              <w:rPr>
                <w:sz w:val="22"/>
                <w:szCs w:val="22"/>
                <w:lang w:eastAsia="lt-LT"/>
              </w:rPr>
            </w:pPr>
            <w:r w:rsidRPr="008C73F8">
              <w:rPr>
                <w:sz w:val="22"/>
                <w:szCs w:val="22"/>
                <w:lang w:eastAsia="lt-LT"/>
              </w:rPr>
              <w:t xml:space="preserve">3.1.6. aktų salės atnaujinimas ir modernizavimas. </w:t>
            </w:r>
          </w:p>
          <w:p w14:paraId="369E072F" w14:textId="77777777" w:rsidR="00B8189D" w:rsidRPr="008C73F8" w:rsidRDefault="00B8189D" w:rsidP="00ED5EBB">
            <w:pPr>
              <w:shd w:val="clear" w:color="auto" w:fill="FFFFFF"/>
              <w:tabs>
                <w:tab w:val="left" w:pos="1418"/>
              </w:tabs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3.2. Gerinti</w:t>
            </w:r>
            <w:r w:rsidRPr="008C73F8">
              <w:rPr>
                <w:caps/>
                <w:sz w:val="22"/>
                <w:szCs w:val="22"/>
              </w:rPr>
              <w:t xml:space="preserve">  </w:t>
            </w:r>
            <w:r w:rsidRPr="008C73F8">
              <w:rPr>
                <w:sz w:val="22"/>
                <w:szCs w:val="22"/>
              </w:rPr>
              <w:t>mokinių mokymo(</w:t>
            </w:r>
            <w:proofErr w:type="spellStart"/>
            <w:r w:rsidRPr="008C73F8">
              <w:rPr>
                <w:sz w:val="22"/>
                <w:szCs w:val="22"/>
              </w:rPr>
              <w:t>si</w:t>
            </w:r>
            <w:proofErr w:type="spellEnd"/>
            <w:r w:rsidRPr="008C73F8">
              <w:rPr>
                <w:sz w:val="22"/>
                <w:szCs w:val="22"/>
              </w:rPr>
              <w:t>) ir darbuotojų darbo higienines sąlygas.</w:t>
            </w:r>
          </w:p>
          <w:p w14:paraId="67865A42" w14:textId="77777777" w:rsidR="00B8189D" w:rsidRPr="008C73F8" w:rsidRDefault="00B8189D" w:rsidP="00ED5EBB">
            <w:pPr>
              <w:shd w:val="clear" w:color="auto" w:fill="FFFFFF"/>
              <w:tabs>
                <w:tab w:val="left" w:pos="1701"/>
              </w:tabs>
              <w:suppressAutoHyphens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</w:tcPr>
          <w:p w14:paraId="28417B0E" w14:textId="77777777" w:rsidR="00B8189D" w:rsidRPr="008C73F8" w:rsidRDefault="00B8189D" w:rsidP="00ED5EBB">
            <w:pPr>
              <w:pStyle w:val="Sraopastraipa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snapToGrid w:val="0"/>
              <w:ind w:left="0" w:right="127" w:firstLine="0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lastRenderedPageBreak/>
              <w:t>Įsigytų vadovėlių ir tikslinių priemonių skaičius – 1600.</w:t>
            </w:r>
          </w:p>
        </w:tc>
        <w:tc>
          <w:tcPr>
            <w:tcW w:w="1346" w:type="dxa"/>
            <w:vAlign w:val="center"/>
          </w:tcPr>
          <w:p w14:paraId="731AA332" w14:textId="77777777" w:rsidR="00B8189D" w:rsidRPr="008C73F8" w:rsidRDefault="00B8189D" w:rsidP="00ED5EBB">
            <w:pPr>
              <w:snapToGrid w:val="0"/>
              <w:ind w:left="72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1720</w:t>
            </w:r>
          </w:p>
        </w:tc>
      </w:tr>
      <w:tr w:rsidR="00B8189D" w:rsidRPr="00640FAC" w14:paraId="3C200263" w14:textId="77777777" w:rsidTr="00B32B9A">
        <w:tc>
          <w:tcPr>
            <w:tcW w:w="3184" w:type="dxa"/>
            <w:vMerge/>
          </w:tcPr>
          <w:p w14:paraId="22C9B12D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2E9EC08C" w14:textId="77777777" w:rsidR="00B8189D" w:rsidRPr="008C73F8" w:rsidRDefault="00B8189D" w:rsidP="00ED5EBB">
            <w:pPr>
              <w:pStyle w:val="Sraopastraipa"/>
              <w:keepNext/>
              <w:numPr>
                <w:ilvl w:val="0"/>
                <w:numId w:val="13"/>
              </w:numPr>
              <w:tabs>
                <w:tab w:val="left" w:pos="244"/>
              </w:tabs>
              <w:suppressAutoHyphens/>
              <w:snapToGrid w:val="0"/>
              <w:ind w:left="0" w:right="127" w:firstLine="0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Bevielio interneto spartos didinimas,</w:t>
            </w:r>
            <w:r w:rsidRPr="008C73F8">
              <w:rPr>
                <w:noProof/>
                <w:sz w:val="22"/>
                <w:szCs w:val="22"/>
              </w:rPr>
              <w:t xml:space="preserve"> Mb/s – 80.</w:t>
            </w:r>
          </w:p>
        </w:tc>
        <w:tc>
          <w:tcPr>
            <w:tcW w:w="1346" w:type="dxa"/>
            <w:vAlign w:val="center"/>
          </w:tcPr>
          <w:p w14:paraId="1B4D935A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 xml:space="preserve">Bevielio interneto sparta </w:t>
            </w:r>
          </w:p>
          <w:p w14:paraId="0A1AAB08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noProof/>
                <w:sz w:val="22"/>
                <w:szCs w:val="22"/>
              </w:rPr>
              <w:t>Mb/s – 80.</w:t>
            </w:r>
          </w:p>
        </w:tc>
      </w:tr>
      <w:tr w:rsidR="00B8189D" w:rsidRPr="00640FAC" w14:paraId="1CC17AF3" w14:textId="77777777" w:rsidTr="00B32B9A">
        <w:tc>
          <w:tcPr>
            <w:tcW w:w="3184" w:type="dxa"/>
            <w:vMerge/>
          </w:tcPr>
          <w:p w14:paraId="33085773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620F9531" w14:textId="77777777" w:rsidR="00B8189D" w:rsidRPr="008C73F8" w:rsidRDefault="00B8189D" w:rsidP="00ED5EBB">
            <w:pPr>
              <w:pStyle w:val="Sraopastraipa"/>
              <w:keepNext/>
              <w:numPr>
                <w:ilvl w:val="0"/>
                <w:numId w:val="13"/>
              </w:numPr>
              <w:tabs>
                <w:tab w:val="left" w:pos="244"/>
              </w:tabs>
              <w:suppressAutoHyphens/>
              <w:snapToGrid w:val="0"/>
              <w:ind w:left="0" w:right="127" w:firstLine="0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Mokytojų, pamokose naudojančių skaitmenines mokymo(</w:t>
            </w:r>
            <w:proofErr w:type="spellStart"/>
            <w:r w:rsidRPr="008C73F8">
              <w:rPr>
                <w:sz w:val="22"/>
                <w:szCs w:val="22"/>
              </w:rPr>
              <w:t>si</w:t>
            </w:r>
            <w:proofErr w:type="spellEnd"/>
            <w:r w:rsidRPr="008C73F8">
              <w:rPr>
                <w:sz w:val="22"/>
                <w:szCs w:val="22"/>
              </w:rPr>
              <w:t>) aplinkas, dalis procentais - 70</w:t>
            </w:r>
          </w:p>
        </w:tc>
        <w:tc>
          <w:tcPr>
            <w:tcW w:w="1346" w:type="dxa"/>
            <w:vAlign w:val="center"/>
          </w:tcPr>
          <w:p w14:paraId="0ADB5E68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90</w:t>
            </w:r>
          </w:p>
        </w:tc>
      </w:tr>
      <w:tr w:rsidR="00B8189D" w:rsidRPr="00640FAC" w14:paraId="3146EF25" w14:textId="77777777" w:rsidTr="00B32B9A">
        <w:tc>
          <w:tcPr>
            <w:tcW w:w="3184" w:type="dxa"/>
            <w:vMerge/>
          </w:tcPr>
          <w:p w14:paraId="45967479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37FF28A3" w14:textId="77777777" w:rsidR="00B8189D" w:rsidRPr="008C73F8" w:rsidRDefault="00B8189D" w:rsidP="00ED5EBB">
            <w:pPr>
              <w:pStyle w:val="Sraopastraipa"/>
              <w:keepNext/>
              <w:numPr>
                <w:ilvl w:val="0"/>
                <w:numId w:val="13"/>
              </w:numPr>
              <w:tabs>
                <w:tab w:val="left" w:pos="244"/>
              </w:tabs>
              <w:suppressAutoHyphens/>
              <w:snapToGrid w:val="0"/>
              <w:ind w:left="0" w:right="127" w:firstLine="0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Darbuotojų, naudojančių programinę įrangą „Office 365“, dalis procentais - 50</w:t>
            </w:r>
          </w:p>
        </w:tc>
        <w:tc>
          <w:tcPr>
            <w:tcW w:w="1346" w:type="dxa"/>
            <w:vAlign w:val="center"/>
          </w:tcPr>
          <w:p w14:paraId="52C6D785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100</w:t>
            </w:r>
          </w:p>
        </w:tc>
      </w:tr>
      <w:tr w:rsidR="00B8189D" w:rsidRPr="00640FAC" w14:paraId="3E1F7565" w14:textId="77777777" w:rsidTr="00B32B9A">
        <w:tc>
          <w:tcPr>
            <w:tcW w:w="3184" w:type="dxa"/>
            <w:vMerge/>
          </w:tcPr>
          <w:p w14:paraId="09513284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0B0B9DCA" w14:textId="77777777" w:rsidR="00B8189D" w:rsidRPr="008C73F8" w:rsidRDefault="00B8189D" w:rsidP="00ED5EBB">
            <w:pPr>
              <w:pStyle w:val="Sraopastraipa"/>
              <w:tabs>
                <w:tab w:val="left" w:pos="317"/>
              </w:tabs>
              <w:snapToGrid w:val="0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5. Mokesčio už komunalines paslaugas (šiluma, vanduo, elektra, atliekų surinkimas) dalis, proc. – 100.</w:t>
            </w:r>
          </w:p>
        </w:tc>
        <w:tc>
          <w:tcPr>
            <w:tcW w:w="1346" w:type="dxa"/>
          </w:tcPr>
          <w:p w14:paraId="57B10BD3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100</w:t>
            </w:r>
          </w:p>
        </w:tc>
      </w:tr>
      <w:tr w:rsidR="00B8189D" w:rsidRPr="00640FAC" w14:paraId="4641003C" w14:textId="77777777" w:rsidTr="00B32B9A">
        <w:tc>
          <w:tcPr>
            <w:tcW w:w="3184" w:type="dxa"/>
            <w:vMerge/>
          </w:tcPr>
          <w:p w14:paraId="57E77211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650FCFDD" w14:textId="77777777" w:rsidR="00B8189D" w:rsidRPr="008C73F8" w:rsidRDefault="00B8189D" w:rsidP="00ED5EBB">
            <w:pPr>
              <w:pStyle w:val="Sraopastraipa"/>
              <w:numPr>
                <w:ilvl w:val="0"/>
                <w:numId w:val="8"/>
              </w:numPr>
              <w:tabs>
                <w:tab w:val="left" w:pos="230"/>
              </w:tabs>
              <w:suppressAutoHyphens/>
              <w:snapToGrid w:val="0"/>
              <w:ind w:left="0" w:right="127" w:firstLine="0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Mokyklos ugdymo patalpų dirbtinio apšvietimo atitikimas Lietuvos higienos normų reikalavimais, procentais – 85.</w:t>
            </w:r>
          </w:p>
        </w:tc>
        <w:tc>
          <w:tcPr>
            <w:tcW w:w="1346" w:type="dxa"/>
          </w:tcPr>
          <w:p w14:paraId="2AA63B63" w14:textId="77777777" w:rsidR="00B8189D" w:rsidRPr="008C73F8" w:rsidRDefault="00B8189D" w:rsidP="00ED5EBB">
            <w:pPr>
              <w:pStyle w:val="Sraopastraipa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85</w:t>
            </w:r>
          </w:p>
        </w:tc>
      </w:tr>
      <w:tr w:rsidR="00B8189D" w:rsidRPr="00640FAC" w14:paraId="2F4C1854" w14:textId="77777777" w:rsidTr="00B32B9A">
        <w:tc>
          <w:tcPr>
            <w:tcW w:w="3184" w:type="dxa"/>
            <w:vMerge/>
          </w:tcPr>
          <w:p w14:paraId="46B2CB46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542D0F39" w14:textId="77777777" w:rsidR="00B8189D" w:rsidRPr="008C73F8" w:rsidRDefault="00B8189D" w:rsidP="00ED5EBB">
            <w:pPr>
              <w:pStyle w:val="Sraopastraipa"/>
              <w:keepNext/>
              <w:numPr>
                <w:ilvl w:val="0"/>
                <w:numId w:val="8"/>
              </w:numPr>
              <w:tabs>
                <w:tab w:val="left" w:pos="244"/>
              </w:tabs>
              <w:suppressAutoHyphens/>
              <w:snapToGrid w:val="0"/>
              <w:ind w:left="0" w:right="127" w:firstLine="0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Progimnazijos ugdymo patalpų mikroklimato bei oro kokybės parametrų atitikimas Lietuvos higienos normai HN 21:2017, procentais – 50.</w:t>
            </w:r>
          </w:p>
        </w:tc>
        <w:tc>
          <w:tcPr>
            <w:tcW w:w="1346" w:type="dxa"/>
          </w:tcPr>
          <w:p w14:paraId="5FADF2E5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50</w:t>
            </w:r>
          </w:p>
        </w:tc>
      </w:tr>
      <w:tr w:rsidR="00B8189D" w:rsidRPr="00640FAC" w14:paraId="628CB677" w14:textId="77777777" w:rsidTr="00B32B9A">
        <w:tc>
          <w:tcPr>
            <w:tcW w:w="3184" w:type="dxa"/>
            <w:vMerge/>
          </w:tcPr>
          <w:p w14:paraId="154E1FE4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712A2B57" w14:textId="77777777" w:rsidR="00B8189D" w:rsidRPr="008C73F8" w:rsidRDefault="00B8189D" w:rsidP="00ED5EBB">
            <w:pPr>
              <w:pStyle w:val="Sraopastraipa"/>
              <w:keepNext/>
              <w:numPr>
                <w:ilvl w:val="0"/>
                <w:numId w:val="8"/>
              </w:numPr>
              <w:tabs>
                <w:tab w:val="left" w:pos="244"/>
              </w:tabs>
              <w:suppressAutoHyphens/>
              <w:snapToGrid w:val="0"/>
              <w:ind w:left="0" w:right="127" w:firstLine="0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Progimnazijos teritorijos ir vidaus viešųjų erdvių stebėjimo kamerų aprėptis, procentais – 60.</w:t>
            </w:r>
          </w:p>
        </w:tc>
        <w:tc>
          <w:tcPr>
            <w:tcW w:w="1346" w:type="dxa"/>
          </w:tcPr>
          <w:p w14:paraId="79CDADAD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60</w:t>
            </w:r>
          </w:p>
        </w:tc>
      </w:tr>
      <w:tr w:rsidR="00B8189D" w:rsidRPr="00640FAC" w14:paraId="59AE8DC3" w14:textId="77777777" w:rsidTr="00B32B9A">
        <w:tc>
          <w:tcPr>
            <w:tcW w:w="3184" w:type="dxa"/>
            <w:vMerge/>
          </w:tcPr>
          <w:p w14:paraId="4B40CD5E" w14:textId="77777777" w:rsidR="00B8189D" w:rsidRPr="008C73F8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104" w:type="dxa"/>
          </w:tcPr>
          <w:p w14:paraId="10137CB2" w14:textId="77777777" w:rsidR="00B8189D" w:rsidRPr="008C73F8" w:rsidRDefault="00B8189D" w:rsidP="00ED5EBB">
            <w:pPr>
              <w:pStyle w:val="Sraopastraipa"/>
              <w:numPr>
                <w:ilvl w:val="0"/>
                <w:numId w:val="8"/>
              </w:numPr>
              <w:tabs>
                <w:tab w:val="left" w:pos="317"/>
              </w:tabs>
              <w:snapToGrid w:val="0"/>
              <w:ind w:left="0" w:hanging="39"/>
              <w:jc w:val="both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Koridorių sienų dažymas, kv. m. – 100.</w:t>
            </w:r>
          </w:p>
        </w:tc>
        <w:tc>
          <w:tcPr>
            <w:tcW w:w="1346" w:type="dxa"/>
          </w:tcPr>
          <w:p w14:paraId="56A38191" w14:textId="77777777" w:rsidR="00B8189D" w:rsidRPr="008C73F8" w:rsidRDefault="00B8189D" w:rsidP="00ED5EBB">
            <w:pPr>
              <w:snapToGrid w:val="0"/>
              <w:jc w:val="center"/>
              <w:rPr>
                <w:sz w:val="22"/>
                <w:szCs w:val="22"/>
              </w:rPr>
            </w:pPr>
            <w:r w:rsidRPr="008C73F8">
              <w:rPr>
                <w:sz w:val="22"/>
                <w:szCs w:val="22"/>
              </w:rPr>
              <w:t>450</w:t>
            </w:r>
          </w:p>
        </w:tc>
      </w:tr>
    </w:tbl>
    <w:p w14:paraId="188155DF" w14:textId="77777777" w:rsidR="00B8189D" w:rsidRPr="00640FAC" w:rsidRDefault="00B8189D" w:rsidP="00B8189D"/>
    <w:p w14:paraId="34C8124C" w14:textId="77777777" w:rsidR="00B8189D" w:rsidRPr="00640FAC" w:rsidRDefault="00B8189D" w:rsidP="00B8189D">
      <w:pPr>
        <w:overflowPunct w:val="0"/>
        <w:jc w:val="center"/>
        <w:textAlignment w:val="baseline"/>
        <w:rPr>
          <w:b/>
          <w:sz w:val="22"/>
          <w:szCs w:val="22"/>
          <w:lang w:eastAsia="lt-LT"/>
        </w:rPr>
      </w:pPr>
      <w:r w:rsidRPr="00640FAC">
        <w:rPr>
          <w:b/>
          <w:sz w:val="22"/>
          <w:szCs w:val="22"/>
          <w:lang w:eastAsia="lt-LT"/>
        </w:rPr>
        <w:t>2020 M. PROGIMNAZIJOS METINIO VEIKLOS PLANO ĮGYVENDINIMAS</w:t>
      </w:r>
    </w:p>
    <w:p w14:paraId="7A72AF9E" w14:textId="77777777" w:rsidR="00B8189D" w:rsidRPr="00640FAC" w:rsidRDefault="00B8189D" w:rsidP="00B8189D"/>
    <w:p w14:paraId="1CC84194" w14:textId="77777777" w:rsidR="00B8189D" w:rsidRPr="00640FAC" w:rsidRDefault="00B8189D" w:rsidP="00B8189D">
      <w:pPr>
        <w:pStyle w:val="Default"/>
        <w:ind w:firstLine="567"/>
        <w:rPr>
          <w:color w:val="auto"/>
        </w:rPr>
      </w:pPr>
      <w:r w:rsidRPr="00640FAC">
        <w:rPr>
          <w:b/>
          <w:color w:val="auto"/>
          <w:sz w:val="22"/>
          <w:szCs w:val="22"/>
        </w:rPr>
        <w:t>Tikslas: 1.</w:t>
      </w:r>
      <w:r w:rsidRPr="00640FAC">
        <w:rPr>
          <w:color w:val="auto"/>
          <w:sz w:val="22"/>
          <w:szCs w:val="22"/>
        </w:rPr>
        <w:t xml:space="preserve"> </w:t>
      </w:r>
      <w:r w:rsidRPr="00640FAC">
        <w:rPr>
          <w:b/>
          <w:color w:val="auto"/>
          <w:sz w:val="22"/>
          <w:szCs w:val="22"/>
        </w:rPr>
        <w:t>Įgyvendinti bendrąsias, specialiųjų ugdymosi poreikių turinčių mokinių bei socialinių emocinių įgūdžių lavinimo programas.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148"/>
        <w:gridCol w:w="5337"/>
        <w:gridCol w:w="2149"/>
      </w:tblGrid>
      <w:tr w:rsidR="00B8189D" w:rsidRPr="00640FAC" w14:paraId="5839F238" w14:textId="77777777" w:rsidTr="00B32B9A">
        <w:trPr>
          <w:trHeight w:val="358"/>
        </w:trPr>
        <w:tc>
          <w:tcPr>
            <w:tcW w:w="2148" w:type="dxa"/>
            <w:vAlign w:val="center"/>
          </w:tcPr>
          <w:p w14:paraId="498883F0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11433">
              <w:rPr>
                <w:b/>
                <w:sz w:val="22"/>
                <w:szCs w:val="22"/>
              </w:rPr>
              <w:t>Uždaviniai</w:t>
            </w:r>
          </w:p>
        </w:tc>
        <w:tc>
          <w:tcPr>
            <w:tcW w:w="5337" w:type="dxa"/>
            <w:vAlign w:val="center"/>
          </w:tcPr>
          <w:p w14:paraId="153A585F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11433">
              <w:rPr>
                <w:b/>
                <w:sz w:val="22"/>
                <w:szCs w:val="22"/>
              </w:rPr>
              <w:t>Priemonės</w:t>
            </w:r>
          </w:p>
        </w:tc>
        <w:tc>
          <w:tcPr>
            <w:tcW w:w="2149" w:type="dxa"/>
            <w:vAlign w:val="center"/>
          </w:tcPr>
          <w:p w14:paraId="7A5CE13E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11433">
              <w:rPr>
                <w:b/>
                <w:sz w:val="22"/>
                <w:szCs w:val="22"/>
              </w:rPr>
              <w:t>Vertinimo kriterijai</w:t>
            </w:r>
          </w:p>
        </w:tc>
      </w:tr>
      <w:tr w:rsidR="00B8189D" w:rsidRPr="00640FAC" w14:paraId="7888B20C" w14:textId="77777777" w:rsidTr="00B32B9A">
        <w:tc>
          <w:tcPr>
            <w:tcW w:w="2148" w:type="dxa"/>
            <w:vMerge w:val="restart"/>
          </w:tcPr>
          <w:p w14:paraId="420E415C" w14:textId="77777777" w:rsidR="00B8189D" w:rsidRPr="00B11433" w:rsidRDefault="00B8189D" w:rsidP="00ED5EBB">
            <w:pPr>
              <w:numPr>
                <w:ilvl w:val="1"/>
                <w:numId w:val="17"/>
              </w:numPr>
              <w:tabs>
                <w:tab w:val="left" w:pos="354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22" w:hanging="22"/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Sudaryti sąlygas kiekvieno mokinio pažangai</w:t>
            </w:r>
          </w:p>
        </w:tc>
        <w:tc>
          <w:tcPr>
            <w:tcW w:w="5337" w:type="dxa"/>
          </w:tcPr>
          <w:p w14:paraId="37EE394B" w14:textId="77777777" w:rsidR="00B8189D" w:rsidRPr="00B11433" w:rsidRDefault="00B8189D" w:rsidP="00ED5EBB">
            <w:pPr>
              <w:jc w:val="both"/>
              <w:rPr>
                <w:sz w:val="22"/>
                <w:szCs w:val="22"/>
                <w:lang w:eastAsia="lt-LT"/>
              </w:rPr>
            </w:pPr>
            <w:r w:rsidRPr="00B11433">
              <w:rPr>
                <w:rStyle w:val="fontstyle01"/>
                <w:sz w:val="22"/>
                <w:szCs w:val="22"/>
              </w:rPr>
              <w:t>1.1.1. Nacionalinių</w:t>
            </w:r>
            <w:r w:rsidRPr="00B11433">
              <w:rPr>
                <w:sz w:val="22"/>
                <w:szCs w:val="22"/>
              </w:rPr>
              <w:t xml:space="preserve"> </w:t>
            </w:r>
            <w:r w:rsidRPr="00B11433">
              <w:rPr>
                <w:rStyle w:val="fontstyle01"/>
                <w:sz w:val="22"/>
                <w:szCs w:val="22"/>
              </w:rPr>
              <w:t>mokinių pasiekimų patikrinimo rezultatų</w:t>
            </w:r>
            <w:r w:rsidRPr="00B11433">
              <w:rPr>
                <w:sz w:val="22"/>
                <w:szCs w:val="22"/>
              </w:rPr>
              <w:t xml:space="preserve"> </w:t>
            </w:r>
            <w:r w:rsidRPr="00B11433">
              <w:rPr>
                <w:rStyle w:val="fontstyle01"/>
                <w:sz w:val="22"/>
                <w:szCs w:val="22"/>
              </w:rPr>
              <w:t>analizė.</w:t>
            </w:r>
          </w:p>
        </w:tc>
        <w:tc>
          <w:tcPr>
            <w:tcW w:w="2149" w:type="dxa"/>
          </w:tcPr>
          <w:p w14:paraId="4918C80A" w14:textId="77777777" w:rsidR="00B8189D" w:rsidRPr="00B11433" w:rsidRDefault="00B8189D" w:rsidP="00ED5E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B11433">
              <w:rPr>
                <w:sz w:val="22"/>
                <w:szCs w:val="22"/>
              </w:rPr>
              <w:t>Įgyvendinta dalinai</w:t>
            </w:r>
            <w:r w:rsidRPr="00B11433">
              <w:rPr>
                <w:sz w:val="20"/>
                <w:szCs w:val="20"/>
              </w:rPr>
              <w:t xml:space="preserve">, </w:t>
            </w:r>
            <w:r w:rsidRPr="00B11433">
              <w:rPr>
                <w:sz w:val="18"/>
                <w:szCs w:val="18"/>
              </w:rPr>
              <w:t>nes dėl COVID-19 pandemijos Nacionalinis mokinių pasiekimų patikrinimas nebuvo organizuotas.</w:t>
            </w:r>
          </w:p>
          <w:p w14:paraId="56BF00A6" w14:textId="77777777" w:rsidR="00B8189D" w:rsidRPr="00B11433" w:rsidRDefault="00B8189D" w:rsidP="00ED5E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</w:rPr>
            </w:pPr>
            <w:r w:rsidRPr="00B11433">
              <w:rPr>
                <w:rStyle w:val="normaltextrun"/>
                <w:sz w:val="18"/>
                <w:szCs w:val="18"/>
              </w:rPr>
              <w:t>2020 m. lapkričio 10-12 d. vykdytas elektroninis 5 klasių NMPP (skaitymas, matematika, pasaulio pažinimas) nuotoliniu būdu mokinio namuose. NMPP dalyvavo 97 proc. mokinių.</w:t>
            </w:r>
            <w:r w:rsidRPr="00B11433">
              <w:rPr>
                <w:rStyle w:val="normaltextrun"/>
                <w:sz w:val="20"/>
                <w:szCs w:val="20"/>
              </w:rPr>
              <w:t xml:space="preserve"> </w:t>
            </w:r>
          </w:p>
        </w:tc>
      </w:tr>
      <w:tr w:rsidR="00B8189D" w:rsidRPr="00640FAC" w14:paraId="6AAB21FB" w14:textId="77777777" w:rsidTr="00B32B9A">
        <w:tc>
          <w:tcPr>
            <w:tcW w:w="2148" w:type="dxa"/>
            <w:vMerge/>
          </w:tcPr>
          <w:p w14:paraId="2F237D15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7F8258E1" w14:textId="77777777" w:rsidR="00B8189D" w:rsidRPr="00B11433" w:rsidRDefault="00B8189D" w:rsidP="00ED5EBB">
            <w:pPr>
              <w:jc w:val="both"/>
              <w:rPr>
                <w:rStyle w:val="fontstyle01"/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1.1.2. Mokytojų tarybos posėdis „Mokinių mokymosi pasiekimų ir pažangos bei lankomumo pokyčių analizė“.</w:t>
            </w:r>
          </w:p>
        </w:tc>
        <w:tc>
          <w:tcPr>
            <w:tcW w:w="2149" w:type="dxa"/>
          </w:tcPr>
          <w:p w14:paraId="4698B02A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640FAC" w14:paraId="072E4A94" w14:textId="77777777" w:rsidTr="00B32B9A">
        <w:tc>
          <w:tcPr>
            <w:tcW w:w="2148" w:type="dxa"/>
            <w:vMerge/>
          </w:tcPr>
          <w:p w14:paraId="42439B83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36B1B7B3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1.1.3. Nacionalinio kritinio mąstymo ir problemų sprendimo konkurso rezultatų analizė.</w:t>
            </w:r>
          </w:p>
        </w:tc>
        <w:tc>
          <w:tcPr>
            <w:tcW w:w="2149" w:type="dxa"/>
          </w:tcPr>
          <w:p w14:paraId="5AE10FF7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640FAC" w14:paraId="188B8660" w14:textId="77777777" w:rsidTr="00B32B9A">
        <w:tc>
          <w:tcPr>
            <w:tcW w:w="2148" w:type="dxa"/>
            <w:vMerge/>
            <w:tcBorders>
              <w:bottom w:val="nil"/>
            </w:tcBorders>
          </w:tcPr>
          <w:p w14:paraId="15EFCD0F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2B9A8241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  <w:lang w:eastAsia="lt-LT"/>
              </w:rPr>
              <w:t>1.1.4. Organizuotos mokomųjų dalykų mokyklinės olimpiados.</w:t>
            </w:r>
          </w:p>
        </w:tc>
        <w:tc>
          <w:tcPr>
            <w:tcW w:w="2149" w:type="dxa"/>
          </w:tcPr>
          <w:p w14:paraId="6183CE3B" w14:textId="77777777" w:rsidR="00B8189D" w:rsidRPr="00B11433" w:rsidRDefault="00B8189D" w:rsidP="00ED5EBB">
            <w:pPr>
              <w:jc w:val="center"/>
              <w:rPr>
                <w:sz w:val="18"/>
                <w:szCs w:val="18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 dalinai</w:t>
            </w:r>
            <w:r w:rsidRPr="00B11433">
              <w:rPr>
                <w:sz w:val="18"/>
                <w:szCs w:val="18"/>
              </w:rPr>
              <w:t xml:space="preserve"> (dėl ypatingų aplinkybių (COVID-19 pandemijos)</w:t>
            </w:r>
          </w:p>
        </w:tc>
      </w:tr>
      <w:tr w:rsidR="00B8189D" w:rsidRPr="00640FAC" w14:paraId="19E0D06C" w14:textId="77777777" w:rsidTr="00B32B9A">
        <w:tc>
          <w:tcPr>
            <w:tcW w:w="2148" w:type="dxa"/>
            <w:vMerge w:val="restart"/>
            <w:tcBorders>
              <w:top w:val="nil"/>
            </w:tcBorders>
          </w:tcPr>
          <w:p w14:paraId="3BAEDBA7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3E2D7A26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1.1.5. Progimnazijos veiklos kokybės įsivertinimo rezultatų analizė.</w:t>
            </w:r>
          </w:p>
        </w:tc>
        <w:tc>
          <w:tcPr>
            <w:tcW w:w="2149" w:type="dxa"/>
          </w:tcPr>
          <w:p w14:paraId="71B3CD88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640FAC" w14:paraId="78357213" w14:textId="77777777" w:rsidTr="00B32B9A">
        <w:tc>
          <w:tcPr>
            <w:tcW w:w="2148" w:type="dxa"/>
            <w:vMerge/>
            <w:tcBorders>
              <w:top w:val="single" w:sz="4" w:space="0" w:color="auto"/>
            </w:tcBorders>
          </w:tcPr>
          <w:p w14:paraId="60A87601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39C3FC19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1.1.6. Dalyvavimas integralaus gamtos mokslų kurso 5–8 klasėms projekte.</w:t>
            </w:r>
          </w:p>
        </w:tc>
        <w:tc>
          <w:tcPr>
            <w:tcW w:w="2149" w:type="dxa"/>
          </w:tcPr>
          <w:p w14:paraId="2EAB2EF6" w14:textId="77777777" w:rsidR="00B8189D" w:rsidRPr="00B11433" w:rsidRDefault="00B8189D" w:rsidP="00ED5EBB">
            <w:pPr>
              <w:jc w:val="center"/>
              <w:rPr>
                <w:sz w:val="18"/>
                <w:szCs w:val="18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 dalinai</w:t>
            </w:r>
            <w:r w:rsidRPr="00B11433">
              <w:rPr>
                <w:sz w:val="18"/>
                <w:szCs w:val="18"/>
              </w:rPr>
              <w:t xml:space="preserve"> (dėl ypatingų aplinkybių (COVID-19 pandemijos)</w:t>
            </w:r>
          </w:p>
        </w:tc>
      </w:tr>
      <w:tr w:rsidR="00B8189D" w:rsidRPr="00640FAC" w14:paraId="774E4830" w14:textId="77777777" w:rsidTr="00B32B9A">
        <w:tc>
          <w:tcPr>
            <w:tcW w:w="2148" w:type="dxa"/>
            <w:vMerge/>
            <w:tcBorders>
              <w:top w:val="single" w:sz="4" w:space="0" w:color="auto"/>
            </w:tcBorders>
          </w:tcPr>
          <w:p w14:paraId="35663385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2CD34F75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1.1.7. Patobulinti progimnazijos bendruomenės susitarimai dėl 5–8 klasės mokinių vertinimo ir individualios pažangos pamatavimo.</w:t>
            </w:r>
          </w:p>
        </w:tc>
        <w:tc>
          <w:tcPr>
            <w:tcW w:w="2149" w:type="dxa"/>
          </w:tcPr>
          <w:p w14:paraId="419C02B0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  <w:p w14:paraId="191FE2D8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8189D" w:rsidRPr="00640FAC" w14:paraId="2B6133FA" w14:textId="77777777" w:rsidTr="00B32B9A">
        <w:tc>
          <w:tcPr>
            <w:tcW w:w="2148" w:type="dxa"/>
            <w:vMerge/>
            <w:tcBorders>
              <w:top w:val="single" w:sz="4" w:space="0" w:color="auto"/>
            </w:tcBorders>
          </w:tcPr>
          <w:p w14:paraId="113463D5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21E6A8BD" w14:textId="77777777" w:rsidR="00B8189D" w:rsidRPr="00B11433" w:rsidRDefault="00B8189D" w:rsidP="00ED5EBB">
            <w:pPr>
              <w:tabs>
                <w:tab w:val="left" w:pos="632"/>
              </w:tabs>
              <w:spacing w:before="100" w:beforeAutospacing="1" w:after="100" w:afterAutospacing="1"/>
              <w:ind w:right="9"/>
              <w:jc w:val="both"/>
              <w:rPr>
                <w:sz w:val="22"/>
                <w:szCs w:val="22"/>
                <w:lang w:eastAsia="lt-LT"/>
              </w:rPr>
            </w:pPr>
            <w:r w:rsidRPr="00B11433">
              <w:rPr>
                <w:sz w:val="22"/>
                <w:szCs w:val="22"/>
                <w:lang w:eastAsia="lt-LT"/>
              </w:rPr>
              <w:t>1.1.8. Padidintas mokinių, padariusių individualią mokymosi pažangą, skaičius.</w:t>
            </w:r>
          </w:p>
        </w:tc>
        <w:tc>
          <w:tcPr>
            <w:tcW w:w="2149" w:type="dxa"/>
          </w:tcPr>
          <w:p w14:paraId="28E423A4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  <w:p w14:paraId="53382145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dalinai</w:t>
            </w:r>
          </w:p>
        </w:tc>
      </w:tr>
      <w:tr w:rsidR="00B8189D" w:rsidRPr="00640FAC" w14:paraId="2E0745FE" w14:textId="77777777" w:rsidTr="00B32B9A">
        <w:tc>
          <w:tcPr>
            <w:tcW w:w="2148" w:type="dxa"/>
            <w:vMerge/>
            <w:tcBorders>
              <w:top w:val="single" w:sz="4" w:space="0" w:color="auto"/>
            </w:tcBorders>
          </w:tcPr>
          <w:p w14:paraId="4B13C47A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5065612C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  <w:lang w:eastAsia="lt-LT"/>
              </w:rPr>
              <w:t>1.1.9. Sudarytos galimybės visų dalykų pamokose / po pamokų mokiniams rinktis įvairaus sudėtingumo užduotis.</w:t>
            </w:r>
          </w:p>
        </w:tc>
        <w:tc>
          <w:tcPr>
            <w:tcW w:w="2149" w:type="dxa"/>
          </w:tcPr>
          <w:p w14:paraId="5C4DC18E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640FAC" w14:paraId="77F118F4" w14:textId="77777777" w:rsidTr="00B32B9A">
        <w:tc>
          <w:tcPr>
            <w:tcW w:w="2148" w:type="dxa"/>
            <w:vMerge/>
            <w:tcBorders>
              <w:top w:val="single" w:sz="4" w:space="0" w:color="auto"/>
            </w:tcBorders>
          </w:tcPr>
          <w:p w14:paraId="68150035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08B5D06B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  <w:lang w:eastAsia="lt-LT"/>
              </w:rPr>
            </w:pPr>
            <w:r w:rsidRPr="00B11433">
              <w:rPr>
                <w:sz w:val="22"/>
                <w:szCs w:val="22"/>
              </w:rPr>
              <w:t>1.1.10. Sistemingas ugdymo proceso stebėjimas ir grįžtamojo ryšio teikimas.</w:t>
            </w:r>
          </w:p>
        </w:tc>
        <w:tc>
          <w:tcPr>
            <w:tcW w:w="2149" w:type="dxa"/>
          </w:tcPr>
          <w:p w14:paraId="42094035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640FAC" w14:paraId="6F19F251" w14:textId="77777777" w:rsidTr="00B32B9A">
        <w:tc>
          <w:tcPr>
            <w:tcW w:w="2148" w:type="dxa"/>
            <w:vMerge/>
            <w:tcBorders>
              <w:top w:val="single" w:sz="4" w:space="0" w:color="auto"/>
            </w:tcBorders>
          </w:tcPr>
          <w:p w14:paraId="77573176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67118090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  <w:lang w:eastAsia="lt-LT"/>
              </w:rPr>
              <w:t>1.1.11. Sisteminės mokymo(</w:t>
            </w:r>
            <w:proofErr w:type="spellStart"/>
            <w:r w:rsidRPr="00B11433">
              <w:rPr>
                <w:sz w:val="22"/>
                <w:szCs w:val="22"/>
                <w:lang w:eastAsia="lt-LT"/>
              </w:rPr>
              <w:t>si</w:t>
            </w:r>
            <w:proofErr w:type="spellEnd"/>
            <w:r w:rsidRPr="00B11433">
              <w:rPr>
                <w:sz w:val="22"/>
                <w:szCs w:val="22"/>
                <w:lang w:eastAsia="lt-LT"/>
              </w:rPr>
              <w:t xml:space="preserve"> ) ir švietimo pagalbos mokiniui užtikrinimas.</w:t>
            </w:r>
          </w:p>
        </w:tc>
        <w:tc>
          <w:tcPr>
            <w:tcW w:w="2149" w:type="dxa"/>
          </w:tcPr>
          <w:p w14:paraId="257E0887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640FAC" w14:paraId="4E3A7C11" w14:textId="77777777" w:rsidTr="00B32B9A">
        <w:tc>
          <w:tcPr>
            <w:tcW w:w="2148" w:type="dxa"/>
            <w:vMerge w:val="restart"/>
          </w:tcPr>
          <w:p w14:paraId="5171EE02" w14:textId="77777777" w:rsidR="00B8189D" w:rsidRPr="00B11433" w:rsidRDefault="00B8189D" w:rsidP="00ED5EBB">
            <w:pPr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lastRenderedPageBreak/>
              <w:t>1.2. Ugdyti mokinių  socialines, emocines, ugdymo karjerai kompetencijas ir stiprinti bendruomenės narių sveikatą</w:t>
            </w:r>
          </w:p>
        </w:tc>
        <w:tc>
          <w:tcPr>
            <w:tcW w:w="5337" w:type="dxa"/>
          </w:tcPr>
          <w:p w14:paraId="1AC4A1D0" w14:textId="77777777" w:rsidR="00B8189D" w:rsidRPr="00B11433" w:rsidRDefault="00B8189D" w:rsidP="00ED5EBB">
            <w:pPr>
              <w:tabs>
                <w:tab w:val="left" w:pos="490"/>
                <w:tab w:val="left" w:pos="63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1.2.1. Prevencinių programų „Antras žingsnis“, „LIONS QUEST „Paauglystės kryžkelės“ įgyvendinimas.</w:t>
            </w:r>
          </w:p>
        </w:tc>
        <w:tc>
          <w:tcPr>
            <w:tcW w:w="2149" w:type="dxa"/>
          </w:tcPr>
          <w:p w14:paraId="04806F4C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640FAC" w14:paraId="133DAD39" w14:textId="77777777" w:rsidTr="00B32B9A">
        <w:tc>
          <w:tcPr>
            <w:tcW w:w="2148" w:type="dxa"/>
            <w:vMerge/>
          </w:tcPr>
          <w:p w14:paraId="34B680A0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58715BE8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 xml:space="preserve">1.2.2. Dalyvavimas profesinio </w:t>
            </w:r>
            <w:proofErr w:type="spellStart"/>
            <w:r w:rsidRPr="00B11433">
              <w:rPr>
                <w:sz w:val="22"/>
                <w:szCs w:val="22"/>
              </w:rPr>
              <w:t>veiklinimo</w:t>
            </w:r>
            <w:proofErr w:type="spellEnd"/>
            <w:r w:rsidRPr="00B11433">
              <w:rPr>
                <w:sz w:val="22"/>
                <w:szCs w:val="22"/>
              </w:rPr>
              <w:t xml:space="preserve"> pažintiniuose ir </w:t>
            </w:r>
            <w:proofErr w:type="spellStart"/>
            <w:r w:rsidRPr="00B11433">
              <w:rPr>
                <w:sz w:val="22"/>
                <w:szCs w:val="22"/>
              </w:rPr>
              <w:t>patyriminiuose</w:t>
            </w:r>
            <w:proofErr w:type="spellEnd"/>
            <w:r w:rsidRPr="00B11433">
              <w:rPr>
                <w:sz w:val="22"/>
                <w:szCs w:val="22"/>
              </w:rPr>
              <w:t xml:space="preserve"> vizituose išnaudojant SKU galimybes.</w:t>
            </w:r>
          </w:p>
        </w:tc>
        <w:tc>
          <w:tcPr>
            <w:tcW w:w="2149" w:type="dxa"/>
          </w:tcPr>
          <w:p w14:paraId="0FDFAEB2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640FAC" w14:paraId="3322E385" w14:textId="77777777" w:rsidTr="00B32B9A">
        <w:tc>
          <w:tcPr>
            <w:tcW w:w="2148" w:type="dxa"/>
            <w:vMerge/>
          </w:tcPr>
          <w:p w14:paraId="402B0CEB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4E9B6977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  <w:lang w:eastAsia="lt-LT"/>
              </w:rPr>
              <w:t>1.2.3. Plėtojamas pilietiškumo ir savanorystės ugdymas.</w:t>
            </w:r>
          </w:p>
        </w:tc>
        <w:tc>
          <w:tcPr>
            <w:tcW w:w="2149" w:type="dxa"/>
          </w:tcPr>
          <w:p w14:paraId="3B29C8C2" w14:textId="77777777" w:rsidR="00B8189D" w:rsidRDefault="00B8189D" w:rsidP="00ED5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1433">
              <w:rPr>
                <w:sz w:val="22"/>
                <w:szCs w:val="22"/>
              </w:rPr>
              <w:t xml:space="preserve">Įgyvendinta dalinai </w:t>
            </w:r>
            <w:r w:rsidRPr="00B11433">
              <w:rPr>
                <w:sz w:val="18"/>
                <w:szCs w:val="18"/>
              </w:rPr>
              <w:t>(dėl ypatingų aplinkybių (COVID-19 pandemijos)</w:t>
            </w:r>
          </w:p>
          <w:p w14:paraId="4D077BBD" w14:textId="77777777" w:rsidR="00B11433" w:rsidRPr="00B11433" w:rsidRDefault="00B11433" w:rsidP="00ED5E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189D" w:rsidRPr="00640FAC" w14:paraId="4191217E" w14:textId="77777777" w:rsidTr="00B32B9A">
        <w:tc>
          <w:tcPr>
            <w:tcW w:w="2148" w:type="dxa"/>
            <w:vMerge/>
          </w:tcPr>
          <w:p w14:paraId="5C7F2155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142EA6AE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1.2.4. Vaikų vasaros poilsio programos įgyvendinimas.</w:t>
            </w:r>
          </w:p>
        </w:tc>
        <w:tc>
          <w:tcPr>
            <w:tcW w:w="2149" w:type="dxa"/>
          </w:tcPr>
          <w:p w14:paraId="5CBD0ACB" w14:textId="77777777" w:rsidR="00B8189D" w:rsidRPr="00B11433" w:rsidRDefault="00B8189D" w:rsidP="00ED5EBB">
            <w:pPr>
              <w:jc w:val="center"/>
              <w:rPr>
                <w:sz w:val="18"/>
                <w:szCs w:val="18"/>
              </w:rPr>
            </w:pPr>
            <w:r w:rsidRPr="00B11433">
              <w:rPr>
                <w:sz w:val="22"/>
                <w:szCs w:val="22"/>
              </w:rPr>
              <w:t>Neįgyvendinta</w:t>
            </w:r>
            <w:r w:rsidRPr="00B11433">
              <w:rPr>
                <w:sz w:val="18"/>
                <w:szCs w:val="18"/>
              </w:rPr>
              <w:t xml:space="preserve"> </w:t>
            </w:r>
          </w:p>
          <w:p w14:paraId="5B5406AE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18"/>
                <w:szCs w:val="18"/>
              </w:rPr>
              <w:t>(dėl ypatingų aplinkybių (COVID-19 pandemijos)</w:t>
            </w:r>
          </w:p>
        </w:tc>
      </w:tr>
      <w:tr w:rsidR="00B8189D" w:rsidRPr="00640FAC" w14:paraId="11094FD5" w14:textId="77777777" w:rsidTr="00B32B9A">
        <w:tc>
          <w:tcPr>
            <w:tcW w:w="2148" w:type="dxa"/>
            <w:vMerge/>
          </w:tcPr>
          <w:p w14:paraId="77BEC845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6D15F5AD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1.2.5. Respublikinė pradinių klasių mokinių konferencija „Mano pasaulis“.</w:t>
            </w:r>
          </w:p>
        </w:tc>
        <w:tc>
          <w:tcPr>
            <w:tcW w:w="2149" w:type="dxa"/>
          </w:tcPr>
          <w:p w14:paraId="7E7EDC5D" w14:textId="77777777" w:rsidR="00B8189D" w:rsidRPr="00B11433" w:rsidRDefault="00B8189D" w:rsidP="00ED5EBB">
            <w:pPr>
              <w:jc w:val="center"/>
              <w:rPr>
                <w:sz w:val="18"/>
                <w:szCs w:val="18"/>
              </w:rPr>
            </w:pPr>
            <w:r w:rsidRPr="00B11433">
              <w:rPr>
                <w:sz w:val="22"/>
                <w:szCs w:val="22"/>
              </w:rPr>
              <w:t>Neįgyvendinta</w:t>
            </w:r>
            <w:r w:rsidRPr="00B11433">
              <w:rPr>
                <w:sz w:val="18"/>
                <w:szCs w:val="18"/>
              </w:rPr>
              <w:t xml:space="preserve"> </w:t>
            </w:r>
          </w:p>
          <w:p w14:paraId="63D8D8FD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18"/>
                <w:szCs w:val="18"/>
              </w:rPr>
              <w:t>(dėl ypatingų aplinkybių (COVID-19 pandemijos)</w:t>
            </w:r>
          </w:p>
        </w:tc>
      </w:tr>
      <w:tr w:rsidR="00B8189D" w:rsidRPr="00640FAC" w14:paraId="125750AF" w14:textId="77777777" w:rsidTr="00B32B9A">
        <w:tc>
          <w:tcPr>
            <w:tcW w:w="2148" w:type="dxa"/>
            <w:vMerge/>
          </w:tcPr>
          <w:p w14:paraId="2D4863C4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4D281152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  <w:highlight w:val="yellow"/>
              </w:rPr>
            </w:pPr>
            <w:r w:rsidRPr="00B11433">
              <w:rPr>
                <w:sz w:val="22"/>
                <w:szCs w:val="22"/>
              </w:rPr>
              <w:t xml:space="preserve">1.2.6. Bendradarbiavimas su Rygos </w:t>
            </w:r>
            <w:proofErr w:type="spellStart"/>
            <w:r w:rsidRPr="00B11433">
              <w:rPr>
                <w:sz w:val="22"/>
                <w:szCs w:val="22"/>
              </w:rPr>
              <w:t>Ziemelvalstu</w:t>
            </w:r>
            <w:proofErr w:type="spellEnd"/>
            <w:r w:rsidRPr="00B11433">
              <w:rPr>
                <w:sz w:val="22"/>
                <w:szCs w:val="22"/>
              </w:rPr>
              <w:t xml:space="preserve"> gimnazija.</w:t>
            </w:r>
          </w:p>
        </w:tc>
        <w:tc>
          <w:tcPr>
            <w:tcW w:w="2149" w:type="dxa"/>
          </w:tcPr>
          <w:p w14:paraId="152D5CB2" w14:textId="77777777" w:rsidR="00B8189D" w:rsidRPr="00B11433" w:rsidRDefault="00B8189D" w:rsidP="00ED5EBB">
            <w:pPr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Neįgyvendinta</w:t>
            </w:r>
          </w:p>
          <w:p w14:paraId="0849CD58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18"/>
                <w:szCs w:val="18"/>
              </w:rPr>
              <w:t xml:space="preserve"> (dėl ypatingų aplinkybių (COVID-19 pandemijos)</w:t>
            </w:r>
          </w:p>
        </w:tc>
      </w:tr>
      <w:tr w:rsidR="00B8189D" w:rsidRPr="00640FAC" w14:paraId="60E53A61" w14:textId="77777777" w:rsidTr="00B32B9A">
        <w:tc>
          <w:tcPr>
            <w:tcW w:w="2148" w:type="dxa"/>
            <w:vMerge/>
          </w:tcPr>
          <w:p w14:paraId="3ABF0764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4D8B5B8C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1.2.7. Aktyviausių ir visuomeniškiausių mokinių skatinimas.</w:t>
            </w:r>
          </w:p>
        </w:tc>
        <w:tc>
          <w:tcPr>
            <w:tcW w:w="2149" w:type="dxa"/>
          </w:tcPr>
          <w:p w14:paraId="7643E9FD" w14:textId="77777777" w:rsidR="00B8189D" w:rsidRPr="00B11433" w:rsidRDefault="00B8189D" w:rsidP="00ED5EBB">
            <w:pPr>
              <w:jc w:val="center"/>
              <w:rPr>
                <w:sz w:val="18"/>
                <w:szCs w:val="18"/>
              </w:rPr>
            </w:pPr>
            <w:r w:rsidRPr="00B11433">
              <w:rPr>
                <w:sz w:val="22"/>
                <w:szCs w:val="22"/>
              </w:rPr>
              <w:t>Neįgyvendinta</w:t>
            </w:r>
            <w:r w:rsidRPr="00B11433">
              <w:rPr>
                <w:sz w:val="18"/>
                <w:szCs w:val="18"/>
              </w:rPr>
              <w:t xml:space="preserve"> </w:t>
            </w:r>
          </w:p>
          <w:p w14:paraId="267490D6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18"/>
                <w:szCs w:val="18"/>
              </w:rPr>
              <w:t>(dėl ypatingų aplinkybių (COVID-19 pandemijos)</w:t>
            </w:r>
          </w:p>
        </w:tc>
      </w:tr>
      <w:tr w:rsidR="00B8189D" w:rsidRPr="00640FAC" w14:paraId="41857070" w14:textId="77777777" w:rsidTr="00B32B9A">
        <w:tc>
          <w:tcPr>
            <w:tcW w:w="2148" w:type="dxa"/>
            <w:vMerge/>
          </w:tcPr>
          <w:p w14:paraId="54FD96DE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1F91B79D" w14:textId="77777777" w:rsidR="00B8189D" w:rsidRPr="00B11433" w:rsidRDefault="00B8189D" w:rsidP="00ED5EBB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B11433">
              <w:rPr>
                <w:sz w:val="22"/>
                <w:szCs w:val="22"/>
                <w:lang w:eastAsia="lt-LT"/>
              </w:rPr>
              <w:t>1.2.8. Progimnazijos komandos narių, dalyvavusių projekte „Bendrojo ugdymo mokyklų darbuotojų gebėjimų visuomenės psichikos sveikatos srityje stiprinimas“ pateiktų rekomendacijų įgyvendinimas.</w:t>
            </w:r>
          </w:p>
        </w:tc>
        <w:tc>
          <w:tcPr>
            <w:tcW w:w="2149" w:type="dxa"/>
          </w:tcPr>
          <w:p w14:paraId="343DCA44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640FAC" w14:paraId="0479985F" w14:textId="77777777" w:rsidTr="00B32B9A">
        <w:tc>
          <w:tcPr>
            <w:tcW w:w="2148" w:type="dxa"/>
            <w:vMerge/>
          </w:tcPr>
          <w:p w14:paraId="37375B72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61BBE753" w14:textId="77777777" w:rsidR="00B8189D" w:rsidRPr="00B11433" w:rsidRDefault="00B8189D" w:rsidP="00ED5EBB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B11433">
              <w:rPr>
                <w:sz w:val="22"/>
                <w:szCs w:val="22"/>
                <w:lang w:eastAsia="lt-LT"/>
              </w:rPr>
              <w:t>1.2.9. Papildomų įrankių ir priemonių kuriant saugesnę aplinką progimnazijoje, įgyvendinimas.</w:t>
            </w:r>
          </w:p>
        </w:tc>
        <w:tc>
          <w:tcPr>
            <w:tcW w:w="2149" w:type="dxa"/>
          </w:tcPr>
          <w:p w14:paraId="00A63CDD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640FAC" w14:paraId="2718B879" w14:textId="77777777" w:rsidTr="00B32B9A">
        <w:tc>
          <w:tcPr>
            <w:tcW w:w="2148" w:type="dxa"/>
            <w:vMerge/>
          </w:tcPr>
          <w:p w14:paraId="47D71CD3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2279A55A" w14:textId="77777777" w:rsidR="00B8189D" w:rsidRPr="00B11433" w:rsidRDefault="00B8189D" w:rsidP="00ED5EBB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B11433">
              <w:rPr>
                <w:sz w:val="22"/>
                <w:szCs w:val="22"/>
                <w:lang w:eastAsia="lt-LT"/>
              </w:rPr>
              <w:t>1.2.10. Maisto (šaltųjų patiekalų) tiekimas švediško stalo principu.</w:t>
            </w:r>
          </w:p>
        </w:tc>
        <w:tc>
          <w:tcPr>
            <w:tcW w:w="2149" w:type="dxa"/>
          </w:tcPr>
          <w:p w14:paraId="2FC927FE" w14:textId="77777777" w:rsidR="00B8189D" w:rsidRPr="00B11433" w:rsidRDefault="00B8189D" w:rsidP="00ED5EBB">
            <w:pPr>
              <w:jc w:val="center"/>
              <w:rPr>
                <w:sz w:val="18"/>
                <w:szCs w:val="18"/>
              </w:rPr>
            </w:pPr>
            <w:r w:rsidRPr="00B11433">
              <w:rPr>
                <w:sz w:val="22"/>
                <w:szCs w:val="22"/>
              </w:rPr>
              <w:t>Neįgyvendinta</w:t>
            </w:r>
            <w:r w:rsidRPr="00B11433">
              <w:rPr>
                <w:sz w:val="18"/>
                <w:szCs w:val="18"/>
              </w:rPr>
              <w:t xml:space="preserve"> </w:t>
            </w:r>
          </w:p>
          <w:p w14:paraId="530FFAE3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18"/>
                <w:szCs w:val="18"/>
              </w:rPr>
              <w:t>(dėl ypatingų aplinkybių (COVID-19 pandemijos)</w:t>
            </w:r>
          </w:p>
        </w:tc>
      </w:tr>
      <w:tr w:rsidR="00B8189D" w:rsidRPr="00640FAC" w14:paraId="4DAD1357" w14:textId="77777777" w:rsidTr="00B32B9A">
        <w:tc>
          <w:tcPr>
            <w:tcW w:w="2148" w:type="dxa"/>
            <w:vMerge/>
          </w:tcPr>
          <w:p w14:paraId="7A69C3E8" w14:textId="77777777" w:rsidR="00B8189D" w:rsidRPr="00B11433" w:rsidRDefault="00B8189D" w:rsidP="00ED5EBB">
            <w:pPr>
              <w:ind w:firstLine="709"/>
              <w:rPr>
                <w:b/>
              </w:rPr>
            </w:pPr>
          </w:p>
        </w:tc>
        <w:tc>
          <w:tcPr>
            <w:tcW w:w="5337" w:type="dxa"/>
          </w:tcPr>
          <w:p w14:paraId="468DA633" w14:textId="77777777" w:rsidR="00B8189D" w:rsidRPr="00B11433" w:rsidRDefault="00B8189D" w:rsidP="00ED5EBB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B11433">
              <w:rPr>
                <w:sz w:val="22"/>
                <w:szCs w:val="22"/>
                <w:lang w:eastAsia="lt-LT"/>
              </w:rPr>
              <w:t>1.2.11. Aktyvios mokyklos statuso siekimas.</w:t>
            </w:r>
          </w:p>
        </w:tc>
        <w:tc>
          <w:tcPr>
            <w:tcW w:w="2149" w:type="dxa"/>
          </w:tcPr>
          <w:p w14:paraId="432DC360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</w:tbl>
    <w:p w14:paraId="03CBC5CE" w14:textId="77777777" w:rsidR="00B8189D" w:rsidRPr="00640FAC" w:rsidRDefault="00B8189D" w:rsidP="00482D8D">
      <w:pPr>
        <w:jc w:val="center"/>
        <w:rPr>
          <w:b/>
          <w:szCs w:val="24"/>
          <w:lang w:eastAsia="lt-LT"/>
        </w:rPr>
      </w:pPr>
    </w:p>
    <w:p w14:paraId="3B70111B" w14:textId="77777777" w:rsidR="00B8189D" w:rsidRPr="00640FAC" w:rsidRDefault="00B8189D" w:rsidP="00B8189D">
      <w:pPr>
        <w:rPr>
          <w:sz w:val="22"/>
          <w:szCs w:val="22"/>
        </w:rPr>
      </w:pPr>
      <w:r w:rsidRPr="00640FAC">
        <w:rPr>
          <w:b/>
          <w:sz w:val="22"/>
          <w:szCs w:val="22"/>
        </w:rPr>
        <w:t>2. Skatinti asmeninį meistriškumą.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150"/>
        <w:gridCol w:w="5335"/>
        <w:gridCol w:w="2149"/>
      </w:tblGrid>
      <w:tr w:rsidR="00B8189D" w:rsidRPr="00B11433" w14:paraId="0C69E459" w14:textId="77777777" w:rsidTr="00B32B9A">
        <w:trPr>
          <w:trHeight w:val="341"/>
        </w:trPr>
        <w:tc>
          <w:tcPr>
            <w:tcW w:w="2150" w:type="dxa"/>
            <w:vAlign w:val="center"/>
          </w:tcPr>
          <w:p w14:paraId="554D0529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11433">
              <w:rPr>
                <w:b/>
                <w:sz w:val="22"/>
                <w:szCs w:val="22"/>
              </w:rPr>
              <w:t>Uždaviniai</w:t>
            </w:r>
          </w:p>
        </w:tc>
        <w:tc>
          <w:tcPr>
            <w:tcW w:w="5335" w:type="dxa"/>
            <w:vAlign w:val="center"/>
          </w:tcPr>
          <w:p w14:paraId="06CBD342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11433">
              <w:rPr>
                <w:b/>
                <w:sz w:val="22"/>
                <w:szCs w:val="22"/>
              </w:rPr>
              <w:t>Priemonės</w:t>
            </w:r>
          </w:p>
        </w:tc>
        <w:tc>
          <w:tcPr>
            <w:tcW w:w="2149" w:type="dxa"/>
            <w:vAlign w:val="center"/>
          </w:tcPr>
          <w:p w14:paraId="54744AE4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11433">
              <w:rPr>
                <w:b/>
                <w:sz w:val="22"/>
                <w:szCs w:val="22"/>
              </w:rPr>
              <w:t>Vertinimo kriterijai</w:t>
            </w:r>
          </w:p>
        </w:tc>
      </w:tr>
      <w:tr w:rsidR="00B8189D" w:rsidRPr="00B11433" w14:paraId="0FA3FB38" w14:textId="77777777" w:rsidTr="00B32B9A">
        <w:tc>
          <w:tcPr>
            <w:tcW w:w="2150" w:type="dxa"/>
            <w:vMerge w:val="restart"/>
          </w:tcPr>
          <w:p w14:paraId="5569E3CD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2.1. Plėsti formaliojo švietimo programų pasiūlą ir siekti formaliojo ir neformaliojo švietimo integracijos</w:t>
            </w:r>
          </w:p>
          <w:p w14:paraId="5A551586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5" w:type="dxa"/>
          </w:tcPr>
          <w:p w14:paraId="0D279EA8" w14:textId="77777777" w:rsidR="00B8189D" w:rsidRPr="00B11433" w:rsidRDefault="00B8189D" w:rsidP="00ED5EBB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 xml:space="preserve">2.1.1. </w:t>
            </w:r>
            <w:proofErr w:type="spellStart"/>
            <w:r w:rsidRPr="00B11433">
              <w:rPr>
                <w:sz w:val="22"/>
                <w:szCs w:val="22"/>
              </w:rPr>
              <w:t>Patyriminio</w:t>
            </w:r>
            <w:proofErr w:type="spellEnd"/>
            <w:r w:rsidRPr="00B11433">
              <w:rPr>
                <w:sz w:val="22"/>
                <w:szCs w:val="22"/>
              </w:rPr>
              <w:t xml:space="preserve"> ugdymo(</w:t>
            </w:r>
            <w:proofErr w:type="spellStart"/>
            <w:r w:rsidRPr="00B11433">
              <w:rPr>
                <w:sz w:val="22"/>
                <w:szCs w:val="22"/>
              </w:rPr>
              <w:t>si</w:t>
            </w:r>
            <w:proofErr w:type="spellEnd"/>
            <w:r w:rsidRPr="00B11433">
              <w:rPr>
                <w:sz w:val="22"/>
                <w:szCs w:val="22"/>
              </w:rPr>
              <w:t>) kitose erdvėse / aplinkose organizavimas.</w:t>
            </w:r>
          </w:p>
        </w:tc>
        <w:tc>
          <w:tcPr>
            <w:tcW w:w="2149" w:type="dxa"/>
          </w:tcPr>
          <w:p w14:paraId="43FE58DD" w14:textId="77777777" w:rsidR="00B8189D" w:rsidRPr="00B11433" w:rsidRDefault="00B8189D" w:rsidP="00ED5EBB">
            <w:pPr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 xml:space="preserve">Įgyvendinta dalinai </w:t>
            </w:r>
            <w:r w:rsidRPr="00B11433">
              <w:rPr>
                <w:sz w:val="18"/>
                <w:szCs w:val="18"/>
              </w:rPr>
              <w:t>(dėl COVID-19 pandemijos)</w:t>
            </w:r>
          </w:p>
        </w:tc>
      </w:tr>
      <w:tr w:rsidR="00B8189D" w:rsidRPr="00B11433" w14:paraId="43C4BB6F" w14:textId="77777777" w:rsidTr="00B32B9A">
        <w:tc>
          <w:tcPr>
            <w:tcW w:w="2150" w:type="dxa"/>
            <w:vMerge/>
          </w:tcPr>
          <w:p w14:paraId="20E93A29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5" w:type="dxa"/>
          </w:tcPr>
          <w:p w14:paraId="2E68EDD2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  <w:lang w:eastAsia="lt-LT"/>
              </w:rPr>
              <w:t>2.1.2. Dalyvavimas skaitmeninio mokymo(</w:t>
            </w:r>
            <w:proofErr w:type="spellStart"/>
            <w:r w:rsidRPr="00B11433">
              <w:rPr>
                <w:sz w:val="22"/>
                <w:szCs w:val="22"/>
                <w:lang w:eastAsia="lt-LT"/>
              </w:rPr>
              <w:t>si</w:t>
            </w:r>
            <w:proofErr w:type="spellEnd"/>
            <w:r w:rsidRPr="00B11433">
              <w:rPr>
                <w:sz w:val="22"/>
                <w:szCs w:val="22"/>
                <w:lang w:eastAsia="lt-LT"/>
              </w:rPr>
              <w:t>) projekte „EDUKA klasė“</w:t>
            </w:r>
          </w:p>
        </w:tc>
        <w:tc>
          <w:tcPr>
            <w:tcW w:w="2149" w:type="dxa"/>
          </w:tcPr>
          <w:p w14:paraId="0A784A3D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B11433" w14:paraId="07978281" w14:textId="77777777" w:rsidTr="00B32B9A">
        <w:tc>
          <w:tcPr>
            <w:tcW w:w="2150" w:type="dxa"/>
            <w:vMerge/>
          </w:tcPr>
          <w:p w14:paraId="6D5770C8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5" w:type="dxa"/>
          </w:tcPr>
          <w:p w14:paraId="4E8E923B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  <w:lang w:eastAsia="lt-LT"/>
              </w:rPr>
            </w:pPr>
            <w:r w:rsidRPr="00B11433">
              <w:rPr>
                <w:sz w:val="22"/>
                <w:szCs w:val="22"/>
              </w:rPr>
              <w:t>2.1.3. Formalusis ugdymas siejamas su  neformaliuoju švietimu.</w:t>
            </w:r>
          </w:p>
        </w:tc>
        <w:tc>
          <w:tcPr>
            <w:tcW w:w="2149" w:type="dxa"/>
          </w:tcPr>
          <w:p w14:paraId="4E8CB8B9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22"/>
                <w:szCs w:val="22"/>
              </w:rPr>
              <w:t xml:space="preserve">Įgyvendinta dalinai </w:t>
            </w:r>
            <w:r w:rsidRPr="00B11433">
              <w:rPr>
                <w:sz w:val="18"/>
                <w:szCs w:val="18"/>
              </w:rPr>
              <w:t>(dėl COVID-19 pandemijos)</w:t>
            </w:r>
          </w:p>
        </w:tc>
      </w:tr>
      <w:tr w:rsidR="00B8189D" w:rsidRPr="00B11433" w14:paraId="612BD9FD" w14:textId="77777777" w:rsidTr="00B32B9A">
        <w:tc>
          <w:tcPr>
            <w:tcW w:w="2150" w:type="dxa"/>
            <w:vMerge/>
          </w:tcPr>
          <w:p w14:paraId="5A76348D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5" w:type="dxa"/>
          </w:tcPr>
          <w:p w14:paraId="03CAED14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2.1.4. Formalusis ugdymas plečiamas papildančiomis ne-formaliojo vaikų švietimo programomis.</w:t>
            </w:r>
          </w:p>
        </w:tc>
        <w:tc>
          <w:tcPr>
            <w:tcW w:w="2149" w:type="dxa"/>
          </w:tcPr>
          <w:p w14:paraId="1AF5C24E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B11433" w14:paraId="30DDBA57" w14:textId="77777777" w:rsidTr="00B32B9A">
        <w:tc>
          <w:tcPr>
            <w:tcW w:w="2150" w:type="dxa"/>
            <w:vMerge/>
          </w:tcPr>
          <w:p w14:paraId="6A56ACD4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5" w:type="dxa"/>
          </w:tcPr>
          <w:p w14:paraId="1A312CC4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2.1.5. Didinama neformaliojo švietimo programų pasiūla.</w:t>
            </w:r>
          </w:p>
        </w:tc>
        <w:tc>
          <w:tcPr>
            <w:tcW w:w="2149" w:type="dxa"/>
          </w:tcPr>
          <w:p w14:paraId="6B8F1652" w14:textId="77777777" w:rsidR="00B8189D" w:rsidRPr="00B11433" w:rsidRDefault="00B8189D" w:rsidP="00ED5EBB">
            <w:pPr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Neįgyvendinta</w:t>
            </w:r>
          </w:p>
          <w:p w14:paraId="6B582DB0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18"/>
                <w:szCs w:val="18"/>
              </w:rPr>
              <w:t xml:space="preserve"> (dėl ypatingų aplinkybių (COVID-19 pandemijos)</w:t>
            </w:r>
          </w:p>
        </w:tc>
      </w:tr>
      <w:tr w:rsidR="00B8189D" w:rsidRPr="00B11433" w14:paraId="3EAFB732" w14:textId="77777777" w:rsidTr="00B32B9A">
        <w:tc>
          <w:tcPr>
            <w:tcW w:w="2150" w:type="dxa"/>
            <w:vMerge w:val="restart"/>
          </w:tcPr>
          <w:p w14:paraId="454269C1" w14:textId="77777777" w:rsidR="00B8189D" w:rsidRPr="00B11433" w:rsidRDefault="00B8189D" w:rsidP="00ED5EBB">
            <w:pPr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2.2. Plėtoti bendruomenės narių nuolatinį profesinį tobulėjimą</w:t>
            </w:r>
          </w:p>
        </w:tc>
        <w:tc>
          <w:tcPr>
            <w:tcW w:w="5335" w:type="dxa"/>
          </w:tcPr>
          <w:p w14:paraId="1FDFFC43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2.2.1. Microsoft Office 365 programinės įrangos panaudojimas ugdymui(</w:t>
            </w:r>
            <w:proofErr w:type="spellStart"/>
            <w:r w:rsidRPr="00B11433">
              <w:rPr>
                <w:sz w:val="22"/>
                <w:szCs w:val="22"/>
              </w:rPr>
              <w:t>si</w:t>
            </w:r>
            <w:proofErr w:type="spellEnd"/>
            <w:r w:rsidRPr="00B11433">
              <w:rPr>
                <w:sz w:val="22"/>
                <w:szCs w:val="22"/>
              </w:rPr>
              <w:t>) ir vadybai.</w:t>
            </w:r>
          </w:p>
        </w:tc>
        <w:tc>
          <w:tcPr>
            <w:tcW w:w="2149" w:type="dxa"/>
          </w:tcPr>
          <w:p w14:paraId="6EDD6670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B11433" w14:paraId="481A5D92" w14:textId="77777777" w:rsidTr="00B32B9A">
        <w:tc>
          <w:tcPr>
            <w:tcW w:w="2150" w:type="dxa"/>
            <w:vMerge/>
          </w:tcPr>
          <w:p w14:paraId="7613D134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5" w:type="dxa"/>
          </w:tcPr>
          <w:p w14:paraId="714DA223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2.2.2. Profesinio tobulėjimo diena.</w:t>
            </w:r>
          </w:p>
        </w:tc>
        <w:tc>
          <w:tcPr>
            <w:tcW w:w="2149" w:type="dxa"/>
          </w:tcPr>
          <w:p w14:paraId="4A52086F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B11433" w14:paraId="5F22F284" w14:textId="77777777" w:rsidTr="00B32B9A">
        <w:tc>
          <w:tcPr>
            <w:tcW w:w="2150" w:type="dxa"/>
            <w:vMerge/>
          </w:tcPr>
          <w:p w14:paraId="36847C50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5" w:type="dxa"/>
          </w:tcPr>
          <w:p w14:paraId="13A1CD7A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2.2.3. Seminaras „Skaitymo strategijų taikymas įvairių dalykų pamokose“.</w:t>
            </w:r>
          </w:p>
        </w:tc>
        <w:tc>
          <w:tcPr>
            <w:tcW w:w="2149" w:type="dxa"/>
          </w:tcPr>
          <w:p w14:paraId="41546E94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B11433" w14:paraId="13D234A2" w14:textId="77777777" w:rsidTr="00B32B9A">
        <w:tc>
          <w:tcPr>
            <w:tcW w:w="2150" w:type="dxa"/>
            <w:vMerge/>
          </w:tcPr>
          <w:p w14:paraId="5ABE881F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5" w:type="dxa"/>
          </w:tcPr>
          <w:p w14:paraId="5A78E2C1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2.2.4. Kolegialus mokytojų mokymasis.</w:t>
            </w:r>
          </w:p>
        </w:tc>
        <w:tc>
          <w:tcPr>
            <w:tcW w:w="2149" w:type="dxa"/>
          </w:tcPr>
          <w:p w14:paraId="6A9FE99E" w14:textId="77777777" w:rsidR="00B8189D" w:rsidRPr="00B11433" w:rsidRDefault="00B8189D" w:rsidP="00ED5EBB">
            <w:pPr>
              <w:jc w:val="center"/>
              <w:rPr>
                <w:sz w:val="20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</w:tbl>
    <w:p w14:paraId="0239E35A" w14:textId="77777777" w:rsidR="00B8189D" w:rsidRPr="00640FAC" w:rsidRDefault="00B8189D" w:rsidP="00B8189D"/>
    <w:p w14:paraId="01D3A587" w14:textId="77777777" w:rsidR="00B8189D" w:rsidRPr="00640FAC" w:rsidRDefault="00B8189D" w:rsidP="00B8189D">
      <w:pPr>
        <w:autoSpaceDE w:val="0"/>
        <w:autoSpaceDN w:val="0"/>
        <w:adjustRightInd w:val="0"/>
        <w:rPr>
          <w:sz w:val="22"/>
          <w:szCs w:val="22"/>
        </w:rPr>
      </w:pPr>
      <w:r w:rsidRPr="00640FAC">
        <w:rPr>
          <w:b/>
          <w:sz w:val="22"/>
          <w:szCs w:val="22"/>
        </w:rPr>
        <w:t>3.</w:t>
      </w:r>
      <w:r w:rsidRPr="00640FAC">
        <w:rPr>
          <w:sz w:val="22"/>
          <w:szCs w:val="22"/>
        </w:rPr>
        <w:t xml:space="preserve"> </w:t>
      </w:r>
      <w:r w:rsidRPr="00640FAC">
        <w:rPr>
          <w:b/>
          <w:sz w:val="22"/>
          <w:szCs w:val="22"/>
        </w:rPr>
        <w:t>Užtikrinti palankių ir modernių ugdymo(</w:t>
      </w:r>
      <w:proofErr w:type="spellStart"/>
      <w:r w:rsidRPr="00640FAC">
        <w:rPr>
          <w:b/>
          <w:sz w:val="22"/>
          <w:szCs w:val="22"/>
        </w:rPr>
        <w:t>si</w:t>
      </w:r>
      <w:proofErr w:type="spellEnd"/>
      <w:r w:rsidRPr="00640FAC">
        <w:rPr>
          <w:b/>
          <w:sz w:val="22"/>
          <w:szCs w:val="22"/>
        </w:rPr>
        <w:t>) aplinkų kūrimą.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150"/>
        <w:gridCol w:w="5337"/>
        <w:gridCol w:w="2147"/>
      </w:tblGrid>
      <w:tr w:rsidR="00B8189D" w:rsidRPr="00B11433" w14:paraId="079C0758" w14:textId="77777777" w:rsidTr="00B32B9A">
        <w:trPr>
          <w:trHeight w:val="341"/>
        </w:trPr>
        <w:tc>
          <w:tcPr>
            <w:tcW w:w="2150" w:type="dxa"/>
            <w:vAlign w:val="center"/>
          </w:tcPr>
          <w:p w14:paraId="2F81D781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11433">
              <w:rPr>
                <w:b/>
                <w:sz w:val="22"/>
                <w:szCs w:val="22"/>
              </w:rPr>
              <w:t>Uždaviniai</w:t>
            </w:r>
          </w:p>
        </w:tc>
        <w:tc>
          <w:tcPr>
            <w:tcW w:w="5337" w:type="dxa"/>
            <w:vAlign w:val="center"/>
          </w:tcPr>
          <w:p w14:paraId="233547D4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11433">
              <w:rPr>
                <w:b/>
                <w:sz w:val="22"/>
                <w:szCs w:val="22"/>
              </w:rPr>
              <w:t>Priemonės</w:t>
            </w:r>
          </w:p>
        </w:tc>
        <w:tc>
          <w:tcPr>
            <w:tcW w:w="2147" w:type="dxa"/>
            <w:vAlign w:val="center"/>
          </w:tcPr>
          <w:p w14:paraId="4E11454A" w14:textId="77777777" w:rsidR="00B8189D" w:rsidRPr="00B11433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11433">
              <w:rPr>
                <w:b/>
                <w:sz w:val="22"/>
                <w:szCs w:val="22"/>
              </w:rPr>
              <w:t>Vertinimo kriterijai</w:t>
            </w:r>
          </w:p>
        </w:tc>
      </w:tr>
      <w:tr w:rsidR="00B8189D" w:rsidRPr="00B11433" w14:paraId="78223E68" w14:textId="77777777" w:rsidTr="00B32B9A">
        <w:tc>
          <w:tcPr>
            <w:tcW w:w="2150" w:type="dxa"/>
            <w:vMerge w:val="restart"/>
          </w:tcPr>
          <w:p w14:paraId="07D27E2F" w14:textId="77777777" w:rsidR="00B8189D" w:rsidRPr="00B11433" w:rsidRDefault="00B8189D" w:rsidP="00ED5EBB">
            <w:pPr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t>3.1. Modernizuoti ir plėtoti progimnazijos edukacines aplinkas</w:t>
            </w:r>
          </w:p>
        </w:tc>
        <w:tc>
          <w:tcPr>
            <w:tcW w:w="5337" w:type="dxa"/>
          </w:tcPr>
          <w:p w14:paraId="313F81EE" w14:textId="77777777" w:rsidR="00B8189D" w:rsidRPr="00B11433" w:rsidRDefault="00B8189D" w:rsidP="00ED5EBB">
            <w:pPr>
              <w:spacing w:line="254" w:lineRule="atLeast"/>
              <w:rPr>
                <w:sz w:val="22"/>
                <w:szCs w:val="22"/>
                <w:lang w:eastAsia="lt-LT"/>
              </w:rPr>
            </w:pPr>
            <w:r w:rsidRPr="00B11433">
              <w:rPr>
                <w:sz w:val="22"/>
                <w:szCs w:val="22"/>
                <w:lang w:eastAsia="lt-LT"/>
              </w:rPr>
              <w:t>3.1.1. Modernių IT priemonių įsigijimas bei panaudojimas ugdymui(</w:t>
            </w:r>
            <w:proofErr w:type="spellStart"/>
            <w:r w:rsidRPr="00B11433">
              <w:rPr>
                <w:sz w:val="22"/>
                <w:szCs w:val="22"/>
                <w:lang w:eastAsia="lt-LT"/>
              </w:rPr>
              <w:t>si</w:t>
            </w:r>
            <w:proofErr w:type="spellEnd"/>
            <w:r w:rsidRPr="00B11433">
              <w:rPr>
                <w:sz w:val="22"/>
                <w:szCs w:val="22"/>
                <w:lang w:eastAsia="lt-LT"/>
              </w:rPr>
              <w:t>) ir vadybai.</w:t>
            </w:r>
          </w:p>
        </w:tc>
        <w:tc>
          <w:tcPr>
            <w:tcW w:w="2147" w:type="dxa"/>
          </w:tcPr>
          <w:p w14:paraId="6C684B6B" w14:textId="77777777" w:rsidR="00B8189D" w:rsidRPr="00B11433" w:rsidRDefault="00B8189D" w:rsidP="00ED5EBB">
            <w:pPr>
              <w:jc w:val="center"/>
              <w:rPr>
                <w:sz w:val="22"/>
                <w:szCs w:val="22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B11433" w14:paraId="71034EE7" w14:textId="77777777" w:rsidTr="00B32B9A">
        <w:tc>
          <w:tcPr>
            <w:tcW w:w="2150" w:type="dxa"/>
            <w:vMerge/>
          </w:tcPr>
          <w:p w14:paraId="54C10368" w14:textId="77777777" w:rsidR="00B8189D" w:rsidRPr="00B11433" w:rsidRDefault="00B8189D" w:rsidP="00ED5EBB">
            <w:pPr>
              <w:ind w:firstLine="709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0BAC8EB7" w14:textId="77777777" w:rsidR="00B8189D" w:rsidRPr="00B11433" w:rsidRDefault="00B8189D" w:rsidP="00ED5E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  <w:lang w:eastAsia="lt-LT"/>
              </w:rPr>
              <w:t>3.1.2. Mokyklos interjero ir eksterjero tvarkymas.</w:t>
            </w:r>
          </w:p>
        </w:tc>
        <w:tc>
          <w:tcPr>
            <w:tcW w:w="2147" w:type="dxa"/>
          </w:tcPr>
          <w:p w14:paraId="75EBC577" w14:textId="77777777" w:rsidR="00B8189D" w:rsidRPr="00B11433" w:rsidRDefault="00B8189D" w:rsidP="00ED5EBB">
            <w:pPr>
              <w:jc w:val="center"/>
              <w:rPr>
                <w:sz w:val="22"/>
                <w:szCs w:val="22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B11433" w14:paraId="7FFC288B" w14:textId="77777777" w:rsidTr="00B32B9A">
        <w:trPr>
          <w:trHeight w:val="425"/>
        </w:trPr>
        <w:tc>
          <w:tcPr>
            <w:tcW w:w="2150" w:type="dxa"/>
            <w:vMerge w:val="restart"/>
          </w:tcPr>
          <w:p w14:paraId="26F6EAAE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11433">
              <w:rPr>
                <w:sz w:val="22"/>
                <w:szCs w:val="22"/>
              </w:rPr>
              <w:lastRenderedPageBreak/>
              <w:t>3.2. Naujų edukacinių erdvių kūrimas</w:t>
            </w:r>
          </w:p>
        </w:tc>
        <w:tc>
          <w:tcPr>
            <w:tcW w:w="5337" w:type="dxa"/>
          </w:tcPr>
          <w:p w14:paraId="6995EB4D" w14:textId="77777777" w:rsidR="00B8189D" w:rsidRPr="00B11433" w:rsidRDefault="00B8189D" w:rsidP="00ED5EBB">
            <w:pPr>
              <w:spacing w:line="254" w:lineRule="atLeast"/>
              <w:rPr>
                <w:sz w:val="22"/>
                <w:szCs w:val="22"/>
                <w:lang w:eastAsia="lt-LT"/>
              </w:rPr>
            </w:pPr>
            <w:r w:rsidRPr="00B11433">
              <w:rPr>
                <w:sz w:val="22"/>
                <w:szCs w:val="22"/>
                <w:lang w:eastAsia="lt-LT"/>
              </w:rPr>
              <w:t>3.1.3. Alpinariumo ir vabalų viešbučio įrengimas.</w:t>
            </w:r>
          </w:p>
        </w:tc>
        <w:tc>
          <w:tcPr>
            <w:tcW w:w="2147" w:type="dxa"/>
          </w:tcPr>
          <w:p w14:paraId="3770DDDD" w14:textId="77777777" w:rsidR="00B8189D" w:rsidRPr="00B11433" w:rsidRDefault="00B8189D" w:rsidP="00ED5EBB">
            <w:pPr>
              <w:jc w:val="center"/>
              <w:rPr>
                <w:sz w:val="22"/>
                <w:szCs w:val="22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  <w:tr w:rsidR="00B8189D" w:rsidRPr="00B11433" w14:paraId="41106677" w14:textId="77777777" w:rsidTr="00B32B9A">
        <w:tc>
          <w:tcPr>
            <w:tcW w:w="2150" w:type="dxa"/>
            <w:vMerge/>
            <w:vAlign w:val="center"/>
          </w:tcPr>
          <w:p w14:paraId="07AC64B8" w14:textId="77777777" w:rsidR="00B8189D" w:rsidRPr="00B11433" w:rsidRDefault="00B8189D" w:rsidP="00ED5EB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7" w:type="dxa"/>
          </w:tcPr>
          <w:p w14:paraId="7BA0A302" w14:textId="77777777" w:rsidR="00B8189D" w:rsidRPr="00B11433" w:rsidRDefault="00B8189D" w:rsidP="00ED5EBB">
            <w:pPr>
              <w:spacing w:line="254" w:lineRule="atLeast"/>
              <w:rPr>
                <w:sz w:val="22"/>
                <w:szCs w:val="22"/>
                <w:lang w:eastAsia="lt-LT"/>
              </w:rPr>
            </w:pPr>
            <w:r w:rsidRPr="00B11433">
              <w:rPr>
                <w:sz w:val="22"/>
                <w:szCs w:val="22"/>
                <w:lang w:eastAsia="lt-LT"/>
              </w:rPr>
              <w:t>3.1.4. Naujų edukacinių ir laisvalaikio zonų įrengimas.</w:t>
            </w:r>
          </w:p>
          <w:p w14:paraId="5C9A7E75" w14:textId="77777777" w:rsidR="00B8189D" w:rsidRPr="00B11433" w:rsidRDefault="00B8189D" w:rsidP="00ED5EBB">
            <w:pPr>
              <w:spacing w:line="254" w:lineRule="atLeast"/>
              <w:rPr>
                <w:sz w:val="22"/>
                <w:szCs w:val="22"/>
                <w:lang w:eastAsia="lt-LT"/>
              </w:rPr>
            </w:pPr>
          </w:p>
        </w:tc>
        <w:tc>
          <w:tcPr>
            <w:tcW w:w="2147" w:type="dxa"/>
          </w:tcPr>
          <w:p w14:paraId="2DF23CBA" w14:textId="77777777" w:rsidR="00B8189D" w:rsidRPr="00B11433" w:rsidRDefault="00B8189D" w:rsidP="00ED5EBB">
            <w:pPr>
              <w:jc w:val="center"/>
              <w:rPr>
                <w:sz w:val="22"/>
                <w:szCs w:val="22"/>
                <w:lang w:eastAsia="lt-LT"/>
              </w:rPr>
            </w:pPr>
            <w:r w:rsidRPr="00B11433">
              <w:rPr>
                <w:sz w:val="22"/>
                <w:szCs w:val="22"/>
              </w:rPr>
              <w:t>Įgyvendinta</w:t>
            </w:r>
          </w:p>
        </w:tc>
      </w:tr>
    </w:tbl>
    <w:p w14:paraId="583C3CA3" w14:textId="77777777" w:rsidR="001939B6" w:rsidRDefault="001939B6" w:rsidP="001939B6">
      <w:pPr>
        <w:rPr>
          <w:b/>
          <w:szCs w:val="24"/>
          <w:lang w:eastAsia="lt-LT"/>
        </w:rPr>
      </w:pPr>
    </w:p>
    <w:p w14:paraId="4D09FC79" w14:textId="6CC4E2C3" w:rsidR="00482D8D" w:rsidRPr="00640FAC" w:rsidRDefault="00482D8D" w:rsidP="001939B6">
      <w:pPr>
        <w:jc w:val="center"/>
        <w:rPr>
          <w:b/>
          <w:szCs w:val="24"/>
          <w:lang w:eastAsia="lt-LT"/>
        </w:rPr>
      </w:pPr>
      <w:r w:rsidRPr="00640FAC">
        <w:rPr>
          <w:b/>
          <w:szCs w:val="24"/>
          <w:lang w:eastAsia="lt-LT"/>
        </w:rPr>
        <w:t>II SKYRIUS</w:t>
      </w:r>
    </w:p>
    <w:p w14:paraId="13277AE9" w14:textId="34E97076" w:rsidR="00482D8D" w:rsidRPr="00640FAC" w:rsidRDefault="00E51A93" w:rsidP="00482D8D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2020 </w:t>
      </w:r>
      <w:r w:rsidR="00482D8D" w:rsidRPr="00640FAC">
        <w:rPr>
          <w:b/>
          <w:szCs w:val="24"/>
          <w:lang w:eastAsia="lt-LT"/>
        </w:rPr>
        <w:t>METŲ VEIKLOS UŽDUOTYS, REZULTATAI IR RODIKLIAI</w:t>
      </w:r>
    </w:p>
    <w:p w14:paraId="6CA30506" w14:textId="77777777" w:rsidR="00482D8D" w:rsidRPr="00640FAC" w:rsidRDefault="00482D8D" w:rsidP="00482D8D">
      <w:pPr>
        <w:jc w:val="center"/>
        <w:rPr>
          <w:lang w:eastAsia="lt-LT"/>
        </w:rPr>
      </w:pPr>
    </w:p>
    <w:p w14:paraId="4504A2DA" w14:textId="77777777" w:rsidR="00482D8D" w:rsidRPr="00640FAC" w:rsidRDefault="00482D8D" w:rsidP="00482D8D">
      <w:pPr>
        <w:tabs>
          <w:tab w:val="left" w:pos="284"/>
        </w:tabs>
        <w:rPr>
          <w:b/>
          <w:szCs w:val="24"/>
          <w:lang w:eastAsia="lt-LT"/>
        </w:rPr>
      </w:pPr>
      <w:r w:rsidRPr="00640FAC">
        <w:rPr>
          <w:b/>
          <w:szCs w:val="24"/>
          <w:lang w:eastAsia="lt-LT"/>
        </w:rPr>
        <w:t>1.</w:t>
      </w:r>
      <w:r w:rsidRPr="00640FAC"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27"/>
        <w:gridCol w:w="2551"/>
        <w:gridCol w:w="2693"/>
      </w:tblGrid>
      <w:tr w:rsidR="00482D8D" w:rsidRPr="00640FAC" w14:paraId="28634068" w14:textId="77777777" w:rsidTr="00B32B9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FC8" w14:textId="77777777" w:rsidR="00482D8D" w:rsidRPr="00640FAC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Metų užduotys</w:t>
            </w:r>
            <w:r w:rsidRPr="00640FAC">
              <w:rPr>
                <w:szCs w:val="24"/>
                <w:lang w:eastAsia="lt-LT"/>
              </w:rPr>
              <w:t xml:space="preserve"> </w:t>
            </w:r>
            <w:r w:rsidRPr="00640FAC">
              <w:rPr>
                <w:sz w:val="20"/>
                <w:lang w:eastAsia="lt-LT"/>
              </w:rPr>
              <w:t>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6CA6" w14:textId="77777777" w:rsidR="00482D8D" w:rsidRPr="00640FAC" w:rsidRDefault="00482D8D" w:rsidP="00B534B6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F2DA" w14:textId="77777777" w:rsidR="00932989" w:rsidRPr="00640FAC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Rezultatų vertinimo rodikliai</w:t>
            </w:r>
            <w:r w:rsidRPr="00640FAC">
              <w:rPr>
                <w:szCs w:val="24"/>
                <w:lang w:eastAsia="lt-LT"/>
              </w:rPr>
              <w:t xml:space="preserve"> </w:t>
            </w:r>
          </w:p>
          <w:p w14:paraId="175C40CE" w14:textId="77777777" w:rsidR="00482D8D" w:rsidRPr="00640FAC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640FAC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EDBD" w14:textId="77777777" w:rsidR="00482D8D" w:rsidRPr="00640FAC" w:rsidRDefault="00482D8D" w:rsidP="00B534B6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C77531" w:rsidRPr="00640FAC" w14:paraId="02A997B2" w14:textId="77777777" w:rsidTr="00B32B9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9F8" w14:textId="77777777" w:rsidR="00C77531" w:rsidRPr="00640FAC" w:rsidRDefault="00C77531" w:rsidP="00C77531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1.1. Sudaryti sąlygas kiekvieno mokinio pažangai.</w:t>
            </w:r>
          </w:p>
          <w:p w14:paraId="65E17DCF" w14:textId="77777777" w:rsidR="00C77531" w:rsidRPr="00640FAC" w:rsidRDefault="00C77531" w:rsidP="00C77531">
            <w:pPr>
              <w:overflowPunct w:val="0"/>
              <w:jc w:val="both"/>
              <w:textAlignment w:val="baseline"/>
              <w:rPr>
                <w:i/>
                <w:sz w:val="22"/>
                <w:szCs w:val="22"/>
                <w:lang w:eastAsia="lt-LT"/>
              </w:rPr>
            </w:pPr>
            <w:r w:rsidRPr="00640FAC">
              <w:rPr>
                <w:i/>
                <w:sz w:val="22"/>
                <w:szCs w:val="22"/>
                <w:lang w:eastAsia="lt-LT"/>
              </w:rPr>
              <w:t>(veiklos sritis – asmenybės ūgtis)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951" w14:textId="77777777" w:rsidR="00C77531" w:rsidRPr="00640FAC" w:rsidRDefault="00C77531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1.1.1. Sisteminės mokymo(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si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>) ir švieti</w:t>
            </w:r>
            <w:r w:rsidR="00932989" w:rsidRPr="00640FAC">
              <w:rPr>
                <w:sz w:val="22"/>
                <w:szCs w:val="22"/>
                <w:lang w:eastAsia="lt-LT"/>
              </w:rPr>
              <w:t>-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mo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pagalbos moki</w:t>
            </w:r>
            <w:r w:rsidR="00932989" w:rsidRPr="00640FAC">
              <w:rPr>
                <w:sz w:val="22"/>
                <w:szCs w:val="22"/>
                <w:lang w:eastAsia="lt-LT"/>
              </w:rPr>
              <w:t>-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niui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užtikrinimas. </w:t>
            </w:r>
          </w:p>
          <w:p w14:paraId="379D6E1C" w14:textId="77777777" w:rsidR="00E97B1B" w:rsidRPr="00640FAC" w:rsidRDefault="00E97B1B" w:rsidP="00C77531">
            <w:pPr>
              <w:overflowPunct w:val="0"/>
              <w:ind w:right="9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2D95FF2A" w14:textId="77777777" w:rsidR="00E97B1B" w:rsidRPr="00640FAC" w:rsidRDefault="00E97B1B" w:rsidP="00C77531">
            <w:pPr>
              <w:overflowPunct w:val="0"/>
              <w:ind w:right="9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6E6AC3AC" w14:textId="77777777" w:rsidR="00E97B1B" w:rsidRPr="00640FAC" w:rsidRDefault="00E97B1B" w:rsidP="00C77531">
            <w:pPr>
              <w:overflowPunct w:val="0"/>
              <w:ind w:right="9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01C08D56" w14:textId="77777777" w:rsidR="001939B6" w:rsidRDefault="001939B6" w:rsidP="00C77531">
            <w:pPr>
              <w:overflowPunct w:val="0"/>
              <w:ind w:right="9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10E1A063" w14:textId="26C57FB2" w:rsidR="00C77531" w:rsidRPr="00640FAC" w:rsidRDefault="00C77531" w:rsidP="00C77531">
            <w:pPr>
              <w:overflowPunct w:val="0"/>
              <w:ind w:right="9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1.1.2. Stabilūs nacio</w:t>
            </w:r>
            <w:r w:rsidR="00932989" w:rsidRPr="00640FAC">
              <w:rPr>
                <w:sz w:val="22"/>
                <w:szCs w:val="22"/>
                <w:lang w:eastAsia="lt-LT"/>
              </w:rPr>
              <w:t>-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naliniame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mokinių pasiekimų patikrini</w:t>
            </w:r>
            <w:r w:rsidR="00932989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me (toliau – NMPP) dalyvaujančių mokinių rezultatai.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607" w14:textId="77777777" w:rsidR="00C77531" w:rsidRPr="00640FAC" w:rsidRDefault="00C77531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1.1.1.1. Sukurtas veiksmų planas, padedantis opera</w:t>
            </w:r>
            <w:r w:rsidR="00F14352" w:rsidRPr="00640FAC">
              <w:rPr>
                <w:sz w:val="22"/>
                <w:szCs w:val="22"/>
                <w:lang w:eastAsia="lt-LT"/>
              </w:rPr>
              <w:t>-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tyviai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suteikti reikalingą mokiniui mokymo(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si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) ir švietimo pagalbą. </w:t>
            </w:r>
          </w:p>
          <w:p w14:paraId="409E0FFF" w14:textId="77777777" w:rsidR="00E97B1B" w:rsidRPr="00640FAC" w:rsidRDefault="00E97B1B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0AD8813B" w14:textId="77777777" w:rsidR="00E97B1B" w:rsidRPr="00640FAC" w:rsidRDefault="00E97B1B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78115945" w14:textId="77777777" w:rsidR="001939B6" w:rsidRDefault="001939B6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2EE274E0" w14:textId="52FABC29" w:rsidR="00C77531" w:rsidRPr="00640FAC" w:rsidRDefault="00C77531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1.1.1.2. Mokinių,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padariu</w:t>
            </w:r>
            <w:r w:rsidR="002E18D5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sių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individualią pažangą, dalis procentais išauga iki 73.</w:t>
            </w:r>
          </w:p>
          <w:p w14:paraId="40AA70F1" w14:textId="77777777" w:rsidR="00E97B1B" w:rsidRPr="00640FAC" w:rsidRDefault="00E97B1B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65BBB6E6" w14:textId="77777777" w:rsidR="00E97B1B" w:rsidRPr="00640FAC" w:rsidRDefault="00E97B1B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6D647E3A" w14:textId="77777777" w:rsidR="00E97B1B" w:rsidRPr="00640FAC" w:rsidRDefault="00E97B1B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434B6DC2" w14:textId="77777777" w:rsidR="00C77531" w:rsidRPr="00640FAC" w:rsidRDefault="00C77531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1.1.1.3. 97 procentai dalyvaujančių NMPP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mo</w:t>
            </w:r>
            <w:proofErr w:type="spellEnd"/>
            <w:r w:rsidR="002E18D5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kinių pasiekia patenkina</w:t>
            </w:r>
            <w:r w:rsidR="002E18D5" w:rsidRPr="00640FAC">
              <w:rPr>
                <w:sz w:val="22"/>
                <w:szCs w:val="22"/>
                <w:lang w:eastAsia="lt-LT"/>
              </w:rPr>
              <w:t>-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mą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, pagrindinį ir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aukštes</w:t>
            </w:r>
            <w:r w:rsidR="00DE3852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nįjį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lygius.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7A87" w14:textId="77777777" w:rsidR="00321D7A" w:rsidRPr="00640FAC" w:rsidRDefault="00321D7A" w:rsidP="00321D7A">
            <w:pPr>
              <w:tabs>
                <w:tab w:val="left" w:pos="879"/>
              </w:tabs>
              <w:jc w:val="both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1.1.1.1.1.</w:t>
            </w:r>
            <w:r w:rsidR="00DE3852">
              <w:rPr>
                <w:sz w:val="22"/>
                <w:szCs w:val="22"/>
              </w:rPr>
              <w:t xml:space="preserve"> </w:t>
            </w:r>
            <w:r w:rsidRPr="00640FAC">
              <w:rPr>
                <w:sz w:val="22"/>
                <w:szCs w:val="22"/>
              </w:rPr>
              <w:t>Veiksmų planas ir konkretūs mokymosi p</w:t>
            </w:r>
            <w:r w:rsidR="00F14352" w:rsidRPr="00640FAC">
              <w:rPr>
                <w:sz w:val="22"/>
                <w:szCs w:val="22"/>
              </w:rPr>
              <w:t>agal-bos žingsniai aprašyti      2020–</w:t>
            </w:r>
            <w:r w:rsidRPr="00640FAC">
              <w:rPr>
                <w:sz w:val="22"/>
                <w:szCs w:val="22"/>
              </w:rPr>
              <w:t xml:space="preserve">2021 m. m. Jovaro progimnazijos pradinio ir pagrindinio ugdymo </w:t>
            </w:r>
            <w:proofErr w:type="spellStart"/>
            <w:r w:rsidRPr="00640FAC">
              <w:rPr>
                <w:sz w:val="22"/>
                <w:szCs w:val="22"/>
              </w:rPr>
              <w:t>progra</w:t>
            </w:r>
            <w:r w:rsidR="00F14352" w:rsidRPr="00640FAC">
              <w:rPr>
                <w:sz w:val="22"/>
                <w:szCs w:val="22"/>
              </w:rPr>
              <w:t>-</w:t>
            </w:r>
            <w:r w:rsidRPr="00640FAC">
              <w:rPr>
                <w:sz w:val="22"/>
                <w:szCs w:val="22"/>
              </w:rPr>
              <w:t>mų</w:t>
            </w:r>
            <w:proofErr w:type="spellEnd"/>
            <w:r w:rsidRPr="00640FAC">
              <w:rPr>
                <w:sz w:val="22"/>
                <w:szCs w:val="22"/>
              </w:rPr>
              <w:t xml:space="preserve"> ugdymo plano 53 punkte.</w:t>
            </w:r>
          </w:p>
          <w:p w14:paraId="096F58B9" w14:textId="77777777" w:rsidR="00321D7A" w:rsidRPr="00640FAC" w:rsidRDefault="00321D7A" w:rsidP="00321D7A">
            <w:pPr>
              <w:tabs>
                <w:tab w:val="left" w:pos="879"/>
              </w:tabs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1.1.1.2.1. Mokinių,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padariu</w:t>
            </w:r>
            <w:r w:rsidR="003A6896" w:rsidRPr="00640FAC">
              <w:rPr>
                <w:sz w:val="22"/>
                <w:szCs w:val="22"/>
                <w:lang w:eastAsia="lt-LT"/>
              </w:rPr>
              <w:t>-</w:t>
            </w:r>
            <w:r w:rsidR="00F14352" w:rsidRPr="00640FAC">
              <w:rPr>
                <w:sz w:val="22"/>
                <w:szCs w:val="22"/>
                <w:lang w:eastAsia="lt-LT"/>
              </w:rPr>
              <w:t>sių</w:t>
            </w:r>
            <w:proofErr w:type="spellEnd"/>
            <w:r w:rsidR="00F14352" w:rsidRPr="00640FAC">
              <w:rPr>
                <w:sz w:val="22"/>
                <w:szCs w:val="22"/>
                <w:lang w:eastAsia="lt-LT"/>
              </w:rPr>
              <w:t xml:space="preserve"> individualią pažan</w:t>
            </w:r>
            <w:r w:rsidRPr="00640FAC">
              <w:rPr>
                <w:sz w:val="22"/>
                <w:szCs w:val="22"/>
                <w:lang w:eastAsia="lt-LT"/>
              </w:rPr>
              <w:t>gą, dalis procentais, išaugo nuo 70 iki 72. 1</w:t>
            </w:r>
            <w:r w:rsidRPr="00640FAC">
              <w:rPr>
                <w:sz w:val="22"/>
                <w:szCs w:val="22"/>
              </w:rPr>
              <w:t>–</w:t>
            </w:r>
            <w:r w:rsidRPr="00640FAC">
              <w:rPr>
                <w:sz w:val="22"/>
                <w:szCs w:val="22"/>
                <w:lang w:eastAsia="lt-LT"/>
              </w:rPr>
              <w:t>4 kl. – 81,8 proc. (2019 m. buvo 71 proc.), 5</w:t>
            </w:r>
            <w:r w:rsidRPr="00640FAC">
              <w:rPr>
                <w:sz w:val="22"/>
                <w:szCs w:val="22"/>
              </w:rPr>
              <w:t>–</w:t>
            </w:r>
            <w:r w:rsidRPr="00640FAC">
              <w:rPr>
                <w:sz w:val="22"/>
                <w:szCs w:val="22"/>
                <w:lang w:eastAsia="lt-LT"/>
              </w:rPr>
              <w:t xml:space="preserve">8 </w:t>
            </w:r>
            <w:r w:rsidRPr="00640FAC">
              <w:rPr>
                <w:sz w:val="22"/>
                <w:szCs w:val="22"/>
              </w:rPr>
              <w:t>–</w:t>
            </w:r>
            <w:r w:rsidRPr="00640FAC">
              <w:rPr>
                <w:sz w:val="22"/>
                <w:szCs w:val="22"/>
                <w:lang w:eastAsia="lt-LT"/>
              </w:rPr>
              <w:t xml:space="preserve"> 62,2 proc. (2019 m. buvo 70 proc.).  </w:t>
            </w:r>
          </w:p>
          <w:p w14:paraId="0FAB7638" w14:textId="77777777" w:rsidR="00205E6C" w:rsidRPr="00640FAC" w:rsidRDefault="00BB24A2" w:rsidP="00321D7A">
            <w:pPr>
              <w:tabs>
                <w:tab w:val="left" w:pos="879"/>
              </w:tabs>
              <w:jc w:val="both"/>
              <w:rPr>
                <w:sz w:val="20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1.1.1.3.1.</w:t>
            </w:r>
            <w:r w:rsidR="00F14352" w:rsidRPr="00640FAC">
              <w:rPr>
                <w:sz w:val="22"/>
                <w:szCs w:val="22"/>
                <w:lang w:eastAsia="lt-LT"/>
              </w:rPr>
              <w:t xml:space="preserve"> </w:t>
            </w:r>
            <w:r w:rsidR="00321D7A" w:rsidRPr="00640FAC">
              <w:rPr>
                <w:sz w:val="22"/>
                <w:szCs w:val="22"/>
                <w:lang w:eastAsia="lt-LT"/>
              </w:rPr>
              <w:t xml:space="preserve">Dėl šalyje </w:t>
            </w:r>
            <w:proofErr w:type="spellStart"/>
            <w:r w:rsidR="00321D7A" w:rsidRPr="00640FAC">
              <w:rPr>
                <w:sz w:val="22"/>
                <w:szCs w:val="22"/>
                <w:lang w:eastAsia="lt-LT"/>
              </w:rPr>
              <w:t>paskel</w:t>
            </w:r>
            <w:r w:rsidR="003A6896" w:rsidRPr="00640FAC">
              <w:rPr>
                <w:sz w:val="22"/>
                <w:szCs w:val="22"/>
                <w:lang w:eastAsia="lt-LT"/>
              </w:rPr>
              <w:t>-</w:t>
            </w:r>
            <w:r w:rsidR="00321D7A" w:rsidRPr="00640FAC">
              <w:rPr>
                <w:sz w:val="22"/>
                <w:szCs w:val="22"/>
                <w:lang w:eastAsia="lt-LT"/>
              </w:rPr>
              <w:t>bto</w:t>
            </w:r>
            <w:proofErr w:type="spellEnd"/>
            <w:r w:rsidR="00321D7A" w:rsidRPr="00640FAC">
              <w:rPr>
                <w:sz w:val="22"/>
                <w:szCs w:val="22"/>
                <w:lang w:eastAsia="lt-LT"/>
              </w:rPr>
              <w:t xml:space="preserve"> karantino  (COVID-19 pandemijos) Nacionalinis </w:t>
            </w:r>
            <w:r w:rsidR="00205E6C" w:rsidRPr="00640FAC">
              <w:rPr>
                <w:sz w:val="22"/>
                <w:szCs w:val="22"/>
                <w:lang w:eastAsia="lt-LT"/>
              </w:rPr>
              <w:t xml:space="preserve">     </w:t>
            </w:r>
            <w:r w:rsidR="00321D7A" w:rsidRPr="00640FAC">
              <w:rPr>
                <w:sz w:val="22"/>
                <w:szCs w:val="22"/>
                <w:lang w:eastAsia="lt-LT"/>
              </w:rPr>
              <w:t xml:space="preserve">4-6-8 klasių mokinių </w:t>
            </w:r>
            <w:proofErr w:type="spellStart"/>
            <w:r w:rsidR="00321D7A" w:rsidRPr="00640FAC">
              <w:rPr>
                <w:sz w:val="22"/>
                <w:szCs w:val="22"/>
                <w:lang w:eastAsia="lt-LT"/>
              </w:rPr>
              <w:t>pasie</w:t>
            </w:r>
            <w:proofErr w:type="spellEnd"/>
            <w:r w:rsidR="00205E6C" w:rsidRPr="00640FAC">
              <w:rPr>
                <w:sz w:val="22"/>
                <w:szCs w:val="22"/>
                <w:lang w:eastAsia="lt-LT"/>
              </w:rPr>
              <w:t>-</w:t>
            </w:r>
            <w:r w:rsidR="00321D7A" w:rsidRPr="00640FAC">
              <w:rPr>
                <w:sz w:val="22"/>
                <w:szCs w:val="22"/>
                <w:lang w:eastAsia="lt-LT"/>
              </w:rPr>
              <w:t>kimų patikrinimas nebuvo organizuotas</w:t>
            </w:r>
            <w:r w:rsidR="00321D7A" w:rsidRPr="00640FAC">
              <w:rPr>
                <w:sz w:val="20"/>
                <w:lang w:eastAsia="lt-LT"/>
              </w:rPr>
              <w:t>.</w:t>
            </w:r>
          </w:p>
          <w:p w14:paraId="3FE300FC" w14:textId="77777777" w:rsidR="00C77531" w:rsidRPr="00640FAC" w:rsidRDefault="00321D7A" w:rsidP="00321D7A">
            <w:pPr>
              <w:tabs>
                <w:tab w:val="left" w:pos="879"/>
              </w:tabs>
              <w:jc w:val="both"/>
              <w:rPr>
                <w:sz w:val="20"/>
                <w:lang w:eastAsia="lt-LT"/>
              </w:rPr>
            </w:pPr>
            <w:r w:rsidRPr="00640FAC">
              <w:rPr>
                <w:sz w:val="20"/>
                <w:lang w:eastAsia="lt-LT"/>
              </w:rPr>
              <w:t xml:space="preserve"> </w:t>
            </w:r>
            <w:r w:rsidR="00BB24A2" w:rsidRPr="00640FAC">
              <w:rPr>
                <w:sz w:val="22"/>
                <w:szCs w:val="22"/>
                <w:lang w:eastAsia="lt-LT"/>
              </w:rPr>
              <w:t>1.1.1.3.2.</w:t>
            </w:r>
            <w:r w:rsidR="00BB24A2" w:rsidRPr="00640FAC">
              <w:rPr>
                <w:sz w:val="20"/>
                <w:lang w:eastAsia="lt-LT"/>
              </w:rPr>
              <w:t xml:space="preserve"> </w:t>
            </w:r>
            <w:r w:rsidRPr="00640FAC">
              <w:rPr>
                <w:sz w:val="22"/>
                <w:szCs w:val="22"/>
              </w:rPr>
              <w:t xml:space="preserve">2020 m. lapkričio 10-12 d. vykdytas </w:t>
            </w:r>
            <w:proofErr w:type="spellStart"/>
            <w:r w:rsidRPr="00640FAC">
              <w:rPr>
                <w:sz w:val="22"/>
                <w:szCs w:val="22"/>
              </w:rPr>
              <w:t>elektroni</w:t>
            </w:r>
            <w:r w:rsidR="00097E61" w:rsidRPr="00640FAC">
              <w:rPr>
                <w:sz w:val="22"/>
                <w:szCs w:val="22"/>
              </w:rPr>
              <w:t>-</w:t>
            </w:r>
            <w:r w:rsidRPr="00640FAC">
              <w:rPr>
                <w:sz w:val="22"/>
                <w:szCs w:val="22"/>
              </w:rPr>
              <w:t>nis</w:t>
            </w:r>
            <w:proofErr w:type="spellEnd"/>
            <w:r w:rsidRPr="00640FAC">
              <w:rPr>
                <w:sz w:val="22"/>
                <w:szCs w:val="22"/>
              </w:rPr>
              <w:t xml:space="preserve"> 5 klasių NMPP (</w:t>
            </w:r>
            <w:proofErr w:type="spellStart"/>
            <w:r w:rsidRPr="00640FAC">
              <w:rPr>
                <w:sz w:val="22"/>
                <w:szCs w:val="22"/>
              </w:rPr>
              <w:t>skaity</w:t>
            </w:r>
            <w:r w:rsidR="00097E61" w:rsidRPr="00640FAC">
              <w:rPr>
                <w:sz w:val="22"/>
                <w:szCs w:val="22"/>
              </w:rPr>
              <w:t>-</w:t>
            </w:r>
            <w:r w:rsidRPr="00640FAC">
              <w:rPr>
                <w:sz w:val="22"/>
                <w:szCs w:val="22"/>
              </w:rPr>
              <w:t>mas</w:t>
            </w:r>
            <w:proofErr w:type="spellEnd"/>
            <w:r w:rsidRPr="00640FAC">
              <w:rPr>
                <w:sz w:val="22"/>
                <w:szCs w:val="22"/>
              </w:rPr>
              <w:t>, matematika, pasaulio pažinimas) nuotoliniu būdu mokinio namuose. NMPP dalyvavo 97 proc. progimnazijos mokinių.</w:t>
            </w:r>
          </w:p>
        </w:tc>
      </w:tr>
      <w:tr w:rsidR="00C77531" w:rsidRPr="00640FAC" w14:paraId="7714012D" w14:textId="77777777" w:rsidTr="00B32B9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3A77" w14:textId="77777777" w:rsidR="00C77531" w:rsidRPr="00640FAC" w:rsidRDefault="00C77531" w:rsidP="00C77531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1.2. Tobulinti pro</w:t>
            </w:r>
            <w:r w:rsidR="00384CEC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gimnazijos mokinių ugdymo karjerai sistemą.</w:t>
            </w:r>
          </w:p>
          <w:p w14:paraId="4528C6EB" w14:textId="77777777" w:rsidR="00C77531" w:rsidRPr="00640FAC" w:rsidRDefault="00C77531" w:rsidP="00C77531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(</w:t>
            </w:r>
            <w:r w:rsidRPr="00640FAC">
              <w:rPr>
                <w:i/>
                <w:sz w:val="22"/>
                <w:szCs w:val="22"/>
                <w:lang w:eastAsia="lt-LT"/>
              </w:rPr>
              <w:t>veiklos sritis – asmenybės ūgtis)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E20" w14:textId="77777777" w:rsidR="00C77531" w:rsidRPr="00640FAC" w:rsidRDefault="00C77531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1.2.1. Įgyvendinama efektyvesnė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progim</w:t>
            </w:r>
            <w:r w:rsidR="004730BC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nazijos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mokinių ugdymo karjerai sistema.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9C7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1.2.1.1. Iki  28 procentų  išauga 5–8 klasių mokinių, dalyvaujančių profesinio veiklinimo vizituose įvairiose organizacijose, skaičius.</w:t>
            </w:r>
          </w:p>
          <w:p w14:paraId="62A7BDA4" w14:textId="77777777" w:rsidR="001939B6" w:rsidRDefault="001939B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40567D34" w14:textId="4C9A9DE2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1.2.1.2. Profesinio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orienta</w:t>
            </w:r>
            <w:proofErr w:type="spellEnd"/>
            <w:r w:rsidR="004730BC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vimo specialistas tobulins savo kompetencijas   2–3 seminaruose, domėdama</w:t>
            </w:r>
            <w:r w:rsidR="00F679CD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sis kitų mokyklų bei užsienio šalių patirtimi.</w:t>
            </w:r>
          </w:p>
          <w:p w14:paraId="510DF96C" w14:textId="77777777" w:rsidR="00F679CD" w:rsidRPr="00640FAC" w:rsidRDefault="00F679CD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202693A8" w14:textId="77777777" w:rsidR="00F679CD" w:rsidRPr="00640FAC" w:rsidRDefault="00F679CD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02FB4B55" w14:textId="77777777" w:rsidR="00F679CD" w:rsidRPr="00640FAC" w:rsidRDefault="00F679CD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7D85B14D" w14:textId="77777777" w:rsidR="00F679CD" w:rsidRPr="00640FAC" w:rsidRDefault="00F679CD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0CEFC460" w14:textId="77777777" w:rsidR="00F679CD" w:rsidRPr="00640FAC" w:rsidRDefault="00F679CD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654D428E" w14:textId="77777777" w:rsidR="00F679CD" w:rsidRPr="00640FAC" w:rsidRDefault="00F679CD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5FFF3DD1" w14:textId="77777777" w:rsidR="00F679CD" w:rsidRPr="00640FAC" w:rsidRDefault="00F679CD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5DF35AE8" w14:textId="77777777" w:rsidR="00F679CD" w:rsidRPr="00640FAC" w:rsidRDefault="00F679CD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5BF36A45" w14:textId="77777777" w:rsidR="00F679CD" w:rsidRPr="00640FAC" w:rsidRDefault="00F679CD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34E4C638" w14:textId="77777777" w:rsidR="001939B6" w:rsidRDefault="001939B6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3C9CA8FC" w14:textId="77777777" w:rsidR="001939B6" w:rsidRDefault="001939B6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2440B9CD" w14:textId="4795103C" w:rsidR="00C77531" w:rsidRPr="00640FAC" w:rsidRDefault="00C77531" w:rsidP="00C77531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1.2.1.3. Pilietinėje-sava</w:t>
            </w:r>
            <w:r w:rsidR="00F679CD" w:rsidRPr="00640FAC">
              <w:rPr>
                <w:sz w:val="22"/>
                <w:szCs w:val="22"/>
                <w:lang w:eastAsia="lt-LT"/>
              </w:rPr>
              <w:t>-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noriškoje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veikloje už mokyklos ribų, fiksuojant SKU informacinėje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siste</w:t>
            </w:r>
            <w:r w:rsidR="006279B5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moje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, dalyvauja ne mažiau 30 proc. mokinių.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40E" w14:textId="77777777" w:rsidR="00BB24A2" w:rsidRPr="00640FAC" w:rsidRDefault="00BB24A2" w:rsidP="00BB24A2">
            <w:pPr>
              <w:jc w:val="both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  <w:lang w:eastAsia="lt-LT"/>
              </w:rPr>
              <w:lastRenderedPageBreak/>
              <w:t>1.2.1.1.1.</w:t>
            </w:r>
            <w:r w:rsidR="00ED41C8" w:rsidRPr="00640FAC">
              <w:rPr>
                <w:sz w:val="22"/>
                <w:szCs w:val="22"/>
                <w:lang w:eastAsia="lt-LT"/>
              </w:rPr>
              <w:t xml:space="preserve"> </w:t>
            </w:r>
            <w:r w:rsidRPr="00640FAC">
              <w:rPr>
                <w:sz w:val="22"/>
                <w:szCs w:val="22"/>
                <w:lang w:eastAsia="lt-LT"/>
              </w:rPr>
              <w:t>Iki 37 procentų padidėjo 5–8 klasių mokinių, dalyvaujančių profesinio veiklinimo vizituose įvairiose organizacijose, skaičius.</w:t>
            </w:r>
            <w:r w:rsidRPr="00640FAC">
              <w:rPr>
                <w:sz w:val="22"/>
                <w:szCs w:val="22"/>
              </w:rPr>
              <w:t xml:space="preserve"> </w:t>
            </w:r>
          </w:p>
          <w:p w14:paraId="351C5AF9" w14:textId="77777777" w:rsidR="004730BC" w:rsidRPr="00640FAC" w:rsidRDefault="004730BC" w:rsidP="00BB24A2">
            <w:pPr>
              <w:jc w:val="both"/>
              <w:rPr>
                <w:sz w:val="22"/>
                <w:szCs w:val="22"/>
              </w:rPr>
            </w:pPr>
          </w:p>
          <w:p w14:paraId="1BDACCCA" w14:textId="59B1C3E8" w:rsidR="00BB24A2" w:rsidRPr="00640FAC" w:rsidRDefault="0008282D" w:rsidP="00BB24A2">
            <w:pPr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</w:rPr>
              <w:t xml:space="preserve">1.2.1.2.1. </w:t>
            </w:r>
            <w:r w:rsidRPr="00640FAC">
              <w:rPr>
                <w:sz w:val="22"/>
                <w:szCs w:val="22"/>
                <w:lang w:eastAsia="lt-LT"/>
              </w:rPr>
              <w:t xml:space="preserve">Profesinio orientavimo specialistas dalyvavo 3 seminaruose: </w:t>
            </w:r>
            <w:r w:rsidRPr="00640FAC">
              <w:rPr>
                <w:color w:val="000000"/>
                <w:sz w:val="22"/>
                <w:szCs w:val="22"/>
                <w:lang w:eastAsia="lt-LT"/>
              </w:rPr>
              <w:t xml:space="preserve">programos </w:t>
            </w:r>
            <w:r w:rsidR="00F679CD" w:rsidRPr="00640FAC">
              <w:rPr>
                <w:color w:val="000000"/>
                <w:sz w:val="22"/>
                <w:szCs w:val="22"/>
                <w:lang w:eastAsia="lt-LT"/>
              </w:rPr>
              <w:t>„</w:t>
            </w:r>
            <w:r w:rsidRPr="00640FAC">
              <w:rPr>
                <w:color w:val="000000"/>
                <w:sz w:val="22"/>
                <w:szCs w:val="22"/>
                <w:lang w:eastAsia="lt-LT"/>
              </w:rPr>
              <w:t xml:space="preserve">Ugdymo karjerai </w:t>
            </w:r>
            <w:r w:rsidR="00F679CD" w:rsidRPr="00640FAC">
              <w:rPr>
                <w:color w:val="000000"/>
                <w:sz w:val="22"/>
                <w:szCs w:val="22"/>
                <w:lang w:eastAsia="lt-LT"/>
              </w:rPr>
              <w:t>sistema šiuolaikinėje mokykloje“</w:t>
            </w:r>
            <w:r w:rsidRPr="00640FAC">
              <w:rPr>
                <w:color w:val="000000"/>
                <w:sz w:val="22"/>
                <w:szCs w:val="22"/>
                <w:lang w:eastAsia="lt-LT"/>
              </w:rPr>
              <w:t xml:space="preserve"> I modulis </w:t>
            </w:r>
            <w:r w:rsidR="00F679CD" w:rsidRPr="00640FA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640FAC">
              <w:rPr>
                <w:color w:val="000000"/>
                <w:sz w:val="22"/>
                <w:szCs w:val="22"/>
                <w:lang w:eastAsia="lt-LT"/>
              </w:rPr>
              <w:t xml:space="preserve"> Ugdymo karjerai </w:t>
            </w:r>
            <w:r w:rsidRPr="00640FAC">
              <w:rPr>
                <w:color w:val="000000"/>
                <w:sz w:val="22"/>
                <w:szCs w:val="22"/>
                <w:lang w:eastAsia="lt-LT"/>
              </w:rPr>
              <w:lastRenderedPageBreak/>
              <w:t xml:space="preserve">projektas NORIU BŪTI </w:t>
            </w:r>
            <w:r w:rsidR="00F679CD" w:rsidRPr="00640FA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640FAC">
              <w:rPr>
                <w:color w:val="000000"/>
                <w:sz w:val="22"/>
                <w:szCs w:val="22"/>
                <w:lang w:eastAsia="lt-LT"/>
              </w:rPr>
              <w:t xml:space="preserve"> 24 ak. val.</w:t>
            </w:r>
            <w:r w:rsidR="00ED41C8" w:rsidRPr="00640FAC">
              <w:rPr>
                <w:color w:val="000000"/>
                <w:sz w:val="22"/>
                <w:szCs w:val="22"/>
                <w:lang w:eastAsia="lt-LT"/>
              </w:rPr>
              <w:t>;</w:t>
            </w:r>
            <w:r w:rsidRPr="00640FAC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 w:rsidR="00F679CD" w:rsidRPr="00640FAC">
              <w:rPr>
                <w:color w:val="000000"/>
                <w:sz w:val="22"/>
                <w:szCs w:val="22"/>
                <w:lang w:eastAsia="lt-LT"/>
              </w:rPr>
              <w:t>programos „</w:t>
            </w:r>
            <w:r w:rsidRPr="00640FAC">
              <w:rPr>
                <w:color w:val="000000"/>
                <w:sz w:val="22"/>
                <w:szCs w:val="22"/>
                <w:lang w:eastAsia="lt-LT"/>
              </w:rPr>
              <w:t xml:space="preserve">Ugdymo karjerai </w:t>
            </w:r>
            <w:r w:rsidR="00F679CD" w:rsidRPr="00640FAC">
              <w:rPr>
                <w:color w:val="000000"/>
                <w:sz w:val="22"/>
                <w:szCs w:val="22"/>
                <w:lang w:eastAsia="lt-LT"/>
              </w:rPr>
              <w:t>sistema šiuolaikinėje mokykloje“</w:t>
            </w:r>
            <w:r w:rsidRPr="00640FAC">
              <w:rPr>
                <w:color w:val="000000"/>
                <w:sz w:val="22"/>
                <w:szCs w:val="22"/>
                <w:lang w:eastAsia="lt-LT"/>
              </w:rPr>
              <w:t xml:space="preserve"> II modulis </w:t>
            </w:r>
            <w:r w:rsidR="00F679CD" w:rsidRPr="00640FA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640FAC">
              <w:rPr>
                <w:color w:val="000000"/>
                <w:sz w:val="22"/>
                <w:szCs w:val="22"/>
                <w:lang w:eastAsia="lt-LT"/>
              </w:rPr>
              <w:t xml:space="preserve"> Tarptautinė konferencija EDSTART ŠIAULIAI </w:t>
            </w:r>
            <w:r w:rsidR="00F679CD" w:rsidRPr="00640FAC">
              <w:rPr>
                <w:color w:val="000000"/>
                <w:sz w:val="22"/>
                <w:szCs w:val="22"/>
                <w:lang w:eastAsia="lt-LT"/>
              </w:rPr>
              <w:t>–</w:t>
            </w:r>
            <w:r w:rsidRPr="00640FAC">
              <w:rPr>
                <w:color w:val="000000"/>
                <w:sz w:val="22"/>
                <w:szCs w:val="22"/>
                <w:lang w:eastAsia="lt-LT"/>
              </w:rPr>
              <w:t xml:space="preserve"> 12 ak. val.</w:t>
            </w:r>
            <w:r w:rsidR="00ED41C8" w:rsidRPr="00640FAC">
              <w:rPr>
                <w:rFonts w:ascii="Calibri" w:hAnsi="Calibri" w:cs="Calibri"/>
                <w:color w:val="000000"/>
                <w:szCs w:val="24"/>
                <w:lang w:eastAsia="lt-LT"/>
              </w:rPr>
              <w:t>;</w:t>
            </w:r>
            <w:r w:rsidR="00F14352" w:rsidRPr="00640FAC">
              <w:rPr>
                <w:rFonts w:ascii="Calibri" w:hAnsi="Calibri" w:cs="Calibri"/>
                <w:color w:val="000000"/>
                <w:szCs w:val="24"/>
                <w:lang w:eastAsia="lt-LT"/>
              </w:rPr>
              <w:t xml:space="preserve"> </w:t>
            </w:r>
            <w:r w:rsidR="00ED41C8" w:rsidRPr="00640FAC">
              <w:rPr>
                <w:rFonts w:ascii="Calibri" w:hAnsi="Calibri" w:cs="Calibri"/>
                <w:color w:val="000000"/>
                <w:szCs w:val="24"/>
                <w:lang w:eastAsia="lt-LT"/>
              </w:rPr>
              <w:t>s</w:t>
            </w:r>
            <w:r w:rsidR="00ED41C8" w:rsidRPr="00640FAC">
              <w:rPr>
                <w:color w:val="000000"/>
                <w:sz w:val="22"/>
                <w:szCs w:val="22"/>
                <w:lang w:eastAsia="lt-LT"/>
              </w:rPr>
              <w:t xml:space="preserve">eminaras </w:t>
            </w:r>
            <w:r w:rsidR="00F14352" w:rsidRPr="00640FAC">
              <w:rPr>
                <w:color w:val="000000"/>
                <w:sz w:val="22"/>
                <w:szCs w:val="22"/>
                <w:lang w:eastAsia="lt-LT"/>
              </w:rPr>
              <w:t>„</w:t>
            </w:r>
            <w:r w:rsidR="00ED41C8" w:rsidRPr="00640FAC">
              <w:rPr>
                <w:color w:val="000000"/>
                <w:sz w:val="22"/>
                <w:szCs w:val="22"/>
                <w:lang w:eastAsia="lt-LT"/>
              </w:rPr>
              <w:t>Iš mokyklos suolo į darbo rinką: kaip tam paruošti mokinius?</w:t>
            </w:r>
            <w:r w:rsidR="00F14352" w:rsidRPr="00640FAC">
              <w:rPr>
                <w:color w:val="000000"/>
                <w:sz w:val="22"/>
                <w:szCs w:val="22"/>
                <w:lang w:eastAsia="lt-LT"/>
              </w:rPr>
              <w:t>“</w:t>
            </w:r>
            <w:r w:rsidR="00ED41C8" w:rsidRPr="00640FAC">
              <w:rPr>
                <w:rFonts w:ascii="Calibri" w:hAnsi="Calibri" w:cs="Calibri"/>
                <w:color w:val="000000"/>
                <w:szCs w:val="24"/>
                <w:lang w:eastAsia="lt-LT"/>
              </w:rPr>
              <w:t xml:space="preserve"> </w:t>
            </w:r>
            <w:r w:rsidRPr="00640FAC">
              <w:rPr>
                <w:color w:val="000000"/>
                <w:sz w:val="22"/>
                <w:szCs w:val="22"/>
                <w:lang w:eastAsia="lt-LT"/>
              </w:rPr>
              <w:t xml:space="preserve">  </w:t>
            </w:r>
            <w:r w:rsidR="00BB24A2" w:rsidRPr="00640FAC">
              <w:rPr>
                <w:sz w:val="22"/>
                <w:szCs w:val="22"/>
              </w:rPr>
              <w:t>1.2.1.3.1.</w:t>
            </w:r>
            <w:r w:rsidR="00F679CD" w:rsidRPr="00640FAC">
              <w:rPr>
                <w:sz w:val="22"/>
                <w:szCs w:val="22"/>
              </w:rPr>
              <w:t xml:space="preserve"> </w:t>
            </w:r>
            <w:r w:rsidR="00BB24A2" w:rsidRPr="00640FAC">
              <w:rPr>
                <w:sz w:val="22"/>
                <w:szCs w:val="22"/>
              </w:rPr>
              <w:t xml:space="preserve">Priemonė dėl ypatingų aplinkybių </w:t>
            </w:r>
            <w:r w:rsidR="00F679CD" w:rsidRPr="00640FAC">
              <w:rPr>
                <w:sz w:val="22"/>
                <w:szCs w:val="22"/>
                <w:lang w:eastAsia="lt-LT"/>
              </w:rPr>
              <w:t>(COVID-19 pande</w:t>
            </w:r>
            <w:r w:rsidR="00BB24A2" w:rsidRPr="00640FAC">
              <w:rPr>
                <w:sz w:val="22"/>
                <w:szCs w:val="22"/>
                <w:lang w:eastAsia="lt-LT"/>
              </w:rPr>
              <w:t xml:space="preserve">mijos) </w:t>
            </w:r>
            <w:r w:rsidR="00BB24A2" w:rsidRPr="00640FAC">
              <w:rPr>
                <w:sz w:val="22"/>
                <w:szCs w:val="22"/>
              </w:rPr>
              <w:t>įgyvendinta iš dalies, nes  p</w:t>
            </w:r>
            <w:r w:rsidR="00BB24A2" w:rsidRPr="00640FAC">
              <w:rPr>
                <w:sz w:val="22"/>
                <w:szCs w:val="22"/>
                <w:lang w:eastAsia="lt-LT"/>
              </w:rPr>
              <w:t xml:space="preserve">ilietinėje-savanoriškoje veikloje už mokyklos ribų, fiksuojant SKU </w:t>
            </w:r>
            <w:proofErr w:type="spellStart"/>
            <w:r w:rsidR="00BB24A2" w:rsidRPr="00640FAC">
              <w:rPr>
                <w:sz w:val="22"/>
                <w:szCs w:val="22"/>
                <w:lang w:eastAsia="lt-LT"/>
              </w:rPr>
              <w:t>informa</w:t>
            </w:r>
            <w:r w:rsidR="00F679CD" w:rsidRPr="00640FAC">
              <w:rPr>
                <w:sz w:val="22"/>
                <w:szCs w:val="22"/>
                <w:lang w:eastAsia="lt-LT"/>
              </w:rPr>
              <w:t>-</w:t>
            </w:r>
            <w:r w:rsidR="00BB24A2" w:rsidRPr="00640FAC">
              <w:rPr>
                <w:sz w:val="22"/>
                <w:szCs w:val="22"/>
                <w:lang w:eastAsia="lt-LT"/>
              </w:rPr>
              <w:t>cinėje</w:t>
            </w:r>
            <w:proofErr w:type="spellEnd"/>
            <w:r w:rsidR="00BB24A2" w:rsidRPr="00640FAC">
              <w:rPr>
                <w:sz w:val="22"/>
                <w:szCs w:val="22"/>
                <w:lang w:eastAsia="lt-LT"/>
              </w:rPr>
              <w:t xml:space="preserve"> sistemoje, dalyvavo 12 proc. mokinių.</w:t>
            </w:r>
          </w:p>
          <w:p w14:paraId="33EF1C0D" w14:textId="77777777" w:rsidR="00C77531" w:rsidRPr="00640FAC" w:rsidRDefault="00C77531" w:rsidP="00C77531">
            <w:pPr>
              <w:rPr>
                <w:sz w:val="22"/>
                <w:szCs w:val="22"/>
                <w:lang w:eastAsia="lt-LT"/>
              </w:rPr>
            </w:pPr>
          </w:p>
        </w:tc>
      </w:tr>
      <w:tr w:rsidR="00C77531" w:rsidRPr="00640FAC" w14:paraId="2A766350" w14:textId="77777777" w:rsidTr="00B32B9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0F1C" w14:textId="77777777" w:rsidR="00C77531" w:rsidRPr="00640FAC" w:rsidRDefault="00C77531" w:rsidP="00C77531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lastRenderedPageBreak/>
              <w:t xml:space="preserve">1.3. Plėsti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neforma</w:t>
            </w:r>
            <w:r w:rsidR="00F679CD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liojo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švietimo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progra</w:t>
            </w:r>
            <w:r w:rsidR="00F679CD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mų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pasiūlą ir siekti formaliojo ir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nefor</w:t>
            </w:r>
            <w:r w:rsidR="00D815DC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maliojo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švietimo integracijos.</w:t>
            </w:r>
          </w:p>
          <w:p w14:paraId="60169770" w14:textId="77777777" w:rsidR="00C77531" w:rsidRPr="00640FAC" w:rsidRDefault="00C77531" w:rsidP="00C77531">
            <w:pPr>
              <w:overflowPunct w:val="0"/>
              <w:jc w:val="both"/>
              <w:textAlignment w:val="baseline"/>
              <w:rPr>
                <w:i/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 </w:t>
            </w:r>
            <w:r w:rsidRPr="00640FAC">
              <w:rPr>
                <w:i/>
                <w:sz w:val="22"/>
                <w:szCs w:val="22"/>
                <w:lang w:eastAsia="lt-LT"/>
              </w:rPr>
              <w:t>(veiklos sritis - ugdymas(</w:t>
            </w:r>
            <w:proofErr w:type="spellStart"/>
            <w:r w:rsidRPr="00640FAC">
              <w:rPr>
                <w:i/>
                <w:sz w:val="22"/>
                <w:szCs w:val="22"/>
                <w:lang w:eastAsia="lt-LT"/>
              </w:rPr>
              <w:t>is</w:t>
            </w:r>
            <w:proofErr w:type="spellEnd"/>
            <w:r w:rsidRPr="00640FAC">
              <w:rPr>
                <w:i/>
                <w:sz w:val="22"/>
                <w:szCs w:val="22"/>
                <w:lang w:eastAsia="lt-LT"/>
              </w:rPr>
              <w:t>))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D9A" w14:textId="77777777" w:rsidR="00C77531" w:rsidRPr="00640FAC" w:rsidRDefault="00C77531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1.3.1. Didinama ne</w:t>
            </w:r>
            <w:r w:rsidR="00432320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formaliojo švietimo programų įvairovė mokiniams.</w:t>
            </w:r>
          </w:p>
          <w:p w14:paraId="232B5596" w14:textId="77777777" w:rsidR="00432320" w:rsidRPr="00640FAC" w:rsidRDefault="00432320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507F30C3" w14:textId="77777777" w:rsidR="00432320" w:rsidRPr="00640FAC" w:rsidRDefault="00432320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3A7E7771" w14:textId="77777777" w:rsidR="00432320" w:rsidRPr="00640FAC" w:rsidRDefault="00432320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20B8F249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723391E4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3F70BA96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62B2CF8D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00D143DF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772567D9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710DE59E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3D2ED875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4932D64C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3E53FAA0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36C29DDF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632F545E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29C48A9E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74069B86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3C895280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7B2EC4D9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4C42BC8E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37487A04" w14:textId="77777777" w:rsidR="00A36D35" w:rsidRPr="00640FAC" w:rsidRDefault="00A36D35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6F2F7141" w14:textId="77777777" w:rsidR="001939B6" w:rsidRDefault="001939B6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727DAA8A" w14:textId="4DEBEEA8" w:rsidR="00C77531" w:rsidRPr="00640FAC" w:rsidRDefault="00C77531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1.3.2. Pamokos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mo</w:t>
            </w:r>
            <w:proofErr w:type="spellEnd"/>
            <w:r w:rsidR="00432320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kiniams vedamos  kartu su įvairių sporto šakų treneriais ir ŠPRC dėstytojais.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E16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1.3.1.1. Mokiniams siūlo</w:t>
            </w:r>
            <w:r w:rsidR="00432320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mos gamtos, ekologijos neformaliojo švietimo programos.</w:t>
            </w:r>
          </w:p>
          <w:p w14:paraId="770028DE" w14:textId="77777777" w:rsidR="00A36D35" w:rsidRPr="00640FAC" w:rsidRDefault="00A36D35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5C2CB58C" w14:textId="77777777" w:rsidR="00A36D35" w:rsidRPr="00640FAC" w:rsidRDefault="00A36D35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3A3DA117" w14:textId="77777777" w:rsidR="00A36D35" w:rsidRPr="00640FAC" w:rsidRDefault="00A36D35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6959B20A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1.3.1.2. Padidinti iki 6 NVŠ teikėjų skaičių, sudarant sąlygas jiems įgyvendinti savo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progra</w:t>
            </w:r>
            <w:r w:rsidR="00432320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mas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progimnazijoje.</w:t>
            </w:r>
          </w:p>
          <w:p w14:paraId="31101CCD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1.3.1.3. Skaitmeninio mokymo(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si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) aplinkos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plė</w:t>
            </w:r>
            <w:r w:rsidR="00432320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tojimo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projekte,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panaudo</w:t>
            </w:r>
            <w:r w:rsidR="00432320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jant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 „EDUKA klasė“ aplinkos įrankius, daly</w:t>
            </w:r>
            <w:r w:rsidR="00432320" w:rsidRPr="00640FAC">
              <w:rPr>
                <w:sz w:val="22"/>
                <w:szCs w:val="22"/>
                <w:lang w:eastAsia="lt-LT"/>
              </w:rPr>
              <w:t>-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vauja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ne mažiau 80 proc. pradinio ugdymo ir 50 proc. 5–8 klasių mokytojų.</w:t>
            </w:r>
          </w:p>
          <w:p w14:paraId="019F0E15" w14:textId="77777777" w:rsidR="001939B6" w:rsidRDefault="001939B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522D9EEA" w14:textId="37819788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1.3.1.4. Į įvairias STEAM veiklas įtraukiama ne mažiau 75 proc. mokinių.</w:t>
            </w:r>
          </w:p>
          <w:p w14:paraId="3B366AEC" w14:textId="77777777" w:rsidR="00A36D35" w:rsidRPr="00640FAC" w:rsidRDefault="00A36D35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31B0B980" w14:textId="77777777" w:rsidR="00A36D35" w:rsidRPr="00640FAC" w:rsidRDefault="00A36D35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63C92E34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1.3.2.1. Bent 1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technolo</w:t>
            </w:r>
            <w:proofErr w:type="spellEnd"/>
            <w:r w:rsidR="00A36D35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gijų pamoka  penktose klasėse organizuojama bendradarbiaujant su ŠPRC.</w:t>
            </w:r>
          </w:p>
          <w:p w14:paraId="37FE5E67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1.3.2.2. Kiekvienoje I–V  klasėje pravesta ne mažiau dviejų integruotų pamokų naudojant sporto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organi</w:t>
            </w:r>
            <w:r w:rsidR="00A36D35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zacijų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žmogiškuosius išteklius.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345" w14:textId="77777777" w:rsidR="00ED41C8" w:rsidRPr="00640FAC" w:rsidRDefault="00DD4684" w:rsidP="00A36D35">
            <w:pPr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1.3.1.1.1. </w:t>
            </w:r>
            <w:r w:rsidR="00ED41C8" w:rsidRPr="00640FAC">
              <w:rPr>
                <w:sz w:val="22"/>
                <w:szCs w:val="22"/>
                <w:lang w:eastAsia="lt-LT"/>
              </w:rPr>
              <w:t xml:space="preserve">Mokiniams buvo siūlomos </w:t>
            </w:r>
            <w:r w:rsidR="008A3559" w:rsidRPr="00640FAC">
              <w:rPr>
                <w:sz w:val="22"/>
                <w:szCs w:val="22"/>
                <w:lang w:eastAsia="lt-LT"/>
              </w:rPr>
              <w:t xml:space="preserve">po 1 </w:t>
            </w:r>
            <w:r w:rsidR="00ED41C8" w:rsidRPr="00640FAC">
              <w:rPr>
                <w:sz w:val="22"/>
                <w:szCs w:val="22"/>
                <w:lang w:eastAsia="lt-LT"/>
              </w:rPr>
              <w:t>gamtos ir ekologijo</w:t>
            </w:r>
            <w:r w:rsidR="008A3559" w:rsidRPr="00640FAC">
              <w:rPr>
                <w:sz w:val="22"/>
                <w:szCs w:val="22"/>
                <w:lang w:eastAsia="lt-LT"/>
              </w:rPr>
              <w:t xml:space="preserve">s neformaliojo </w:t>
            </w:r>
            <w:proofErr w:type="spellStart"/>
            <w:r w:rsidR="008A3559" w:rsidRPr="00640FAC">
              <w:rPr>
                <w:sz w:val="22"/>
                <w:szCs w:val="22"/>
                <w:lang w:eastAsia="lt-LT"/>
              </w:rPr>
              <w:t>švie</w:t>
            </w:r>
            <w:r w:rsidR="00432320" w:rsidRPr="00640FAC">
              <w:rPr>
                <w:sz w:val="22"/>
                <w:szCs w:val="22"/>
                <w:lang w:eastAsia="lt-LT"/>
              </w:rPr>
              <w:t>-</w:t>
            </w:r>
            <w:r w:rsidR="008A3559" w:rsidRPr="00640FAC">
              <w:rPr>
                <w:sz w:val="22"/>
                <w:szCs w:val="22"/>
                <w:lang w:eastAsia="lt-LT"/>
              </w:rPr>
              <w:t>timo</w:t>
            </w:r>
            <w:proofErr w:type="spellEnd"/>
            <w:r w:rsidR="008A3559" w:rsidRPr="00640FAC">
              <w:rPr>
                <w:sz w:val="22"/>
                <w:szCs w:val="22"/>
                <w:lang w:eastAsia="lt-LT"/>
              </w:rPr>
              <w:t xml:space="preserve"> programą</w:t>
            </w:r>
            <w:r w:rsidR="00ED41C8" w:rsidRPr="00640FAC">
              <w:rPr>
                <w:sz w:val="22"/>
                <w:szCs w:val="22"/>
                <w:lang w:eastAsia="lt-LT"/>
              </w:rPr>
              <w:t>, bet dėl</w:t>
            </w:r>
            <w:r w:rsidR="00ED41C8" w:rsidRPr="00640FAC">
              <w:rPr>
                <w:sz w:val="22"/>
                <w:szCs w:val="22"/>
              </w:rPr>
              <w:t xml:space="preserve"> ypatingų aplinkybių </w:t>
            </w:r>
            <w:r w:rsidR="00432320" w:rsidRPr="00640FAC">
              <w:rPr>
                <w:sz w:val="22"/>
                <w:szCs w:val="22"/>
                <w:lang w:eastAsia="lt-LT"/>
              </w:rPr>
              <w:t>(COVID-19 pande</w:t>
            </w:r>
            <w:r w:rsidR="00ED41C8" w:rsidRPr="00640FAC">
              <w:rPr>
                <w:sz w:val="22"/>
                <w:szCs w:val="22"/>
                <w:lang w:eastAsia="lt-LT"/>
              </w:rPr>
              <w:t>mijos) ne</w:t>
            </w:r>
            <w:r w:rsidR="00ED41C8" w:rsidRPr="00640FAC">
              <w:rPr>
                <w:sz w:val="22"/>
                <w:szCs w:val="22"/>
              </w:rPr>
              <w:t>įgyvendinta.</w:t>
            </w:r>
          </w:p>
          <w:p w14:paraId="09851D58" w14:textId="77777777" w:rsidR="00DD4684" w:rsidRPr="00640FAC" w:rsidRDefault="00DD4684" w:rsidP="00A36D35">
            <w:pPr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1.3.1.2.1. Šešiems NVŠ teikėjams  sudarytos sąlygos  įgyvendinti savo programas progimnazi</w:t>
            </w:r>
            <w:r w:rsidR="008A3559" w:rsidRPr="00640FAC">
              <w:rPr>
                <w:sz w:val="22"/>
                <w:szCs w:val="22"/>
                <w:lang w:eastAsia="lt-LT"/>
              </w:rPr>
              <w:t>joje įtraukiant ir mūsų mokinius.</w:t>
            </w:r>
          </w:p>
          <w:p w14:paraId="52C37330" w14:textId="77777777" w:rsidR="000D5812" w:rsidRPr="00640FAC" w:rsidRDefault="000D5812" w:rsidP="00A36D35">
            <w:pPr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1.3.1.3.1. Skaitmeninio mokymo(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si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>) aplinkos plėtoji</w:t>
            </w:r>
            <w:r w:rsidR="00B11E3A" w:rsidRPr="00640FAC">
              <w:rPr>
                <w:sz w:val="22"/>
                <w:szCs w:val="22"/>
                <w:lang w:eastAsia="lt-LT"/>
              </w:rPr>
              <w:t>-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mo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projekte, panaudojant „EDUKA klasė“ aplinkos įrankius, dalyvauja  100 procentų pradinio ugdymo ir 57 proc. 5</w:t>
            </w:r>
            <w:r w:rsidRPr="00640FAC">
              <w:rPr>
                <w:sz w:val="22"/>
                <w:szCs w:val="22"/>
              </w:rPr>
              <w:t>–</w:t>
            </w:r>
            <w:r w:rsidRPr="00640FAC">
              <w:rPr>
                <w:sz w:val="22"/>
                <w:szCs w:val="22"/>
                <w:lang w:eastAsia="lt-LT"/>
              </w:rPr>
              <w:t>8 klasių mokytojų.</w:t>
            </w:r>
          </w:p>
          <w:p w14:paraId="2F26D773" w14:textId="77777777" w:rsidR="00B11E3A" w:rsidRPr="00640FAC" w:rsidRDefault="00B11E3A" w:rsidP="00A36D35">
            <w:pPr>
              <w:rPr>
                <w:sz w:val="22"/>
                <w:szCs w:val="22"/>
                <w:lang w:eastAsia="lt-LT"/>
              </w:rPr>
            </w:pPr>
          </w:p>
          <w:p w14:paraId="0024168C" w14:textId="77777777" w:rsidR="000D5812" w:rsidRPr="00640FAC" w:rsidRDefault="000D5812" w:rsidP="00A36D35">
            <w:pPr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1.3.1.4.1.</w:t>
            </w:r>
            <w:r w:rsidR="00930434" w:rsidRPr="00640FAC">
              <w:rPr>
                <w:sz w:val="20"/>
              </w:rPr>
              <w:t xml:space="preserve"> </w:t>
            </w:r>
            <w:r w:rsidR="00930434" w:rsidRPr="00640FAC">
              <w:rPr>
                <w:rStyle w:val="normaltextrun"/>
                <w:sz w:val="22"/>
                <w:szCs w:val="22"/>
              </w:rPr>
              <w:t>Į įvairias STEAM veiklas įtra</w:t>
            </w:r>
            <w:r w:rsidR="00B11E3A" w:rsidRPr="00640FAC">
              <w:rPr>
                <w:rStyle w:val="normaltextrun"/>
                <w:sz w:val="22"/>
                <w:szCs w:val="22"/>
              </w:rPr>
              <w:t>ukti visi 1–</w:t>
            </w:r>
            <w:r w:rsidR="00930434" w:rsidRPr="00640FAC">
              <w:rPr>
                <w:rStyle w:val="normaltextrun"/>
                <w:sz w:val="22"/>
                <w:szCs w:val="22"/>
              </w:rPr>
              <w:t>4 klasių mokiniai (100 proc</w:t>
            </w:r>
            <w:r w:rsidR="001359D2" w:rsidRPr="00640FAC">
              <w:rPr>
                <w:rStyle w:val="normaltextrun"/>
                <w:sz w:val="22"/>
                <w:szCs w:val="22"/>
                <w:shd w:val="clear" w:color="auto" w:fill="FFFFFF" w:themeFill="background1"/>
              </w:rPr>
              <w:t xml:space="preserve">.) ir </w:t>
            </w:r>
            <w:r w:rsidR="00930434" w:rsidRPr="00640FAC">
              <w:rPr>
                <w:rStyle w:val="normaltextrun"/>
                <w:sz w:val="22"/>
                <w:szCs w:val="22"/>
                <w:shd w:val="clear" w:color="auto" w:fill="FFFFFF" w:themeFill="background1"/>
              </w:rPr>
              <w:t xml:space="preserve"> 75 proc.</w:t>
            </w:r>
            <w:r w:rsidR="00930434" w:rsidRPr="00640FAC">
              <w:rPr>
                <w:rStyle w:val="eop"/>
                <w:sz w:val="22"/>
                <w:szCs w:val="22"/>
              </w:rPr>
              <w:t> </w:t>
            </w:r>
            <w:r w:rsidR="00A36D35" w:rsidRPr="00640FAC">
              <w:rPr>
                <w:rStyle w:val="normaltextrun"/>
                <w:sz w:val="22"/>
                <w:szCs w:val="22"/>
                <w:shd w:val="clear" w:color="auto" w:fill="FFFFFF" w:themeFill="background1"/>
              </w:rPr>
              <w:t>5–</w:t>
            </w:r>
            <w:r w:rsidR="001359D2" w:rsidRPr="00640FAC">
              <w:rPr>
                <w:rStyle w:val="normaltextrun"/>
                <w:sz w:val="22"/>
                <w:szCs w:val="22"/>
                <w:shd w:val="clear" w:color="auto" w:fill="FFFFFF" w:themeFill="background1"/>
              </w:rPr>
              <w:t>8 klasių mokinių.</w:t>
            </w:r>
          </w:p>
          <w:p w14:paraId="1E4D6CFB" w14:textId="0A18C832" w:rsidR="00930434" w:rsidRPr="00640FAC" w:rsidRDefault="00930434" w:rsidP="00A36D35">
            <w:pPr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1.3.2.1.1.</w:t>
            </w:r>
            <w:r w:rsidRPr="00640FAC">
              <w:rPr>
                <w:sz w:val="20"/>
                <w:lang w:eastAsia="lt-LT"/>
              </w:rPr>
              <w:t xml:space="preserve"> </w:t>
            </w:r>
            <w:r w:rsidRPr="00640FAC">
              <w:rPr>
                <w:sz w:val="22"/>
                <w:szCs w:val="22"/>
                <w:lang w:eastAsia="lt-LT"/>
              </w:rPr>
              <w:t>Priemonė dėl ypatingų aplinkybių (COVID-19 pandemijos) neįgyvendinta.</w:t>
            </w:r>
          </w:p>
          <w:p w14:paraId="1B5AA680" w14:textId="77777777" w:rsidR="00A36D35" w:rsidRPr="00640FAC" w:rsidRDefault="00A36D35" w:rsidP="00A36D3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lt-LT"/>
              </w:rPr>
            </w:pPr>
          </w:p>
          <w:p w14:paraId="7FB22A77" w14:textId="77777777" w:rsidR="000D5812" w:rsidRPr="00640FAC" w:rsidRDefault="000D5812" w:rsidP="00A36D3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  <w:lang w:eastAsia="lt-LT"/>
              </w:rPr>
              <w:t>1.3.2.2.1.</w:t>
            </w:r>
            <w:r w:rsidRPr="00640FAC">
              <w:rPr>
                <w:sz w:val="20"/>
              </w:rPr>
              <w:t xml:space="preserve"> </w:t>
            </w:r>
            <w:r w:rsidRPr="00640FAC">
              <w:rPr>
                <w:sz w:val="22"/>
                <w:szCs w:val="22"/>
              </w:rPr>
              <w:t xml:space="preserve">1–4 klasėse vestos fizinio ugdymo pamokos kartu su įvairių sporto šakų treneriais. Antrų klasių mokiniai fizinio ugdymo pamokų metu dalyvavo VŠĮ </w:t>
            </w:r>
            <w:r w:rsidRPr="00640FAC">
              <w:rPr>
                <w:sz w:val="22"/>
                <w:szCs w:val="22"/>
              </w:rPr>
              <w:lastRenderedPageBreak/>
              <w:t xml:space="preserve">Lietuvos plaukimo </w:t>
            </w:r>
            <w:proofErr w:type="spellStart"/>
            <w:r w:rsidRPr="00640FAC">
              <w:rPr>
                <w:sz w:val="22"/>
                <w:szCs w:val="22"/>
              </w:rPr>
              <w:t>federa</w:t>
            </w:r>
            <w:r w:rsidR="00A36D35" w:rsidRPr="00640FAC">
              <w:rPr>
                <w:sz w:val="22"/>
                <w:szCs w:val="22"/>
              </w:rPr>
              <w:t>-</w:t>
            </w:r>
            <w:r w:rsidRPr="00640FAC">
              <w:rPr>
                <w:sz w:val="22"/>
                <w:szCs w:val="22"/>
              </w:rPr>
              <w:t>cijos</w:t>
            </w:r>
            <w:proofErr w:type="spellEnd"/>
            <w:r w:rsidRPr="00640FAC">
              <w:rPr>
                <w:sz w:val="22"/>
                <w:szCs w:val="22"/>
              </w:rPr>
              <w:t xml:space="preserve"> informacijos ir paslaugų biuro projekte</w:t>
            </w:r>
            <w:r w:rsidRPr="00640FAC">
              <w:rPr>
                <w:i/>
                <w:iCs/>
                <w:sz w:val="22"/>
                <w:szCs w:val="22"/>
              </w:rPr>
              <w:t xml:space="preserve"> „Mokėk plaukti ir saugiai elgtis vandenyje“. </w:t>
            </w:r>
            <w:r w:rsidRPr="00640FAC">
              <w:rPr>
                <w:sz w:val="22"/>
                <w:szCs w:val="22"/>
              </w:rPr>
              <w:t xml:space="preserve">Kiekvienoje pradinio ugdymo klasėje vesta po 2 ir daugiau integruotų pamokų naudojant sporto organizacijų </w:t>
            </w:r>
            <w:proofErr w:type="spellStart"/>
            <w:r w:rsidRPr="00640FAC">
              <w:rPr>
                <w:sz w:val="22"/>
                <w:szCs w:val="22"/>
              </w:rPr>
              <w:t>žmogiš</w:t>
            </w:r>
            <w:r w:rsidR="00A36D35" w:rsidRPr="00640FAC">
              <w:rPr>
                <w:sz w:val="22"/>
                <w:szCs w:val="22"/>
              </w:rPr>
              <w:t>-</w:t>
            </w:r>
            <w:r w:rsidRPr="00640FAC">
              <w:rPr>
                <w:sz w:val="22"/>
                <w:szCs w:val="22"/>
              </w:rPr>
              <w:t>kuosius</w:t>
            </w:r>
            <w:proofErr w:type="spellEnd"/>
            <w:r w:rsidRPr="00640FAC">
              <w:rPr>
                <w:sz w:val="22"/>
                <w:szCs w:val="22"/>
              </w:rPr>
              <w:t xml:space="preserve"> išteklius (iš viso 33 pamokos: 11 </w:t>
            </w:r>
            <w:r w:rsidR="00A36D35" w:rsidRPr="00640FAC">
              <w:rPr>
                <w:sz w:val="22"/>
                <w:szCs w:val="22"/>
              </w:rPr>
              <w:t>–</w:t>
            </w:r>
            <w:r w:rsidRPr="00640FAC">
              <w:rPr>
                <w:sz w:val="22"/>
                <w:szCs w:val="22"/>
              </w:rPr>
              <w:t xml:space="preserve"> </w:t>
            </w:r>
            <w:proofErr w:type="spellStart"/>
            <w:r w:rsidRPr="00640FAC">
              <w:rPr>
                <w:sz w:val="22"/>
                <w:szCs w:val="22"/>
              </w:rPr>
              <w:t>progimnazi</w:t>
            </w:r>
            <w:proofErr w:type="spellEnd"/>
            <w:r w:rsidR="00A36D35" w:rsidRPr="00640FAC">
              <w:rPr>
                <w:sz w:val="22"/>
                <w:szCs w:val="22"/>
              </w:rPr>
              <w:t>-</w:t>
            </w:r>
            <w:r w:rsidRPr="00640FAC">
              <w:rPr>
                <w:sz w:val="22"/>
                <w:szCs w:val="22"/>
              </w:rPr>
              <w:t xml:space="preserve">joje, 22 – sporto mokyklose). </w:t>
            </w:r>
          </w:p>
          <w:p w14:paraId="711414FF" w14:textId="77777777" w:rsidR="00C77531" w:rsidRPr="00640FAC" w:rsidRDefault="000D5812" w:rsidP="00A36D35">
            <w:pPr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</w:rPr>
              <w:t>2020 m. spalio mėnesį 5 klasių mokiniams vestos 3 integruotos fizinio ugdymo pamokos su lengvosios atletikos trenere.</w:t>
            </w:r>
          </w:p>
        </w:tc>
      </w:tr>
      <w:tr w:rsidR="00C77531" w:rsidRPr="00640FAC" w14:paraId="251D9FDB" w14:textId="77777777" w:rsidTr="00B32B9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C477" w14:textId="77777777" w:rsidR="00C77531" w:rsidRPr="00640FAC" w:rsidRDefault="00C77531" w:rsidP="00C77531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lastRenderedPageBreak/>
              <w:t xml:space="preserve">1.4. Modernizuoti ir plėtoti progimnazijos edukacines erdves. </w:t>
            </w:r>
          </w:p>
          <w:p w14:paraId="3C99B8E3" w14:textId="77777777" w:rsidR="00C77531" w:rsidRPr="00640FAC" w:rsidRDefault="00C77531" w:rsidP="00C77531">
            <w:pPr>
              <w:overflowPunct w:val="0"/>
              <w:jc w:val="both"/>
              <w:textAlignment w:val="baseline"/>
              <w:rPr>
                <w:i/>
                <w:sz w:val="22"/>
                <w:szCs w:val="22"/>
                <w:lang w:eastAsia="lt-LT"/>
              </w:rPr>
            </w:pPr>
            <w:r w:rsidRPr="00640FAC">
              <w:rPr>
                <w:i/>
                <w:sz w:val="22"/>
                <w:szCs w:val="22"/>
                <w:lang w:eastAsia="lt-LT"/>
              </w:rPr>
              <w:t>(veiklos sritis – ugdymo(</w:t>
            </w:r>
            <w:proofErr w:type="spellStart"/>
            <w:r w:rsidRPr="00640FAC">
              <w:rPr>
                <w:i/>
                <w:sz w:val="22"/>
                <w:szCs w:val="22"/>
                <w:lang w:eastAsia="lt-LT"/>
              </w:rPr>
              <w:t>si</w:t>
            </w:r>
            <w:proofErr w:type="spellEnd"/>
            <w:r w:rsidRPr="00640FAC">
              <w:rPr>
                <w:i/>
                <w:sz w:val="22"/>
                <w:szCs w:val="22"/>
                <w:lang w:eastAsia="lt-LT"/>
              </w:rPr>
              <w:t>) aplinka)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405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1.4.1. Modernių IT priemonių įsigijimas  bei panaudojimas ugdymui(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si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>) ir vadybai.</w:t>
            </w:r>
          </w:p>
          <w:p w14:paraId="46DF3F90" w14:textId="77777777" w:rsidR="004A72AF" w:rsidRPr="00640FAC" w:rsidRDefault="004A72AF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7D9658F1" w14:textId="77777777" w:rsidR="004A72AF" w:rsidRPr="00640FAC" w:rsidRDefault="004A72AF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0BDF0965" w14:textId="77777777" w:rsidR="004A72AF" w:rsidRPr="00640FAC" w:rsidRDefault="004A72AF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06781447" w14:textId="77777777" w:rsidR="004A72AF" w:rsidRPr="00640FAC" w:rsidRDefault="004A72AF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47AE9E31" w14:textId="77777777" w:rsidR="004A72AF" w:rsidRPr="00640FAC" w:rsidRDefault="004A72AF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10F792B3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1.4.2. Naujų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edukaci</w:t>
            </w:r>
            <w:r w:rsidR="004A72AF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nių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ir laisvalaikio zonų įrengimas.</w:t>
            </w:r>
          </w:p>
          <w:p w14:paraId="04C388CA" w14:textId="77777777" w:rsidR="00C77531" w:rsidRPr="00640FAC" w:rsidRDefault="00C77531" w:rsidP="00C77531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63DB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1.4.1.1. Bevielio interneto spartos didinimas iki 80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Mb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/s. </w:t>
            </w:r>
          </w:p>
          <w:p w14:paraId="6BFAA46B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1.4.1.2. Atnaujinti IT bazę, įsigyjant 5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kompiu</w:t>
            </w:r>
            <w:r w:rsidR="004A72AF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terius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>, 3 projektorius ir 1 išmaniąją lentą.</w:t>
            </w:r>
          </w:p>
          <w:p w14:paraId="0982913D" w14:textId="77777777" w:rsidR="004A72AF" w:rsidRPr="00640FAC" w:rsidRDefault="004A72AF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710A8814" w14:textId="77777777" w:rsidR="004A72AF" w:rsidRPr="00640FAC" w:rsidRDefault="004A72AF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3C136CF0" w14:textId="77777777" w:rsidR="004A72AF" w:rsidRPr="00640FAC" w:rsidRDefault="004A72AF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50470ED3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1.4.2.1. Lauko klasės progimnazijos parkelyje aprūpinimas mobilia įranga.</w:t>
            </w:r>
          </w:p>
          <w:p w14:paraId="5110941C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1.4.2.2. Treniruoklių ir dviračių stovų įrengimas progimnazijos sporto aikštyne.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DFC0" w14:textId="77777777" w:rsidR="009D2465" w:rsidRPr="00640FAC" w:rsidRDefault="002F1466" w:rsidP="00826F47">
            <w:pPr>
              <w:jc w:val="both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 xml:space="preserve">1.4.1.1.1. Bevielio interneto sparta padidinta iki 80 </w:t>
            </w:r>
            <w:proofErr w:type="spellStart"/>
            <w:r w:rsidRPr="00640FAC">
              <w:rPr>
                <w:sz w:val="22"/>
                <w:szCs w:val="22"/>
              </w:rPr>
              <w:t>Mb</w:t>
            </w:r>
            <w:proofErr w:type="spellEnd"/>
            <w:r w:rsidRPr="00640FAC">
              <w:rPr>
                <w:sz w:val="22"/>
                <w:szCs w:val="22"/>
              </w:rPr>
              <w:t xml:space="preserve">/s. </w:t>
            </w:r>
          </w:p>
          <w:p w14:paraId="49AA799A" w14:textId="77777777" w:rsidR="009D2465" w:rsidRPr="00640FAC" w:rsidRDefault="009D2465" w:rsidP="00826F47">
            <w:pPr>
              <w:jc w:val="both"/>
              <w:rPr>
                <w:sz w:val="22"/>
                <w:szCs w:val="22"/>
              </w:rPr>
            </w:pPr>
          </w:p>
          <w:p w14:paraId="2C07F345" w14:textId="77777777" w:rsidR="00C77531" w:rsidRPr="00640FAC" w:rsidRDefault="002F1466" w:rsidP="00826F47">
            <w:pPr>
              <w:jc w:val="both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 xml:space="preserve">1.4.1.2.1. Įsigytas 1 interaktyvus ekranas, 10 nešiojamųjų, 3 stacionarūs kompiuteriai, iš SMSM gauta 4 nešiojamieji ir 36 </w:t>
            </w:r>
            <w:proofErr w:type="spellStart"/>
            <w:r w:rsidRPr="00640FAC">
              <w:rPr>
                <w:sz w:val="22"/>
                <w:szCs w:val="22"/>
              </w:rPr>
              <w:t>planšetiniai</w:t>
            </w:r>
            <w:proofErr w:type="spellEnd"/>
            <w:r w:rsidRPr="00640FAC">
              <w:rPr>
                <w:sz w:val="22"/>
                <w:szCs w:val="22"/>
              </w:rPr>
              <w:t xml:space="preserve"> kompiuteriai.</w:t>
            </w:r>
          </w:p>
          <w:p w14:paraId="480C6E3D" w14:textId="77777777" w:rsidR="009D2465" w:rsidRPr="00640FAC" w:rsidRDefault="009D2465" w:rsidP="00826F47">
            <w:pPr>
              <w:jc w:val="both"/>
              <w:rPr>
                <w:sz w:val="22"/>
                <w:szCs w:val="22"/>
              </w:rPr>
            </w:pPr>
          </w:p>
          <w:p w14:paraId="1FEE01A3" w14:textId="77777777" w:rsidR="002F1466" w:rsidRPr="00640FAC" w:rsidRDefault="002F1466" w:rsidP="00826F47">
            <w:pPr>
              <w:jc w:val="both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1.4.2.1.1.</w:t>
            </w:r>
            <w:r w:rsidRPr="00640FAC">
              <w:rPr>
                <w:sz w:val="20"/>
              </w:rPr>
              <w:t xml:space="preserve"> </w:t>
            </w:r>
            <w:r w:rsidRPr="00640FAC">
              <w:rPr>
                <w:sz w:val="22"/>
                <w:szCs w:val="22"/>
              </w:rPr>
              <w:t>Lauko klasė progimnazijos parkelyje aprūpinta mobilia įranga.</w:t>
            </w:r>
          </w:p>
          <w:p w14:paraId="08C19E23" w14:textId="77777777" w:rsidR="009D2465" w:rsidRPr="00640FAC" w:rsidRDefault="009D2465" w:rsidP="00826F47">
            <w:pPr>
              <w:jc w:val="both"/>
              <w:rPr>
                <w:sz w:val="22"/>
                <w:szCs w:val="22"/>
              </w:rPr>
            </w:pPr>
          </w:p>
          <w:p w14:paraId="06DC68FA" w14:textId="77777777" w:rsidR="002F1466" w:rsidRPr="00640FAC" w:rsidRDefault="002F1466" w:rsidP="00826F47">
            <w:pPr>
              <w:jc w:val="both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1.4.2.2.1.</w:t>
            </w:r>
            <w:r w:rsidR="00430096" w:rsidRPr="00640FAC">
              <w:rPr>
                <w:sz w:val="22"/>
                <w:szCs w:val="22"/>
              </w:rPr>
              <w:t xml:space="preserve"> </w:t>
            </w:r>
            <w:r w:rsidRPr="00640FAC">
              <w:rPr>
                <w:sz w:val="22"/>
                <w:szCs w:val="22"/>
              </w:rPr>
              <w:t>Įrengta dar viena lauko klasė pradinių klasių mokiniams.</w:t>
            </w:r>
          </w:p>
          <w:p w14:paraId="50B40481" w14:textId="77777777" w:rsidR="002F1466" w:rsidRPr="00640FAC" w:rsidRDefault="002F1466" w:rsidP="00826F47">
            <w:pPr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</w:rPr>
              <w:t xml:space="preserve"> 1.4.2.2.2. Įrengta 10 dviračių stovų progimnazijos sporto aikštyne.</w:t>
            </w:r>
          </w:p>
        </w:tc>
      </w:tr>
      <w:tr w:rsidR="00C77531" w:rsidRPr="00640FAC" w14:paraId="64B5FCA8" w14:textId="77777777" w:rsidTr="00B32B9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9F9" w14:textId="77777777" w:rsidR="00C77531" w:rsidRPr="00640FAC" w:rsidRDefault="00C77531" w:rsidP="00C77531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1.5. Stiprinti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bendruo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>-menės narių sveikatą.</w:t>
            </w:r>
          </w:p>
          <w:p w14:paraId="6510785B" w14:textId="77777777" w:rsidR="00C77531" w:rsidRPr="00640FAC" w:rsidRDefault="00C77531" w:rsidP="00C77531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(</w:t>
            </w:r>
            <w:r w:rsidRPr="00640FAC">
              <w:rPr>
                <w:i/>
                <w:sz w:val="22"/>
                <w:szCs w:val="22"/>
                <w:lang w:eastAsia="lt-LT"/>
              </w:rPr>
              <w:t>veiklos sritis –lyderystė ir vadyba)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217C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1.5.1. Sudaromos palankios sąlygos bendruomenės nariams stiprinti(s) psichologinę ir fizinę sveikatą.</w:t>
            </w:r>
          </w:p>
          <w:p w14:paraId="6E9F777F" w14:textId="77777777" w:rsidR="00C77531" w:rsidRPr="00640FAC" w:rsidRDefault="00C77531" w:rsidP="00C77531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117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1.5.1.1. Progimnazijos komandos narių,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dalyva</w:t>
            </w:r>
            <w:r w:rsidR="00430096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vusių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projekte „Bendrojo ugdymo mokyklų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darbuo</w:t>
            </w:r>
            <w:proofErr w:type="spellEnd"/>
            <w:r w:rsidR="00430096" w:rsidRPr="00640FAC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tojų gebėjimų visuomenės psichikos sveikatos srityje stiprinimas“ patirties sklaida.</w:t>
            </w:r>
          </w:p>
          <w:p w14:paraId="15A5F63C" w14:textId="77777777" w:rsidR="00430096" w:rsidRPr="00640FAC" w:rsidRDefault="0043009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1AE41E69" w14:textId="77777777" w:rsidR="00430096" w:rsidRPr="00640FAC" w:rsidRDefault="0043009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3C6F67FA" w14:textId="77777777" w:rsidR="00430096" w:rsidRPr="00640FAC" w:rsidRDefault="0043009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18F4C6C0" w14:textId="77777777" w:rsidR="00430096" w:rsidRPr="00640FAC" w:rsidRDefault="0043009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017980EE" w14:textId="77777777" w:rsidR="00430096" w:rsidRPr="00640FAC" w:rsidRDefault="0043009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2D53E163" w14:textId="77777777" w:rsidR="00430096" w:rsidRPr="00640FAC" w:rsidRDefault="0043009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05FA4BEA" w14:textId="77777777" w:rsidR="00430096" w:rsidRPr="00640FAC" w:rsidRDefault="0043009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6E3F10C8" w14:textId="77777777" w:rsidR="00430096" w:rsidRPr="00640FAC" w:rsidRDefault="0043009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0473B6C4" w14:textId="77777777" w:rsidR="00430096" w:rsidRPr="00640FAC" w:rsidRDefault="0043009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663740DD" w14:textId="77777777" w:rsidR="00430096" w:rsidRPr="00640FAC" w:rsidRDefault="0043009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70C038F2" w14:textId="77777777" w:rsidR="00430096" w:rsidRPr="00640FAC" w:rsidRDefault="0043009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195593E0" w14:textId="77777777" w:rsidR="00430096" w:rsidRPr="00640FAC" w:rsidRDefault="0043009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0316CAE0" w14:textId="77777777" w:rsidR="00430096" w:rsidRPr="00640FAC" w:rsidRDefault="0043009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1C71A654" w14:textId="77777777" w:rsidR="00804116" w:rsidRDefault="0080411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4F06ABC6" w14:textId="77777777" w:rsidR="003109E1" w:rsidRDefault="003109E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4DF8B1CE" w14:textId="77777777" w:rsidR="003109E1" w:rsidRDefault="003109E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58CA14BC" w14:textId="77777777" w:rsidR="003109E1" w:rsidRDefault="003109E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5B8A5586" w14:textId="77777777" w:rsidR="003109E1" w:rsidRDefault="003109E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64FFDEBA" w14:textId="77777777" w:rsidR="003109E1" w:rsidRDefault="003109E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471078BC" w14:textId="77777777" w:rsidR="003109E1" w:rsidRDefault="003109E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5DF4A51A" w14:textId="77777777" w:rsidR="003109E1" w:rsidRDefault="003109E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0D6ECA5D" w14:textId="77777777" w:rsidR="003109E1" w:rsidRDefault="003109E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6E56052F" w14:textId="77777777" w:rsidR="003109E1" w:rsidRDefault="003109E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7511CD23" w14:textId="77777777" w:rsidR="003109E1" w:rsidRDefault="003109E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46F7BBAA" w14:textId="77777777" w:rsidR="003109E1" w:rsidRDefault="003109E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28E73DA7" w14:textId="77777777" w:rsidR="003109E1" w:rsidRDefault="003109E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4A3501CA" w14:textId="77777777" w:rsidR="003109E1" w:rsidRDefault="003109E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6E927F37" w14:textId="77777777" w:rsidR="003109E1" w:rsidRDefault="003109E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67959122" w14:textId="77777777" w:rsidR="001939B6" w:rsidRDefault="001939B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0DEEFF36" w14:textId="77777777" w:rsidR="001939B6" w:rsidRDefault="001939B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2DE84687" w14:textId="77777777" w:rsidR="001939B6" w:rsidRDefault="001939B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1D5DCAA0" w14:textId="77777777" w:rsidR="001939B6" w:rsidRDefault="001939B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517E3311" w14:textId="77777777" w:rsidR="001939B6" w:rsidRDefault="001939B6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05276336" w14:textId="04447662" w:rsidR="003109E1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1.5.1.2. Progimnazijoje teikti mokiniams maistą (šaltuosius patie</w:t>
            </w:r>
            <w:r w:rsidR="003109E1">
              <w:rPr>
                <w:sz w:val="22"/>
                <w:szCs w:val="22"/>
                <w:lang w:eastAsia="lt-LT"/>
              </w:rPr>
              <w:t>kalus) švediško stalo principu.</w:t>
            </w:r>
          </w:p>
          <w:p w14:paraId="5315B667" w14:textId="77777777" w:rsidR="00C77531" w:rsidRPr="00640FAC" w:rsidRDefault="00C77531" w:rsidP="00C77531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1.5.1.3. Siekti aktyvios mokyklos statuso.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7892" w14:textId="77777777" w:rsidR="00053F11" w:rsidRPr="00640FAC" w:rsidRDefault="00053F11" w:rsidP="00053F11">
            <w:pPr>
              <w:tabs>
                <w:tab w:val="left" w:pos="369"/>
              </w:tabs>
              <w:jc w:val="both"/>
              <w:rPr>
                <w:noProof/>
                <w:sz w:val="22"/>
                <w:szCs w:val="22"/>
              </w:rPr>
            </w:pPr>
            <w:r w:rsidRPr="00640FAC">
              <w:rPr>
                <w:noProof/>
                <w:sz w:val="22"/>
                <w:szCs w:val="22"/>
              </w:rPr>
              <w:lastRenderedPageBreak/>
              <w:t>1.5.1.1.1.</w:t>
            </w:r>
            <w:r w:rsidR="00430096" w:rsidRPr="00640FAC">
              <w:rPr>
                <w:noProof/>
                <w:sz w:val="22"/>
                <w:szCs w:val="22"/>
              </w:rPr>
              <w:t xml:space="preserve"> </w:t>
            </w:r>
            <w:r w:rsidRPr="00640FAC">
              <w:rPr>
                <w:noProof/>
                <w:sz w:val="22"/>
                <w:szCs w:val="22"/>
              </w:rPr>
              <w:t>Pedagogų psichinės sveikatos stiprinimui suorga</w:t>
            </w:r>
            <w:r w:rsidR="00430096" w:rsidRPr="00640FAC">
              <w:rPr>
                <w:noProof/>
                <w:sz w:val="22"/>
                <w:szCs w:val="22"/>
              </w:rPr>
              <w:t>-</w:t>
            </w:r>
            <w:r w:rsidRPr="00640FAC">
              <w:rPr>
                <w:noProof/>
                <w:sz w:val="22"/>
                <w:szCs w:val="22"/>
              </w:rPr>
              <w:t xml:space="preserve">nizuotos </w:t>
            </w:r>
            <w:r w:rsidR="00FD77C8" w:rsidRPr="00640FAC">
              <w:rPr>
                <w:noProof/>
                <w:sz w:val="22"/>
                <w:szCs w:val="22"/>
              </w:rPr>
              <w:t>3</w:t>
            </w:r>
            <w:r w:rsidRPr="00640FAC">
              <w:rPr>
                <w:noProof/>
                <w:sz w:val="22"/>
                <w:szCs w:val="22"/>
              </w:rPr>
              <w:t xml:space="preserve"> psichologų paskaitos:</w:t>
            </w:r>
          </w:p>
          <w:p w14:paraId="373522C6" w14:textId="77777777" w:rsidR="00FD77C8" w:rsidRPr="00640FAC" w:rsidRDefault="00053F11" w:rsidP="00430096">
            <w:pPr>
              <w:pStyle w:val="Sraopastraipa"/>
              <w:numPr>
                <w:ilvl w:val="0"/>
                <w:numId w:val="18"/>
              </w:numPr>
              <w:tabs>
                <w:tab w:val="left" w:pos="181"/>
              </w:tabs>
              <w:ind w:left="0" w:firstLine="0"/>
              <w:jc w:val="both"/>
              <w:rPr>
                <w:noProof/>
                <w:sz w:val="22"/>
                <w:szCs w:val="22"/>
              </w:rPr>
            </w:pPr>
            <w:r w:rsidRPr="00640FAC">
              <w:rPr>
                <w:noProof/>
                <w:sz w:val="22"/>
                <w:szCs w:val="22"/>
              </w:rPr>
              <w:t>2020-01-07 paskaita „</w:t>
            </w:r>
            <w:r w:rsidRPr="00640FAC">
              <w:rPr>
                <w:i/>
                <w:iCs/>
                <w:noProof/>
                <w:sz w:val="22"/>
                <w:szCs w:val="22"/>
              </w:rPr>
              <w:t>Po</w:t>
            </w:r>
            <w:r w:rsidR="00430096" w:rsidRPr="00640FAC">
              <w:rPr>
                <w:i/>
                <w:iCs/>
                <w:noProof/>
                <w:sz w:val="22"/>
                <w:szCs w:val="22"/>
              </w:rPr>
              <w:t>-</w:t>
            </w:r>
            <w:r w:rsidRPr="00640FAC">
              <w:rPr>
                <w:i/>
                <w:iCs/>
                <w:noProof/>
                <w:sz w:val="22"/>
                <w:szCs w:val="22"/>
              </w:rPr>
              <w:t>kyčių valdymas švietime“,</w:t>
            </w:r>
            <w:r w:rsidRPr="00640FAC">
              <w:rPr>
                <w:noProof/>
                <w:sz w:val="22"/>
                <w:szCs w:val="22"/>
              </w:rPr>
              <w:t xml:space="preserve"> kurią vedė psichologė Asta Blandė. </w:t>
            </w:r>
          </w:p>
          <w:p w14:paraId="0C83E671" w14:textId="77777777" w:rsidR="00053F11" w:rsidRPr="00640FAC" w:rsidRDefault="00430096" w:rsidP="00430096">
            <w:pPr>
              <w:pStyle w:val="Sraopastraipa"/>
              <w:numPr>
                <w:ilvl w:val="0"/>
                <w:numId w:val="18"/>
              </w:numPr>
              <w:tabs>
                <w:tab w:val="left" w:pos="181"/>
              </w:tabs>
              <w:ind w:left="39" w:firstLine="0"/>
              <w:jc w:val="both"/>
              <w:rPr>
                <w:noProof/>
                <w:sz w:val="22"/>
                <w:szCs w:val="22"/>
              </w:rPr>
            </w:pPr>
            <w:r w:rsidRPr="00640FAC">
              <w:rPr>
                <w:noProof/>
                <w:sz w:val="22"/>
                <w:szCs w:val="22"/>
              </w:rPr>
              <w:t>2020-02-21 pedagogams suorga</w:t>
            </w:r>
            <w:r w:rsidR="00FD77C8" w:rsidRPr="00640FAC">
              <w:rPr>
                <w:noProof/>
                <w:sz w:val="22"/>
                <w:szCs w:val="22"/>
              </w:rPr>
              <w:t>nizuota kvalifikacijos tobulinimo programa „Socia</w:t>
            </w:r>
            <w:r w:rsidRPr="00640FAC">
              <w:rPr>
                <w:noProof/>
                <w:sz w:val="22"/>
                <w:szCs w:val="22"/>
              </w:rPr>
              <w:t>-</w:t>
            </w:r>
            <w:r w:rsidR="00FD77C8" w:rsidRPr="00640FAC">
              <w:rPr>
                <w:noProof/>
                <w:sz w:val="22"/>
                <w:szCs w:val="22"/>
              </w:rPr>
              <w:t>linių emocinių kompetencijų ugdymas“ Druskininkuose, psichologė Jona Kirkauskienė.</w:t>
            </w:r>
          </w:p>
          <w:p w14:paraId="3B2C45BB" w14:textId="77777777" w:rsidR="00053F11" w:rsidRPr="00640FAC" w:rsidRDefault="00053F11" w:rsidP="00430096">
            <w:pPr>
              <w:pStyle w:val="Sraopastraipa"/>
              <w:numPr>
                <w:ilvl w:val="0"/>
                <w:numId w:val="18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39" w:firstLine="0"/>
              <w:jc w:val="both"/>
              <w:rPr>
                <w:noProof/>
                <w:sz w:val="22"/>
                <w:szCs w:val="22"/>
              </w:rPr>
            </w:pPr>
            <w:r w:rsidRPr="00640FAC">
              <w:rPr>
                <w:noProof/>
                <w:sz w:val="22"/>
                <w:szCs w:val="22"/>
              </w:rPr>
              <w:lastRenderedPageBreak/>
              <w:t>2020-05-14 mokymai-vebi</w:t>
            </w:r>
            <w:r w:rsidR="00430096" w:rsidRPr="00640FAC">
              <w:rPr>
                <w:noProof/>
                <w:sz w:val="22"/>
                <w:szCs w:val="22"/>
              </w:rPr>
              <w:t>-</w:t>
            </w:r>
            <w:r w:rsidRPr="00640FAC">
              <w:rPr>
                <w:noProof/>
                <w:sz w:val="22"/>
                <w:szCs w:val="22"/>
              </w:rPr>
              <w:t xml:space="preserve">naras </w:t>
            </w:r>
            <w:r w:rsidRPr="00640FAC">
              <w:rPr>
                <w:i/>
                <w:iCs/>
                <w:noProof/>
                <w:sz w:val="22"/>
                <w:szCs w:val="22"/>
              </w:rPr>
              <w:t xml:space="preserve">„Ugdytojo emocinis atsparumas. Praktinės </w:t>
            </w:r>
            <w:r w:rsidR="00430096" w:rsidRPr="00640FAC">
              <w:rPr>
                <w:i/>
                <w:iCs/>
                <w:noProof/>
                <w:sz w:val="22"/>
                <w:szCs w:val="22"/>
              </w:rPr>
              <w:t>rekomenda</w:t>
            </w:r>
            <w:r w:rsidRPr="00640FAC">
              <w:rPr>
                <w:i/>
                <w:iCs/>
                <w:noProof/>
                <w:sz w:val="22"/>
                <w:szCs w:val="22"/>
              </w:rPr>
              <w:t>cijos“</w:t>
            </w:r>
            <w:r w:rsidRPr="00640FAC">
              <w:rPr>
                <w:noProof/>
                <w:sz w:val="22"/>
                <w:szCs w:val="22"/>
              </w:rPr>
              <w:t xml:space="preserve">, kuriuos vedė lyderystės ekspertų grupės koučingo specialistė Nomeda Marazienė. </w:t>
            </w:r>
          </w:p>
          <w:p w14:paraId="2C7BF81E" w14:textId="77777777" w:rsidR="00C77531" w:rsidRPr="00640FAC" w:rsidRDefault="00053F11" w:rsidP="00053F11">
            <w:pPr>
              <w:tabs>
                <w:tab w:val="left" w:pos="36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FAC">
              <w:rPr>
                <w:noProof/>
                <w:sz w:val="22"/>
                <w:szCs w:val="22"/>
              </w:rPr>
              <w:t xml:space="preserve">1.5.1.1.2. Bendradarbiaujant su Šiaulių visuomenės sveikatos biuru 6 klasių mokiniams suorganizuotos  paskaitos </w:t>
            </w:r>
            <w:r w:rsidRPr="00640FAC">
              <w:rPr>
                <w:i/>
                <w:iCs/>
                <w:noProof/>
                <w:sz w:val="22"/>
                <w:szCs w:val="22"/>
              </w:rPr>
              <w:t>„Priklausomybės, kas tai ir kaip jas įveikti“.</w:t>
            </w:r>
            <w:r w:rsidRPr="00640FAC">
              <w:rPr>
                <w:noProof/>
                <w:sz w:val="22"/>
                <w:szCs w:val="22"/>
              </w:rPr>
              <w:t xml:space="preserve"> 1.5.1.</w:t>
            </w:r>
            <w:r w:rsidR="003109E1">
              <w:rPr>
                <w:noProof/>
                <w:sz w:val="22"/>
                <w:szCs w:val="22"/>
              </w:rPr>
              <w:t>1</w:t>
            </w:r>
            <w:r w:rsidRPr="00640FAC">
              <w:rPr>
                <w:noProof/>
                <w:sz w:val="22"/>
                <w:szCs w:val="22"/>
              </w:rPr>
              <w:t>.</w:t>
            </w:r>
            <w:r w:rsidR="003109E1">
              <w:rPr>
                <w:noProof/>
                <w:sz w:val="22"/>
                <w:szCs w:val="22"/>
              </w:rPr>
              <w:t>3</w:t>
            </w:r>
            <w:r w:rsidRPr="00640FAC">
              <w:rPr>
                <w:noProof/>
                <w:sz w:val="22"/>
                <w:szCs w:val="22"/>
              </w:rPr>
              <w:t xml:space="preserve">. Diskusijų erdvė „Čia ir dabar“ perkelta į virtualią erdvę, </w:t>
            </w:r>
            <w:r w:rsidRPr="00640FAC">
              <w:rPr>
                <w:sz w:val="22"/>
                <w:szCs w:val="22"/>
              </w:rPr>
              <w:t xml:space="preserve">nuolat bendrauta ir bendradarbiauta įvairiose virtualiose pokalbių grupėse ir MS </w:t>
            </w:r>
            <w:proofErr w:type="spellStart"/>
            <w:r w:rsidRPr="00640FAC">
              <w:rPr>
                <w:sz w:val="22"/>
                <w:szCs w:val="22"/>
              </w:rPr>
              <w:t>Teams</w:t>
            </w:r>
            <w:proofErr w:type="spellEnd"/>
            <w:r w:rsidRPr="00640FAC">
              <w:rPr>
                <w:sz w:val="22"/>
                <w:szCs w:val="22"/>
              </w:rPr>
              <w:t xml:space="preserve"> komandose bei teikiama reikalinga operatyvi pagalba. </w:t>
            </w:r>
          </w:p>
          <w:p w14:paraId="2AEA60EE" w14:textId="77777777" w:rsidR="00053F11" w:rsidRDefault="00430096" w:rsidP="00053F11">
            <w:pPr>
              <w:tabs>
                <w:tab w:val="left" w:pos="36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</w:rPr>
              <w:t>1.5.1.</w:t>
            </w:r>
            <w:r w:rsidR="003109E1">
              <w:rPr>
                <w:sz w:val="22"/>
                <w:szCs w:val="22"/>
              </w:rPr>
              <w:t>2</w:t>
            </w:r>
            <w:r w:rsidR="00053F11" w:rsidRPr="00640FAC">
              <w:rPr>
                <w:sz w:val="22"/>
                <w:szCs w:val="22"/>
              </w:rPr>
              <w:t>.</w:t>
            </w:r>
            <w:r w:rsidR="003109E1">
              <w:rPr>
                <w:sz w:val="22"/>
                <w:szCs w:val="22"/>
              </w:rPr>
              <w:t>1</w:t>
            </w:r>
            <w:r w:rsidRPr="00640FAC">
              <w:rPr>
                <w:sz w:val="22"/>
                <w:szCs w:val="22"/>
              </w:rPr>
              <w:t>.</w:t>
            </w:r>
            <w:r w:rsidR="00BB2885" w:rsidRPr="00640FAC">
              <w:rPr>
                <w:sz w:val="20"/>
                <w:lang w:eastAsia="lt-LT"/>
              </w:rPr>
              <w:t xml:space="preserve"> </w:t>
            </w:r>
            <w:r w:rsidR="00BB2885" w:rsidRPr="00640FAC">
              <w:rPr>
                <w:sz w:val="22"/>
                <w:szCs w:val="22"/>
                <w:lang w:eastAsia="lt-LT"/>
              </w:rPr>
              <w:t>Neįgyvendinta dėl ypatingų aplinkybių (COVID-19 pandemijos).</w:t>
            </w:r>
          </w:p>
          <w:p w14:paraId="7C954F9E" w14:textId="77777777" w:rsidR="003109E1" w:rsidRPr="00640FAC" w:rsidRDefault="003109E1" w:rsidP="00053F11">
            <w:pPr>
              <w:tabs>
                <w:tab w:val="left" w:pos="36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lt-LT"/>
              </w:rPr>
            </w:pPr>
          </w:p>
          <w:p w14:paraId="071C5358" w14:textId="77777777" w:rsidR="00BB2885" w:rsidRPr="00640FAC" w:rsidRDefault="00430096" w:rsidP="003109E1">
            <w:pPr>
              <w:tabs>
                <w:tab w:val="left" w:pos="36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1.5.1.3.</w:t>
            </w:r>
            <w:r w:rsidR="003109E1">
              <w:rPr>
                <w:sz w:val="22"/>
                <w:szCs w:val="22"/>
                <w:lang w:eastAsia="lt-LT"/>
              </w:rPr>
              <w:t>1</w:t>
            </w:r>
            <w:r w:rsidR="00BB2885" w:rsidRPr="00640FAC">
              <w:rPr>
                <w:sz w:val="22"/>
                <w:szCs w:val="22"/>
                <w:lang w:eastAsia="lt-LT"/>
              </w:rPr>
              <w:t>.</w:t>
            </w:r>
            <w:r w:rsidR="00827BD4" w:rsidRPr="00640FAC">
              <w:rPr>
                <w:sz w:val="20"/>
                <w:lang w:eastAsia="lt-LT"/>
              </w:rPr>
              <w:t xml:space="preserve"> </w:t>
            </w:r>
            <w:r w:rsidR="00827BD4" w:rsidRPr="00640FAC">
              <w:rPr>
                <w:sz w:val="22"/>
                <w:szCs w:val="22"/>
                <w:lang w:eastAsia="lt-LT"/>
              </w:rPr>
              <w:t xml:space="preserve">Progimnazijai 2020-12-15 suteiktas </w:t>
            </w:r>
            <w:proofErr w:type="spellStart"/>
            <w:r w:rsidR="00827BD4" w:rsidRPr="00640FAC">
              <w:rPr>
                <w:sz w:val="22"/>
                <w:szCs w:val="22"/>
                <w:lang w:eastAsia="lt-LT"/>
              </w:rPr>
              <w:t>Akty</w:t>
            </w:r>
            <w:r w:rsidRPr="00640FAC">
              <w:rPr>
                <w:sz w:val="22"/>
                <w:szCs w:val="22"/>
                <w:lang w:eastAsia="lt-LT"/>
              </w:rPr>
              <w:t>-</w:t>
            </w:r>
            <w:r w:rsidR="00827BD4" w:rsidRPr="00640FAC">
              <w:rPr>
                <w:sz w:val="22"/>
                <w:szCs w:val="22"/>
                <w:lang w:eastAsia="lt-LT"/>
              </w:rPr>
              <w:t>vios</w:t>
            </w:r>
            <w:proofErr w:type="spellEnd"/>
            <w:r w:rsidR="00827BD4" w:rsidRPr="00640FAC">
              <w:rPr>
                <w:sz w:val="22"/>
                <w:szCs w:val="22"/>
                <w:lang w:eastAsia="lt-LT"/>
              </w:rPr>
              <w:t xml:space="preserve"> mokyklos statusas (Nacionalinio sveikatą stiprinančių mokyklų tinklo ir aktyvių mokyklų veiklos koordinavimo komisijos protokolas Nr. 4 bei pažymėjimas Nr. AM-102.).</w:t>
            </w:r>
          </w:p>
        </w:tc>
      </w:tr>
    </w:tbl>
    <w:p w14:paraId="34AAA0E2" w14:textId="77777777" w:rsidR="00B11433" w:rsidRPr="00640FAC" w:rsidRDefault="00B11433" w:rsidP="00B32B9A">
      <w:pPr>
        <w:rPr>
          <w:lang w:eastAsia="lt-LT"/>
        </w:rPr>
      </w:pPr>
    </w:p>
    <w:p w14:paraId="10EACE81" w14:textId="6F44E1D1" w:rsidR="00482D8D" w:rsidRPr="001939B6" w:rsidRDefault="00482D8D" w:rsidP="001939B6">
      <w:pPr>
        <w:pStyle w:val="Sraopastraipa"/>
        <w:numPr>
          <w:ilvl w:val="0"/>
          <w:numId w:val="17"/>
        </w:numPr>
        <w:tabs>
          <w:tab w:val="left" w:pos="284"/>
        </w:tabs>
        <w:rPr>
          <w:b/>
          <w:szCs w:val="24"/>
          <w:lang w:eastAsia="lt-LT"/>
        </w:rPr>
      </w:pPr>
      <w:r w:rsidRPr="001939B6">
        <w:rPr>
          <w:b/>
          <w:szCs w:val="24"/>
          <w:lang w:eastAsia="lt-LT"/>
        </w:rPr>
        <w:t>Užduotys, neįvykdytos ar įvykdytos iš dalies dėl numatytų rizikų (jei tokių buvo)</w:t>
      </w:r>
    </w:p>
    <w:p w14:paraId="6DAD8D96" w14:textId="77777777" w:rsidR="001939B6" w:rsidRPr="001939B6" w:rsidRDefault="001939B6" w:rsidP="001939B6">
      <w:pPr>
        <w:pStyle w:val="Sraopastraipa"/>
        <w:numPr>
          <w:ilvl w:val="0"/>
          <w:numId w:val="17"/>
        </w:numPr>
        <w:tabs>
          <w:tab w:val="left" w:pos="284"/>
        </w:tabs>
        <w:rPr>
          <w:b/>
          <w:szCs w:val="24"/>
          <w:lang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103"/>
      </w:tblGrid>
      <w:tr w:rsidR="00482D8D" w:rsidRPr="00640FAC" w14:paraId="4B8B41C2" w14:textId="77777777" w:rsidTr="00B32B9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DA85" w14:textId="77777777" w:rsidR="00482D8D" w:rsidRPr="00640FAC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640FAC">
              <w:rPr>
                <w:szCs w:val="24"/>
                <w:lang w:eastAsia="lt-LT"/>
              </w:rPr>
              <w:t>Užduotys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E7E0" w14:textId="77777777" w:rsidR="00482D8D" w:rsidRPr="00640FAC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640FAC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442B87" w:rsidRPr="00640FAC" w14:paraId="4A345B52" w14:textId="77777777" w:rsidTr="00B32B9A">
        <w:trPr>
          <w:trHeight w:val="61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0F6" w14:textId="77777777" w:rsidR="00442B87" w:rsidRPr="00640FAC" w:rsidRDefault="006A2F52" w:rsidP="00284FB3">
            <w:pPr>
              <w:jc w:val="center"/>
              <w:rPr>
                <w:szCs w:val="24"/>
                <w:lang w:eastAsia="lt-LT"/>
              </w:rPr>
            </w:pPr>
            <w:r w:rsidRPr="00640FAC">
              <w:rPr>
                <w:szCs w:val="24"/>
                <w:lang w:eastAsia="lt-LT"/>
              </w:rPr>
              <w:t xml:space="preserve">Užduotys iš esmės įgyvendintos, tik dalis priemonių </w:t>
            </w:r>
            <w:r w:rsidR="00D6263F" w:rsidRPr="00640FAC">
              <w:rPr>
                <w:szCs w:val="24"/>
                <w:lang w:eastAsia="lt-LT"/>
              </w:rPr>
              <w:t>neįgyvendinta</w:t>
            </w:r>
            <w:r w:rsidR="002902D7" w:rsidRPr="00640FAC">
              <w:rPr>
                <w:szCs w:val="24"/>
                <w:lang w:eastAsia="lt-LT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ECE8" w14:textId="77777777" w:rsidR="00442B87" w:rsidRPr="00640FAC" w:rsidRDefault="00D6263F" w:rsidP="00284FB3">
            <w:pPr>
              <w:tabs>
                <w:tab w:val="left" w:pos="369"/>
              </w:tabs>
              <w:autoSpaceDE w:val="0"/>
              <w:autoSpaceDN w:val="0"/>
              <w:adjustRightInd w:val="0"/>
              <w:jc w:val="center"/>
              <w:rPr>
                <w:szCs w:val="24"/>
                <w:lang w:eastAsia="lt-LT"/>
              </w:rPr>
            </w:pPr>
            <w:r w:rsidRPr="00640FAC">
              <w:rPr>
                <w:szCs w:val="24"/>
                <w:lang w:eastAsia="lt-LT"/>
              </w:rPr>
              <w:t>Neįgyvendinta dėl ypatingų aplinkybių (COVID-19 pandemijos).</w:t>
            </w:r>
          </w:p>
        </w:tc>
      </w:tr>
    </w:tbl>
    <w:p w14:paraId="55A026DD" w14:textId="77777777" w:rsidR="00B11433" w:rsidRDefault="00B11433" w:rsidP="00482D8D"/>
    <w:p w14:paraId="7BFFD076" w14:textId="07FEAD15" w:rsidR="00482D8D" w:rsidRPr="001939B6" w:rsidRDefault="00482D8D" w:rsidP="001939B6">
      <w:pPr>
        <w:pStyle w:val="Sraopastraipa"/>
        <w:numPr>
          <w:ilvl w:val="0"/>
          <w:numId w:val="17"/>
        </w:numPr>
        <w:tabs>
          <w:tab w:val="left" w:pos="284"/>
        </w:tabs>
        <w:rPr>
          <w:b/>
          <w:szCs w:val="24"/>
          <w:lang w:eastAsia="lt-LT"/>
        </w:rPr>
      </w:pPr>
      <w:r w:rsidRPr="001939B6">
        <w:rPr>
          <w:b/>
          <w:szCs w:val="24"/>
          <w:lang w:eastAsia="lt-LT"/>
        </w:rPr>
        <w:t>Veiklos, kurios nebuvo planuotos ir nustatytos, bet įvykdytos</w:t>
      </w:r>
    </w:p>
    <w:p w14:paraId="16026F99" w14:textId="77777777" w:rsidR="001939B6" w:rsidRPr="001939B6" w:rsidRDefault="001939B6" w:rsidP="001939B6">
      <w:pPr>
        <w:pStyle w:val="Sraopastraipa"/>
        <w:numPr>
          <w:ilvl w:val="0"/>
          <w:numId w:val="17"/>
        </w:numPr>
        <w:tabs>
          <w:tab w:val="left" w:pos="284"/>
        </w:tabs>
        <w:rPr>
          <w:sz w:val="20"/>
          <w:lang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252"/>
      </w:tblGrid>
      <w:tr w:rsidR="00482D8D" w:rsidRPr="00640FAC" w14:paraId="28785635" w14:textId="77777777" w:rsidTr="00B32B9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3974" w14:textId="77777777" w:rsidR="00482D8D" w:rsidRPr="00640FAC" w:rsidRDefault="00482D8D" w:rsidP="00442B87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Užduotys / veiklos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D0E8" w14:textId="77777777" w:rsidR="00482D8D" w:rsidRPr="00640FAC" w:rsidRDefault="00482D8D" w:rsidP="00442B87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Poveikis švietimo įstaigos veiklai</w:t>
            </w:r>
          </w:p>
        </w:tc>
      </w:tr>
      <w:tr w:rsidR="00442B87" w:rsidRPr="00640FAC" w14:paraId="6096F6AF" w14:textId="77777777" w:rsidTr="00B32B9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07BF" w14:textId="77777777" w:rsidR="00442B87" w:rsidRPr="00640FAC" w:rsidRDefault="005B624E" w:rsidP="00284FB3">
            <w:pPr>
              <w:pStyle w:val="Sraopastraipa"/>
              <w:numPr>
                <w:ilvl w:val="0"/>
                <w:numId w:val="19"/>
              </w:numPr>
              <w:tabs>
                <w:tab w:val="left" w:pos="342"/>
              </w:tabs>
              <w:ind w:left="59" w:firstLine="0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Nuotolinio ugdymo(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si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>) organizavimas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F1B8" w14:textId="77777777" w:rsidR="00442B87" w:rsidRPr="00640FAC" w:rsidRDefault="005B624E" w:rsidP="00284FB3">
            <w:pPr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Iššūkis, bet įveiktas gana sklandžiai</w:t>
            </w:r>
          </w:p>
        </w:tc>
      </w:tr>
      <w:tr w:rsidR="005B624E" w:rsidRPr="00640FAC" w14:paraId="27814BE9" w14:textId="77777777" w:rsidTr="00B32B9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856C" w14:textId="77777777" w:rsidR="005B624E" w:rsidRPr="00640FAC" w:rsidRDefault="005B624E" w:rsidP="00284FB3">
            <w:pPr>
              <w:pStyle w:val="Sraopastraipa"/>
              <w:numPr>
                <w:ilvl w:val="0"/>
                <w:numId w:val="19"/>
              </w:numPr>
              <w:tabs>
                <w:tab w:val="left" w:pos="342"/>
              </w:tabs>
              <w:ind w:left="59" w:firstLine="0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Operatyvus perėjimas iš kabinetinės į klasinę mokymo(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si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>) sistemą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3EA7" w14:textId="77777777" w:rsidR="005B624E" w:rsidRPr="00640FAC" w:rsidRDefault="005B624E" w:rsidP="00284FB3">
            <w:pPr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Įgyvendintas </w:t>
            </w:r>
            <w:r w:rsidR="004578C9" w:rsidRPr="00640FAC">
              <w:rPr>
                <w:sz w:val="22"/>
                <w:szCs w:val="22"/>
                <w:lang w:eastAsia="lt-LT"/>
              </w:rPr>
              <w:t>operatyviai</w:t>
            </w:r>
            <w:r w:rsidRPr="00640FAC">
              <w:rPr>
                <w:sz w:val="22"/>
                <w:szCs w:val="22"/>
                <w:lang w:eastAsia="lt-LT"/>
              </w:rPr>
              <w:t xml:space="preserve"> per 1 savaitę.</w:t>
            </w:r>
          </w:p>
        </w:tc>
      </w:tr>
      <w:tr w:rsidR="00FD77C8" w:rsidRPr="00640FAC" w14:paraId="361C9428" w14:textId="77777777" w:rsidTr="00B32B9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E8D0" w14:textId="77777777" w:rsidR="00FD77C8" w:rsidRPr="00640FAC" w:rsidRDefault="00FD77C8" w:rsidP="00284FB3">
            <w:pPr>
              <w:pStyle w:val="Sraopastraipa"/>
              <w:numPr>
                <w:ilvl w:val="0"/>
                <w:numId w:val="19"/>
              </w:numPr>
              <w:tabs>
                <w:tab w:val="left" w:pos="342"/>
              </w:tabs>
              <w:ind w:left="59" w:firstLine="0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Progimnazijos perėjimas</w:t>
            </w:r>
            <w:r w:rsidR="002D5DD7" w:rsidRPr="00640FAC">
              <w:rPr>
                <w:sz w:val="22"/>
                <w:szCs w:val="22"/>
                <w:lang w:eastAsia="lt-LT"/>
              </w:rPr>
              <w:t xml:space="preserve"> iš savarankiškos </w:t>
            </w:r>
            <w:r w:rsidRPr="00640FAC">
              <w:rPr>
                <w:sz w:val="22"/>
                <w:szCs w:val="22"/>
                <w:lang w:eastAsia="lt-LT"/>
              </w:rPr>
              <w:t xml:space="preserve"> į centralizuotą buhalteriją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BC1" w14:textId="77777777" w:rsidR="00FD77C8" w:rsidRPr="00640FAC" w:rsidRDefault="002D5DD7" w:rsidP="00284FB3">
            <w:pPr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Gana sėkmingas perėjimas, tačiau atsirado papildomų darbų ir funkcijų progimnazijos darbuotojams</w:t>
            </w:r>
          </w:p>
        </w:tc>
      </w:tr>
    </w:tbl>
    <w:p w14:paraId="44C99E00" w14:textId="0334DC11" w:rsidR="00B32B9A" w:rsidRDefault="00B32B9A" w:rsidP="00482D8D"/>
    <w:p w14:paraId="1DEB2642" w14:textId="27334D6B" w:rsidR="001939B6" w:rsidRDefault="001939B6" w:rsidP="00482D8D"/>
    <w:p w14:paraId="762DC59A" w14:textId="77777777" w:rsidR="001939B6" w:rsidRPr="00640FAC" w:rsidRDefault="001939B6" w:rsidP="00482D8D"/>
    <w:p w14:paraId="05BF440A" w14:textId="59B43755" w:rsidR="00482D8D" w:rsidRPr="001939B6" w:rsidRDefault="00482D8D" w:rsidP="001939B6">
      <w:pPr>
        <w:pStyle w:val="Sraopastraipa"/>
        <w:numPr>
          <w:ilvl w:val="0"/>
          <w:numId w:val="19"/>
        </w:numPr>
        <w:tabs>
          <w:tab w:val="left" w:pos="284"/>
        </w:tabs>
        <w:rPr>
          <w:b/>
          <w:szCs w:val="24"/>
          <w:lang w:eastAsia="lt-LT"/>
        </w:rPr>
      </w:pPr>
      <w:r w:rsidRPr="001939B6">
        <w:rPr>
          <w:b/>
          <w:szCs w:val="24"/>
          <w:lang w:eastAsia="lt-LT"/>
        </w:rPr>
        <w:lastRenderedPageBreak/>
        <w:t xml:space="preserve">Pakoreguotos praėjusių metų veiklos užduotys (jei tokių buvo) ir rezultatai </w:t>
      </w:r>
    </w:p>
    <w:p w14:paraId="136A26C0" w14:textId="77777777" w:rsidR="001939B6" w:rsidRPr="001939B6" w:rsidRDefault="001939B6" w:rsidP="001939B6">
      <w:pPr>
        <w:pStyle w:val="Sraopastraipa"/>
        <w:tabs>
          <w:tab w:val="left" w:pos="284"/>
        </w:tabs>
        <w:rPr>
          <w:b/>
          <w:szCs w:val="24"/>
          <w:lang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2126"/>
      </w:tblGrid>
      <w:tr w:rsidR="00482D8D" w:rsidRPr="00640FAC" w14:paraId="73CC95CE" w14:textId="77777777" w:rsidTr="00B32B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E58A" w14:textId="77777777" w:rsidR="00482D8D" w:rsidRPr="00640FAC" w:rsidRDefault="00482D8D" w:rsidP="00B534B6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18E" w14:textId="77777777" w:rsidR="00482D8D" w:rsidRPr="00640FAC" w:rsidRDefault="00482D8D" w:rsidP="00B534B6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FE27" w14:textId="77777777" w:rsidR="00482D8D" w:rsidRPr="00640FAC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Rezultatų vertinimo rodikliai</w:t>
            </w:r>
            <w:r w:rsidRPr="00640FAC">
              <w:rPr>
                <w:szCs w:val="24"/>
                <w:lang w:eastAsia="lt-LT"/>
              </w:rPr>
              <w:t xml:space="preserve"> </w:t>
            </w:r>
            <w:r w:rsidRPr="00640FAC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0AE4" w14:textId="77777777" w:rsidR="00482D8D" w:rsidRPr="00640FAC" w:rsidRDefault="00482D8D" w:rsidP="00B534B6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442B87" w:rsidRPr="00640FAC" w14:paraId="70DD57A4" w14:textId="77777777" w:rsidTr="00B32B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FCE5" w14:textId="77777777" w:rsidR="00442B87" w:rsidRPr="00640FAC" w:rsidRDefault="00442B87" w:rsidP="00B534B6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96D0" w14:textId="77777777" w:rsidR="00442B87" w:rsidRPr="00640FAC" w:rsidRDefault="00442B87" w:rsidP="00B534B6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772F" w14:textId="77777777" w:rsidR="00442B87" w:rsidRPr="00640FAC" w:rsidRDefault="00442B87" w:rsidP="00B534B6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4D2B" w14:textId="77777777" w:rsidR="00442B87" w:rsidRPr="00640FAC" w:rsidRDefault="00442B87" w:rsidP="00B534B6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-</w:t>
            </w:r>
          </w:p>
        </w:tc>
      </w:tr>
    </w:tbl>
    <w:p w14:paraId="7678136E" w14:textId="77777777" w:rsidR="00B11433" w:rsidRDefault="00B11433">
      <w:pPr>
        <w:spacing w:after="160" w:line="259" w:lineRule="auto"/>
        <w:rPr>
          <w:b/>
        </w:rPr>
      </w:pPr>
    </w:p>
    <w:p w14:paraId="778E4FAE" w14:textId="77777777" w:rsidR="00482D8D" w:rsidRPr="00640FAC" w:rsidRDefault="00482D8D" w:rsidP="00B11433">
      <w:pPr>
        <w:jc w:val="center"/>
        <w:rPr>
          <w:b/>
        </w:rPr>
      </w:pPr>
      <w:r w:rsidRPr="00640FAC">
        <w:rPr>
          <w:b/>
        </w:rPr>
        <w:t>III SKYRIUS</w:t>
      </w:r>
    </w:p>
    <w:p w14:paraId="2993B5A2" w14:textId="77777777" w:rsidR="00482D8D" w:rsidRPr="00640FAC" w:rsidRDefault="00482D8D" w:rsidP="00B11433">
      <w:pPr>
        <w:jc w:val="center"/>
        <w:rPr>
          <w:b/>
        </w:rPr>
      </w:pPr>
      <w:r w:rsidRPr="00640FAC">
        <w:rPr>
          <w:b/>
        </w:rPr>
        <w:t>GEBĖJIMŲ ATLIKTI PAREIGYBĖS APRAŠYME NUSTATYTAS FUNKCIJAS VERTINIMAS</w:t>
      </w:r>
    </w:p>
    <w:p w14:paraId="22ABBF3A" w14:textId="77777777" w:rsidR="00482D8D" w:rsidRPr="00640FAC" w:rsidRDefault="00482D8D" w:rsidP="00B11433">
      <w:pPr>
        <w:jc w:val="center"/>
        <w:rPr>
          <w:sz w:val="22"/>
          <w:szCs w:val="22"/>
        </w:rPr>
      </w:pPr>
    </w:p>
    <w:p w14:paraId="31D3D077" w14:textId="13FF102C" w:rsidR="00482D8D" w:rsidRPr="001939B6" w:rsidRDefault="00482D8D" w:rsidP="001939B6">
      <w:pPr>
        <w:pStyle w:val="Sraopastraipa"/>
        <w:numPr>
          <w:ilvl w:val="0"/>
          <w:numId w:val="19"/>
        </w:numPr>
        <w:rPr>
          <w:b/>
        </w:rPr>
      </w:pPr>
      <w:r w:rsidRPr="001939B6">
        <w:rPr>
          <w:b/>
        </w:rPr>
        <w:t>Gebėjimų atlikti pareigybės aprašyme nustatytas funkcijas vertinimas</w:t>
      </w:r>
    </w:p>
    <w:p w14:paraId="645D21C8" w14:textId="77777777" w:rsidR="001939B6" w:rsidRPr="001939B6" w:rsidRDefault="001939B6" w:rsidP="001939B6">
      <w:pPr>
        <w:pStyle w:val="Sraopastraipa"/>
        <w:rPr>
          <w:sz w:val="20"/>
          <w:lang w:eastAsia="lt-LT"/>
        </w:rPr>
      </w:pP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744"/>
        <w:gridCol w:w="744"/>
        <w:gridCol w:w="744"/>
        <w:gridCol w:w="603"/>
      </w:tblGrid>
      <w:tr w:rsidR="00482D8D" w:rsidRPr="00640FAC" w14:paraId="6130019C" w14:textId="77777777" w:rsidTr="00B32B9A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2825" w14:textId="77777777" w:rsidR="00482D8D" w:rsidRPr="00640FAC" w:rsidRDefault="00482D8D" w:rsidP="00B534B6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Vertinimo kriterijai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CEC9" w14:textId="77777777" w:rsidR="00482D8D" w:rsidRPr="00640FAC" w:rsidRDefault="00482D8D" w:rsidP="00B534B6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Pažymimas atitinkamas langelis:</w:t>
            </w:r>
          </w:p>
          <w:p w14:paraId="5412C976" w14:textId="77777777" w:rsidR="00482D8D" w:rsidRPr="00640FAC" w:rsidRDefault="00482D8D" w:rsidP="00B534B6">
            <w:pPr>
              <w:jc w:val="center"/>
              <w:rPr>
                <w:b/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1 – nepatenkinamai;</w:t>
            </w:r>
          </w:p>
          <w:p w14:paraId="6FC7A8E7" w14:textId="77777777" w:rsidR="00482D8D" w:rsidRPr="00640FAC" w:rsidRDefault="00482D8D" w:rsidP="00B534B6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2 – patenkinamai;</w:t>
            </w:r>
          </w:p>
          <w:p w14:paraId="59A79B7B" w14:textId="77777777" w:rsidR="00482D8D" w:rsidRPr="00640FAC" w:rsidRDefault="00482D8D" w:rsidP="00B534B6">
            <w:pPr>
              <w:jc w:val="center"/>
              <w:rPr>
                <w:b/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3 – gerai;</w:t>
            </w:r>
          </w:p>
          <w:p w14:paraId="0E049760" w14:textId="77777777" w:rsidR="00482D8D" w:rsidRPr="00640FAC" w:rsidRDefault="00482D8D" w:rsidP="00B534B6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4 – labai gerai</w:t>
            </w:r>
          </w:p>
        </w:tc>
      </w:tr>
      <w:tr w:rsidR="00101519" w:rsidRPr="00640FAC" w14:paraId="0DF39B8E" w14:textId="77777777" w:rsidTr="00B32B9A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9F4F" w14:textId="77777777" w:rsidR="00101519" w:rsidRPr="00640FAC" w:rsidRDefault="00101519" w:rsidP="00B534B6">
            <w:pPr>
              <w:jc w:val="both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5.1. Informacijos ir situacijos valdymas atliekant funkcijas</w:t>
            </w:r>
            <w:r w:rsidRPr="00640F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40D0" w14:textId="77777777" w:rsidR="00101519" w:rsidRPr="00640FAC" w:rsidRDefault="00641B3A" w:rsidP="00641B3A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1󠄀󠄀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21893E5C" w14:textId="77777777" w:rsidR="00101519" w:rsidRPr="00640FAC" w:rsidRDefault="00641B3A" w:rsidP="00641B3A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2󠄀󠄀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292A1E40" w14:textId="23A07555" w:rsidR="00101519" w:rsidRPr="00640FAC" w:rsidRDefault="00641B3A" w:rsidP="00641B3A">
            <w:pPr>
              <w:jc w:val="center"/>
              <w:rPr>
                <w:b/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3</w:t>
            </w:r>
            <w:r w:rsidR="00E51A93">
              <w:rPr>
                <w:sz w:val="22"/>
                <w:szCs w:val="22"/>
              </w:rPr>
              <w:t>󠄀</w:t>
            </w:r>
            <w:r w:rsidR="00E51A93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73406" w14:textId="77777777" w:rsidR="00101519" w:rsidRPr="00640FAC" w:rsidRDefault="00641B3A" w:rsidP="00492E8B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4󠄀</w:t>
            </w:r>
            <w:r w:rsidR="002A5E0E" w:rsidRPr="00640FAC">
              <w:rPr>
                <w:sz w:val="22"/>
                <w:szCs w:val="22"/>
              </w:rPr>
              <w:t>󠄀</w:t>
            </w:r>
          </w:p>
        </w:tc>
      </w:tr>
      <w:tr w:rsidR="00641B3A" w:rsidRPr="00640FAC" w14:paraId="4A9B950B" w14:textId="77777777" w:rsidTr="00B32B9A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3541A" w14:textId="77777777" w:rsidR="00641B3A" w:rsidRPr="00640FAC" w:rsidRDefault="00641B3A" w:rsidP="00641B3A">
            <w:pPr>
              <w:jc w:val="both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5.2. Išteklių (žmogiškųjų, laiko ir materialinių) paskirstymas</w:t>
            </w:r>
            <w:r w:rsidRPr="00640F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4827" w14:textId="77777777" w:rsidR="00641B3A" w:rsidRPr="00640FAC" w:rsidRDefault="00641B3A" w:rsidP="00641B3A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1󠄀󠄀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6B82F0C8" w14:textId="77777777" w:rsidR="00641B3A" w:rsidRPr="00640FAC" w:rsidRDefault="00641B3A" w:rsidP="00641B3A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2󠄀󠄀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195C2929" w14:textId="77777777" w:rsidR="00641B3A" w:rsidRPr="00640FAC" w:rsidRDefault="00641B3A" w:rsidP="00641B3A">
            <w:pPr>
              <w:jc w:val="center"/>
              <w:rPr>
                <w:b/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3󠄀</w:t>
            </w:r>
            <w:r w:rsidR="002A5E0E" w:rsidRPr="00640FAC">
              <w:rPr>
                <w:sz w:val="22"/>
                <w:szCs w:val="22"/>
              </w:rPr>
              <w:t>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3D126" w14:textId="6F602151" w:rsidR="00641B3A" w:rsidRPr="00640FAC" w:rsidRDefault="00641B3A" w:rsidP="00641B3A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4</w:t>
            </w:r>
            <w:r w:rsidR="00E51A93">
              <w:rPr>
                <w:sz w:val="22"/>
                <w:szCs w:val="22"/>
              </w:rPr>
              <w:t>󠄀</w:t>
            </w:r>
            <w:r w:rsidR="00E51A93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641B3A" w:rsidRPr="00640FAC" w14:paraId="3945E0B6" w14:textId="77777777" w:rsidTr="00B32B9A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92C0" w14:textId="77777777" w:rsidR="00641B3A" w:rsidRPr="00640FAC" w:rsidRDefault="00641B3A" w:rsidP="00641B3A">
            <w:pPr>
              <w:jc w:val="both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5.3. Lyderystės ir vadovavimo efektyvumas</w:t>
            </w:r>
            <w:r w:rsidRPr="00640F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9BBB" w14:textId="77777777" w:rsidR="00641B3A" w:rsidRPr="00640FAC" w:rsidRDefault="00641B3A" w:rsidP="00641B3A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1󠄀󠄀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2BFE0F74" w14:textId="77777777" w:rsidR="00641B3A" w:rsidRPr="00640FAC" w:rsidRDefault="00641B3A" w:rsidP="00641B3A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2󠄀󠄀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4CA3A9A9" w14:textId="77777777" w:rsidR="00641B3A" w:rsidRPr="00640FAC" w:rsidRDefault="00641B3A" w:rsidP="00641B3A">
            <w:pPr>
              <w:jc w:val="center"/>
              <w:rPr>
                <w:b/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3󠄀󠄀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08E0A" w14:textId="5C36977A" w:rsidR="00641B3A" w:rsidRPr="00640FAC" w:rsidRDefault="00641B3A" w:rsidP="00641B3A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4󠄀</w:t>
            </w:r>
            <w:r w:rsidR="00E51A93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641B3A" w:rsidRPr="00640FAC" w14:paraId="351EDCB6" w14:textId="77777777" w:rsidTr="00B32B9A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801B" w14:textId="77777777" w:rsidR="00641B3A" w:rsidRPr="00640FAC" w:rsidRDefault="00641B3A" w:rsidP="00641B3A">
            <w:pPr>
              <w:jc w:val="both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5.4. Ž</w:t>
            </w:r>
            <w:r w:rsidRPr="00640FAC"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6B6B" w14:textId="77777777" w:rsidR="00641B3A" w:rsidRPr="00640FAC" w:rsidRDefault="00641B3A" w:rsidP="00641B3A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1󠄀󠄀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1AA2B905" w14:textId="77777777" w:rsidR="00641B3A" w:rsidRPr="00640FAC" w:rsidRDefault="00641B3A" w:rsidP="00641B3A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2󠄀󠄀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6FA0C3CA" w14:textId="77777777" w:rsidR="00641B3A" w:rsidRPr="00640FAC" w:rsidRDefault="00641B3A" w:rsidP="00641B3A">
            <w:pPr>
              <w:jc w:val="center"/>
              <w:rPr>
                <w:b/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3󠄀󠄀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40776" w14:textId="0DCAB554" w:rsidR="00641B3A" w:rsidRPr="00640FAC" w:rsidRDefault="00641B3A" w:rsidP="00641B3A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4󠄀</w:t>
            </w:r>
            <w:r w:rsidR="00E51A93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641B3A" w:rsidRPr="00640FAC" w14:paraId="32BB237F" w14:textId="77777777" w:rsidTr="00B32B9A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F759" w14:textId="77777777" w:rsidR="00641B3A" w:rsidRPr="00640FAC" w:rsidRDefault="00641B3A" w:rsidP="00641B3A">
            <w:pPr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0B3E" w14:textId="77777777" w:rsidR="00641B3A" w:rsidRPr="00640FAC" w:rsidRDefault="00641B3A" w:rsidP="00641B3A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1󠄀󠄀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6C8F1161" w14:textId="77777777" w:rsidR="00641B3A" w:rsidRPr="00640FAC" w:rsidRDefault="00641B3A" w:rsidP="00641B3A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2󠄀󠄀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479A977F" w14:textId="77777777" w:rsidR="00641B3A" w:rsidRPr="00640FAC" w:rsidRDefault="00641B3A" w:rsidP="00641B3A">
            <w:pPr>
              <w:jc w:val="center"/>
              <w:rPr>
                <w:b/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3󠄀󠄀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2B44A" w14:textId="45750F04" w:rsidR="00641B3A" w:rsidRPr="00640FAC" w:rsidRDefault="00641B3A" w:rsidP="00641B3A">
            <w:pPr>
              <w:jc w:val="center"/>
              <w:rPr>
                <w:sz w:val="22"/>
                <w:szCs w:val="22"/>
              </w:rPr>
            </w:pPr>
            <w:r w:rsidRPr="00640FAC">
              <w:rPr>
                <w:sz w:val="22"/>
                <w:szCs w:val="22"/>
              </w:rPr>
              <w:t>4󠄀</w:t>
            </w:r>
            <w:r w:rsidR="00E51A93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</w:tbl>
    <w:p w14:paraId="504D83D8" w14:textId="77777777" w:rsidR="00482D8D" w:rsidRPr="00640FAC" w:rsidRDefault="00482D8D" w:rsidP="00482D8D">
      <w:pPr>
        <w:jc w:val="center"/>
        <w:rPr>
          <w:sz w:val="22"/>
          <w:szCs w:val="22"/>
          <w:lang w:eastAsia="lt-LT"/>
        </w:rPr>
      </w:pPr>
    </w:p>
    <w:p w14:paraId="48C7E4F6" w14:textId="77777777" w:rsidR="00482D8D" w:rsidRPr="00640FAC" w:rsidRDefault="00482D8D" w:rsidP="00482D8D">
      <w:pPr>
        <w:jc w:val="center"/>
        <w:rPr>
          <w:b/>
          <w:szCs w:val="24"/>
          <w:lang w:eastAsia="lt-LT"/>
        </w:rPr>
      </w:pPr>
      <w:r w:rsidRPr="00640FAC">
        <w:rPr>
          <w:b/>
          <w:szCs w:val="24"/>
          <w:lang w:eastAsia="lt-LT"/>
        </w:rPr>
        <w:t>IV SKYRIUS</w:t>
      </w:r>
    </w:p>
    <w:p w14:paraId="37A795FF" w14:textId="77777777" w:rsidR="00482D8D" w:rsidRPr="00640FAC" w:rsidRDefault="00482D8D" w:rsidP="00482D8D">
      <w:pPr>
        <w:jc w:val="center"/>
        <w:rPr>
          <w:b/>
          <w:szCs w:val="24"/>
          <w:lang w:eastAsia="lt-LT"/>
        </w:rPr>
      </w:pPr>
      <w:r w:rsidRPr="00640FAC">
        <w:rPr>
          <w:b/>
          <w:szCs w:val="24"/>
          <w:lang w:eastAsia="lt-LT"/>
        </w:rPr>
        <w:t>PASIEKTŲ REZULTATŲ VYKDANT UŽDUOTIS ĮSIVERTINIMAS IR KOMPETENCIJŲ TOBULINIMAS</w:t>
      </w:r>
    </w:p>
    <w:p w14:paraId="33322F4E" w14:textId="77777777" w:rsidR="00482D8D" w:rsidRPr="00640FAC" w:rsidRDefault="00482D8D" w:rsidP="00482D8D">
      <w:pPr>
        <w:jc w:val="center"/>
        <w:rPr>
          <w:b/>
          <w:sz w:val="22"/>
          <w:szCs w:val="22"/>
          <w:lang w:eastAsia="lt-LT"/>
        </w:rPr>
      </w:pPr>
    </w:p>
    <w:p w14:paraId="274D8ABF" w14:textId="6A4D6BEA" w:rsidR="00482D8D" w:rsidRPr="001939B6" w:rsidRDefault="00482D8D" w:rsidP="001939B6">
      <w:pPr>
        <w:pStyle w:val="Sraopastraipa"/>
        <w:numPr>
          <w:ilvl w:val="0"/>
          <w:numId w:val="19"/>
        </w:numPr>
        <w:rPr>
          <w:b/>
          <w:szCs w:val="24"/>
          <w:lang w:eastAsia="lt-LT"/>
        </w:rPr>
      </w:pPr>
      <w:r w:rsidRPr="001939B6">
        <w:rPr>
          <w:b/>
          <w:szCs w:val="24"/>
          <w:lang w:eastAsia="lt-LT"/>
        </w:rPr>
        <w:t>Pasiektų rezultatų vykdant užduotis įsivertinimas</w:t>
      </w:r>
    </w:p>
    <w:p w14:paraId="2A17EB10" w14:textId="77777777" w:rsidR="001939B6" w:rsidRPr="001939B6" w:rsidRDefault="001939B6" w:rsidP="001939B6">
      <w:pPr>
        <w:pStyle w:val="Sraopastraipa"/>
        <w:rPr>
          <w:b/>
          <w:szCs w:val="24"/>
          <w:lang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96"/>
      </w:tblGrid>
      <w:tr w:rsidR="00482D8D" w:rsidRPr="00640FAC" w14:paraId="3A3E6399" w14:textId="77777777" w:rsidTr="00B32B9A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78D5" w14:textId="77777777" w:rsidR="00482D8D" w:rsidRPr="00640FAC" w:rsidRDefault="00482D8D" w:rsidP="00B534B6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6D1B" w14:textId="77777777" w:rsidR="00482D8D" w:rsidRPr="00640FAC" w:rsidRDefault="00482D8D" w:rsidP="00B534B6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482D8D" w:rsidRPr="00640FAC" w14:paraId="508C4BA5" w14:textId="77777777" w:rsidTr="00B32B9A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C6AB" w14:textId="77777777" w:rsidR="00482D8D" w:rsidRPr="00640FAC" w:rsidRDefault="00482D8D" w:rsidP="003442FD">
            <w:pPr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38AE" w14:textId="77777777" w:rsidR="00482D8D" w:rsidRPr="00640FAC" w:rsidRDefault="00482D8D" w:rsidP="003442FD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Labai gerai </w:t>
            </w:r>
            <w:r w:rsidR="003442FD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☒</w:t>
            </w:r>
          </w:p>
        </w:tc>
      </w:tr>
      <w:tr w:rsidR="00482D8D" w:rsidRPr="00640FAC" w14:paraId="1515B897" w14:textId="77777777" w:rsidTr="00B32B9A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CA17" w14:textId="77777777" w:rsidR="00482D8D" w:rsidRPr="00640FAC" w:rsidRDefault="00482D8D" w:rsidP="003442FD">
            <w:pPr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A354" w14:textId="77777777" w:rsidR="00482D8D" w:rsidRPr="00640FAC" w:rsidRDefault="00482D8D" w:rsidP="00B534B6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Gerai </w:t>
            </w:r>
            <w:r w:rsidRPr="00640FAC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482D8D" w:rsidRPr="00640FAC" w14:paraId="54E9A716" w14:textId="77777777" w:rsidTr="00B32B9A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41FB" w14:textId="77777777" w:rsidR="00482D8D" w:rsidRPr="00640FAC" w:rsidRDefault="00482D8D" w:rsidP="003442FD">
            <w:pPr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452E" w14:textId="77777777" w:rsidR="00482D8D" w:rsidRPr="00640FAC" w:rsidRDefault="00482D8D" w:rsidP="00B534B6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Patenkinamai </w:t>
            </w:r>
            <w:r w:rsidRPr="00640FAC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482D8D" w:rsidRPr="00640FAC" w14:paraId="612243DC" w14:textId="77777777" w:rsidTr="00B32B9A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EBBC" w14:textId="77777777" w:rsidR="00482D8D" w:rsidRPr="00640FAC" w:rsidRDefault="00482D8D" w:rsidP="00B534B6">
            <w:pPr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3EA0" w14:textId="77777777" w:rsidR="00482D8D" w:rsidRPr="00640FAC" w:rsidRDefault="00482D8D" w:rsidP="00B534B6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Nepatenkinamai </w:t>
            </w:r>
            <w:r w:rsidRPr="00640FAC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7A92308D" w14:textId="77777777" w:rsidR="00482D8D" w:rsidRPr="00640FAC" w:rsidRDefault="00482D8D" w:rsidP="00482D8D">
      <w:pPr>
        <w:jc w:val="center"/>
        <w:rPr>
          <w:sz w:val="22"/>
          <w:szCs w:val="22"/>
          <w:lang w:eastAsia="lt-LT"/>
        </w:rPr>
      </w:pPr>
    </w:p>
    <w:p w14:paraId="555D8510" w14:textId="44622BCA" w:rsidR="00482D8D" w:rsidRPr="001939B6" w:rsidRDefault="00482D8D" w:rsidP="001939B6">
      <w:pPr>
        <w:pStyle w:val="Sraopastraipa"/>
        <w:numPr>
          <w:ilvl w:val="0"/>
          <w:numId w:val="19"/>
        </w:num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 w:rsidRPr="001939B6">
        <w:rPr>
          <w:b/>
          <w:szCs w:val="24"/>
          <w:lang w:eastAsia="lt-LT"/>
        </w:rPr>
        <w:t>Kompetencijos, kurias norėtų tobulinti</w:t>
      </w:r>
    </w:p>
    <w:p w14:paraId="6F69CCE8" w14:textId="77777777" w:rsidR="001939B6" w:rsidRPr="001939B6" w:rsidRDefault="001939B6" w:rsidP="001939B6">
      <w:pPr>
        <w:tabs>
          <w:tab w:val="left" w:pos="284"/>
          <w:tab w:val="left" w:pos="426"/>
        </w:tabs>
        <w:ind w:left="360"/>
        <w:jc w:val="both"/>
        <w:rPr>
          <w:b/>
          <w:szCs w:val="24"/>
          <w:lang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04116" w:rsidRPr="008D2634" w14:paraId="7E9FB43C" w14:textId="77777777" w:rsidTr="00B32B9A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89C1" w14:textId="77777777" w:rsidR="00482D8D" w:rsidRPr="008D2634" w:rsidRDefault="00482D8D" w:rsidP="00B534B6">
            <w:pPr>
              <w:jc w:val="both"/>
              <w:rPr>
                <w:sz w:val="22"/>
                <w:szCs w:val="22"/>
                <w:lang w:eastAsia="lt-LT"/>
              </w:rPr>
            </w:pPr>
            <w:r w:rsidRPr="008D2634">
              <w:rPr>
                <w:sz w:val="22"/>
                <w:szCs w:val="22"/>
                <w:lang w:eastAsia="lt-LT"/>
              </w:rPr>
              <w:t>7.1.</w:t>
            </w:r>
            <w:r w:rsidR="00F6474F" w:rsidRPr="008D2634">
              <w:rPr>
                <w:sz w:val="22"/>
                <w:szCs w:val="22"/>
                <w:lang w:eastAsia="lt-LT"/>
              </w:rPr>
              <w:t xml:space="preserve"> Mokėjimo mokytis kompetenciją.</w:t>
            </w:r>
          </w:p>
        </w:tc>
      </w:tr>
      <w:tr w:rsidR="00804116" w:rsidRPr="008D2634" w14:paraId="544E7406" w14:textId="77777777" w:rsidTr="00B32B9A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5D34" w14:textId="77777777" w:rsidR="00482D8D" w:rsidRPr="008D2634" w:rsidRDefault="00E40499" w:rsidP="00FA45D2">
            <w:pPr>
              <w:pStyle w:val="Sraopastraipa"/>
              <w:numPr>
                <w:ilvl w:val="1"/>
                <w:numId w:val="20"/>
              </w:numPr>
              <w:jc w:val="both"/>
              <w:rPr>
                <w:sz w:val="22"/>
                <w:szCs w:val="22"/>
                <w:lang w:eastAsia="lt-LT"/>
              </w:rPr>
            </w:pPr>
            <w:r w:rsidRPr="008D2634">
              <w:rPr>
                <w:sz w:val="22"/>
                <w:szCs w:val="22"/>
                <w:lang w:eastAsia="lt-LT"/>
              </w:rPr>
              <w:t xml:space="preserve"> </w:t>
            </w:r>
            <w:r w:rsidR="00FA45D2" w:rsidRPr="008D2634">
              <w:rPr>
                <w:sz w:val="22"/>
                <w:szCs w:val="22"/>
                <w:lang w:eastAsia="lt-LT"/>
              </w:rPr>
              <w:t>Finansinių išteklių valdymo kompetencija</w:t>
            </w:r>
            <w:r w:rsidR="00F6474F" w:rsidRPr="008D2634">
              <w:rPr>
                <w:sz w:val="22"/>
                <w:szCs w:val="22"/>
                <w:lang w:eastAsia="lt-LT"/>
              </w:rPr>
              <w:t>.</w:t>
            </w:r>
          </w:p>
        </w:tc>
      </w:tr>
    </w:tbl>
    <w:p w14:paraId="60C5E5BE" w14:textId="66F70E89" w:rsidR="00F6474F" w:rsidRDefault="00F6474F" w:rsidP="00482D8D">
      <w:pPr>
        <w:jc w:val="center"/>
        <w:rPr>
          <w:b/>
          <w:szCs w:val="24"/>
          <w:lang w:eastAsia="lt-LT"/>
        </w:rPr>
      </w:pPr>
    </w:p>
    <w:p w14:paraId="2EF59B0D" w14:textId="476EBF0B" w:rsidR="001939B6" w:rsidRDefault="001939B6" w:rsidP="00482D8D">
      <w:pPr>
        <w:jc w:val="center"/>
        <w:rPr>
          <w:b/>
          <w:szCs w:val="24"/>
          <w:lang w:eastAsia="lt-LT"/>
        </w:rPr>
      </w:pPr>
    </w:p>
    <w:p w14:paraId="7EA3E96D" w14:textId="69539D10" w:rsidR="001939B6" w:rsidRDefault="001939B6" w:rsidP="00482D8D">
      <w:pPr>
        <w:jc w:val="center"/>
        <w:rPr>
          <w:b/>
          <w:szCs w:val="24"/>
          <w:lang w:eastAsia="lt-LT"/>
        </w:rPr>
      </w:pPr>
    </w:p>
    <w:p w14:paraId="47BD5F5B" w14:textId="6BBA5A02" w:rsidR="001939B6" w:rsidRDefault="001939B6" w:rsidP="00482D8D">
      <w:pPr>
        <w:jc w:val="center"/>
        <w:rPr>
          <w:b/>
          <w:szCs w:val="24"/>
          <w:lang w:eastAsia="lt-LT"/>
        </w:rPr>
      </w:pPr>
    </w:p>
    <w:p w14:paraId="671BF423" w14:textId="625CF42E" w:rsidR="001939B6" w:rsidRDefault="001939B6" w:rsidP="00482D8D">
      <w:pPr>
        <w:jc w:val="center"/>
        <w:rPr>
          <w:b/>
          <w:szCs w:val="24"/>
          <w:lang w:eastAsia="lt-LT"/>
        </w:rPr>
      </w:pPr>
    </w:p>
    <w:p w14:paraId="23107A3B" w14:textId="751DEB0E" w:rsidR="001939B6" w:rsidRDefault="001939B6" w:rsidP="00482D8D">
      <w:pPr>
        <w:jc w:val="center"/>
        <w:rPr>
          <w:b/>
          <w:szCs w:val="24"/>
          <w:lang w:eastAsia="lt-LT"/>
        </w:rPr>
      </w:pPr>
    </w:p>
    <w:p w14:paraId="17CF7452" w14:textId="3C85B054" w:rsidR="001939B6" w:rsidRDefault="001939B6" w:rsidP="00482D8D">
      <w:pPr>
        <w:jc w:val="center"/>
        <w:rPr>
          <w:b/>
          <w:szCs w:val="24"/>
          <w:lang w:eastAsia="lt-LT"/>
        </w:rPr>
      </w:pPr>
    </w:p>
    <w:p w14:paraId="6FCA6A51" w14:textId="1BFA3739" w:rsidR="001939B6" w:rsidRDefault="001939B6" w:rsidP="00482D8D">
      <w:pPr>
        <w:jc w:val="center"/>
        <w:rPr>
          <w:b/>
          <w:szCs w:val="24"/>
          <w:lang w:eastAsia="lt-LT"/>
        </w:rPr>
      </w:pPr>
    </w:p>
    <w:p w14:paraId="6925579A" w14:textId="77777777" w:rsidR="001939B6" w:rsidRPr="00640FAC" w:rsidRDefault="001939B6" w:rsidP="00482D8D">
      <w:pPr>
        <w:jc w:val="center"/>
        <w:rPr>
          <w:b/>
          <w:szCs w:val="24"/>
          <w:lang w:eastAsia="lt-LT"/>
        </w:rPr>
      </w:pPr>
    </w:p>
    <w:p w14:paraId="230B8284" w14:textId="77777777" w:rsidR="00482D8D" w:rsidRPr="00640FAC" w:rsidRDefault="00482D8D" w:rsidP="00482D8D">
      <w:pPr>
        <w:jc w:val="center"/>
        <w:rPr>
          <w:b/>
          <w:szCs w:val="24"/>
          <w:lang w:eastAsia="lt-LT"/>
        </w:rPr>
      </w:pPr>
      <w:r w:rsidRPr="00640FAC">
        <w:rPr>
          <w:b/>
          <w:szCs w:val="24"/>
          <w:lang w:eastAsia="lt-LT"/>
        </w:rPr>
        <w:lastRenderedPageBreak/>
        <w:t>V SKYRIUS</w:t>
      </w:r>
    </w:p>
    <w:p w14:paraId="0B9AC94A" w14:textId="77777777" w:rsidR="00482D8D" w:rsidRPr="00640FAC" w:rsidRDefault="00482D8D" w:rsidP="00482D8D">
      <w:pPr>
        <w:jc w:val="center"/>
        <w:rPr>
          <w:b/>
          <w:szCs w:val="24"/>
          <w:lang w:eastAsia="lt-LT"/>
        </w:rPr>
      </w:pPr>
      <w:r w:rsidRPr="00640FAC">
        <w:rPr>
          <w:b/>
          <w:szCs w:val="24"/>
          <w:lang w:eastAsia="lt-LT"/>
        </w:rPr>
        <w:t>KITŲ METŲ VEIKLOS UŽDUOTYS, REZULTATAI IR RODIKLIAI</w:t>
      </w:r>
    </w:p>
    <w:p w14:paraId="4C28CC5C" w14:textId="77777777" w:rsidR="00482D8D" w:rsidRPr="00640FAC" w:rsidRDefault="00482D8D" w:rsidP="00482D8D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5434D344" w14:textId="77777777" w:rsidR="00482D8D" w:rsidRPr="00ED5EBB" w:rsidRDefault="00482D8D" w:rsidP="00ED5EBB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 w:rsidRPr="00640FAC">
        <w:rPr>
          <w:b/>
          <w:szCs w:val="24"/>
          <w:lang w:eastAsia="lt-LT"/>
        </w:rPr>
        <w:t>8.</w:t>
      </w:r>
      <w:r w:rsidRPr="00640FAC">
        <w:rPr>
          <w:b/>
          <w:szCs w:val="24"/>
          <w:lang w:eastAsia="lt-LT"/>
        </w:rPr>
        <w:tab/>
      </w:r>
      <w:r w:rsidR="00697101">
        <w:rPr>
          <w:b/>
          <w:szCs w:val="24"/>
          <w:lang w:eastAsia="lt-LT"/>
        </w:rPr>
        <w:t>2021</w:t>
      </w:r>
      <w:r w:rsidRPr="00640FAC">
        <w:rPr>
          <w:b/>
          <w:szCs w:val="24"/>
          <w:lang w:eastAsia="lt-LT"/>
        </w:rPr>
        <w:t xml:space="preserve"> metų užduotys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374"/>
        <w:gridCol w:w="3430"/>
      </w:tblGrid>
      <w:tr w:rsidR="00482D8D" w:rsidRPr="00640FAC" w14:paraId="53F908EB" w14:textId="77777777" w:rsidTr="00B32B9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BC7C" w14:textId="77777777" w:rsidR="00482D8D" w:rsidRPr="00640FAC" w:rsidRDefault="00482D8D" w:rsidP="00B534B6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A049" w14:textId="77777777" w:rsidR="00482D8D" w:rsidRPr="00640FAC" w:rsidRDefault="00482D8D" w:rsidP="00B534B6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F60C" w14:textId="77777777" w:rsidR="00482D8D" w:rsidRPr="00640FAC" w:rsidRDefault="00482D8D" w:rsidP="00B534B6">
            <w:pPr>
              <w:jc w:val="center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FA45D2" w:rsidRPr="00640FAC" w14:paraId="49547E94" w14:textId="77777777" w:rsidTr="00B32B9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020E" w14:textId="77777777" w:rsidR="00FA45D2" w:rsidRPr="00640FAC" w:rsidRDefault="00FA45D2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8.1. Sudaryti sąlygas kiekvieno mokinio pažangai.</w:t>
            </w:r>
          </w:p>
          <w:p w14:paraId="60D38F07" w14:textId="77777777" w:rsidR="00FA45D2" w:rsidRPr="00640FAC" w:rsidRDefault="00FA45D2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(Veiklos sritis – asmenybės ūgtis)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E55F" w14:textId="77777777" w:rsidR="00FA45D2" w:rsidRPr="00640FAC" w:rsidRDefault="00FA45D2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8.1.1. Sisteminės mokymo(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si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) ir švietimo pagalbos mokiniui užtikrinimas. </w:t>
            </w:r>
          </w:p>
          <w:p w14:paraId="68C64194" w14:textId="77777777" w:rsidR="00640FAC" w:rsidRPr="00640FAC" w:rsidRDefault="00640FAC" w:rsidP="00FA45D2">
            <w:pPr>
              <w:overflowPunct w:val="0"/>
              <w:ind w:right="9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18CEC354" w14:textId="77777777" w:rsidR="00640FAC" w:rsidRPr="00640FAC" w:rsidRDefault="00640FAC" w:rsidP="00FA45D2">
            <w:pPr>
              <w:overflowPunct w:val="0"/>
              <w:ind w:right="9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4F282AF5" w14:textId="77777777" w:rsidR="00640FAC" w:rsidRPr="00640FAC" w:rsidRDefault="00640FAC" w:rsidP="00FA45D2">
            <w:pPr>
              <w:overflowPunct w:val="0"/>
              <w:ind w:right="9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5304D0BE" w14:textId="77777777" w:rsidR="00640FAC" w:rsidRPr="00640FAC" w:rsidRDefault="00640FAC" w:rsidP="00FA45D2">
            <w:pPr>
              <w:overflowPunct w:val="0"/>
              <w:ind w:right="9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7AC8FDC2" w14:textId="77777777" w:rsidR="00640FAC" w:rsidRPr="00640FAC" w:rsidRDefault="00640FAC" w:rsidP="00FA45D2">
            <w:pPr>
              <w:overflowPunct w:val="0"/>
              <w:ind w:right="9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130BA84D" w14:textId="77777777" w:rsidR="00E51A93" w:rsidRDefault="00E51A93" w:rsidP="00FA45D2">
            <w:pPr>
              <w:overflowPunct w:val="0"/>
              <w:ind w:right="9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0BBBFB88" w14:textId="36CDDFB3" w:rsidR="00FA45D2" w:rsidRPr="00640FAC" w:rsidRDefault="00FA45D2" w:rsidP="00FA45D2">
            <w:pPr>
              <w:overflowPunct w:val="0"/>
              <w:ind w:right="9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8.1.2. Stabilūs nacionaliniame mokinių pasiekimų patikrinime (toliau – NMPP) ar šalies konkursuose dalyvaujančių mokinių rezultatai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437" w14:textId="77777777" w:rsidR="00FA45D2" w:rsidRPr="00640FAC" w:rsidRDefault="00FA45D2" w:rsidP="00FA45D2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8.1.1.1. Įgyvendinamas veiksmų planas, padedantis operatyviai suteikti reikalingą mokiniui mokymo(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si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) ir švietimo pagalbą. </w:t>
            </w:r>
          </w:p>
          <w:p w14:paraId="2584AA95" w14:textId="77777777" w:rsidR="00640FAC" w:rsidRPr="00640FAC" w:rsidRDefault="00FA45D2" w:rsidP="00FA45D2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8.1.1.2. Visi specialiųjų poreikių mokiniai, kuriems reikalinga švietimo pagalba, ją gauna.</w:t>
            </w:r>
          </w:p>
          <w:p w14:paraId="6D90DF7B" w14:textId="77777777" w:rsidR="00640FAC" w:rsidRDefault="00640FAC" w:rsidP="00FA45D2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</w:p>
          <w:p w14:paraId="69DA6B37" w14:textId="77777777" w:rsidR="00FA45D2" w:rsidRPr="00640FAC" w:rsidRDefault="00FA45D2" w:rsidP="00FA45D2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8.1.2.1. </w:t>
            </w:r>
            <w:r w:rsidRPr="00640FAC">
              <w:rPr>
                <w:sz w:val="22"/>
                <w:szCs w:val="22"/>
              </w:rPr>
              <w:t>Bendras progimnazijos mokinių, dalyvaujančių NMPP, pasiekimų rodiklių vidurkis ne žemesnis už savivaldybės ir šalies.</w:t>
            </w:r>
          </w:p>
          <w:p w14:paraId="7B500ECB" w14:textId="77777777" w:rsidR="00FA45D2" w:rsidRPr="00640FAC" w:rsidRDefault="00FA45D2" w:rsidP="00FA45D2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8.1.2.2. 97 procentai dalyvaujančių NMPP mokinių pasiekia patenkinamą, pagrindinį ir aukštesnįjį lygius. </w:t>
            </w:r>
          </w:p>
        </w:tc>
      </w:tr>
      <w:tr w:rsidR="00FA45D2" w:rsidRPr="00640FAC" w14:paraId="1E0F60B6" w14:textId="77777777" w:rsidTr="00B32B9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EEB" w14:textId="77777777" w:rsidR="00FA45D2" w:rsidRPr="00640FAC" w:rsidRDefault="00FA45D2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8.2. Tobulinti pedagogų dalykines ir asmenines  kompetencijas atsižvelgiant į iššūkius ir įgyvendinant šiuolaikinį ugdymo turinį.</w:t>
            </w:r>
          </w:p>
          <w:p w14:paraId="1E111E55" w14:textId="77777777" w:rsidR="00FA45D2" w:rsidRPr="00640FAC" w:rsidRDefault="00FA45D2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 (Veiklos sritis – ugdymas(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is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>) ir lyderystė ir vadyba)</w:t>
            </w:r>
          </w:p>
          <w:p w14:paraId="11C55802" w14:textId="77777777" w:rsidR="00FA45D2" w:rsidRPr="00640FAC" w:rsidRDefault="00FA45D2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FE2" w14:textId="77777777" w:rsidR="00FA45D2" w:rsidRPr="00640FAC" w:rsidRDefault="00FA45D2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8.2.1. Įgyvendinama  progimnazijos mokytojų ir pagalbos specialistų kvalifikacijos kėlimo sistema.</w:t>
            </w:r>
          </w:p>
          <w:p w14:paraId="2978A2EB" w14:textId="77777777" w:rsidR="008C144E" w:rsidRDefault="008C144E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140EE7D7" w14:textId="77777777" w:rsidR="008C144E" w:rsidRDefault="008C144E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1AE0EE1C" w14:textId="77777777" w:rsidR="008C144E" w:rsidRDefault="008C144E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421B7B31" w14:textId="77777777" w:rsidR="008C144E" w:rsidRDefault="008C144E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3351EA88" w14:textId="77777777" w:rsidR="008C144E" w:rsidRDefault="008C144E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75B2C138" w14:textId="77777777" w:rsidR="00E51A93" w:rsidRDefault="00E51A93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689F342D" w14:textId="41445662" w:rsidR="00FA45D2" w:rsidRPr="00640FAC" w:rsidRDefault="00FA45D2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8.2.2. Bendradarbiavimo gebėjimų, reikalingų ugdyti ir teikti reikalingą švietimo ir mokymo(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si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>) pagalbą ir paslaugas, tobulinimas.</w:t>
            </w:r>
          </w:p>
          <w:p w14:paraId="3EA19B35" w14:textId="77777777" w:rsidR="00FA45D2" w:rsidRPr="00640FAC" w:rsidRDefault="00FA45D2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91" w14:textId="77777777" w:rsidR="00FA45D2" w:rsidRPr="00640FAC" w:rsidRDefault="00FA45D2" w:rsidP="00FA45D2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8.2.1.1.  Ne mažiau 75 proc. pedagogų patobulino savo kompetencijas  skaitmeninio raštingumo srityje.</w:t>
            </w:r>
          </w:p>
          <w:p w14:paraId="28FDBD4C" w14:textId="77777777" w:rsidR="00FA45D2" w:rsidRPr="00640FAC" w:rsidRDefault="00FA45D2" w:rsidP="00FA45D2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8.2.1.2. Visi lietuvių k., istorijos, STEAM dalykų mokytojai dalyvavo bent viename savo dalyko ugdymo turinio įgyvendinimo kvalifikacijos tobulinimo renginyje.</w:t>
            </w:r>
          </w:p>
          <w:p w14:paraId="2953DC7C" w14:textId="77777777" w:rsidR="00FA45D2" w:rsidRPr="00640FAC" w:rsidRDefault="00FA45D2" w:rsidP="00FA45D2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8.2.2.1. Suorganizuoti bent 2 seminarai progimnazijos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bendruo</w:t>
            </w:r>
            <w:proofErr w:type="spellEnd"/>
            <w:r w:rsidR="008C144E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 xml:space="preserve">menei įtraukiojo ugdymo tema.  </w:t>
            </w:r>
          </w:p>
          <w:p w14:paraId="113E4CA7" w14:textId="77777777" w:rsidR="00FA45D2" w:rsidRPr="00640FAC" w:rsidRDefault="00FA45D2" w:rsidP="00FA45D2">
            <w:pPr>
              <w:tabs>
                <w:tab w:val="left" w:pos="879"/>
              </w:tabs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8.2.2.2.  Ne mažiau 50 proc. mokytojų stebėjo kitų mokytojų vestas pamokas ir teikė kolegialų grįžtamąjį ryšį.</w:t>
            </w:r>
          </w:p>
        </w:tc>
      </w:tr>
      <w:tr w:rsidR="00FA45D2" w:rsidRPr="00640FAC" w14:paraId="5ED3B950" w14:textId="77777777" w:rsidTr="00B32B9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E8E1" w14:textId="77777777" w:rsidR="00172861" w:rsidRPr="00640FAC" w:rsidRDefault="00FA45D2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8.3. Plėtoti formaliojo ir neformaliojo švietimo integraciją. </w:t>
            </w:r>
          </w:p>
          <w:p w14:paraId="7DDBD381" w14:textId="77777777" w:rsidR="00FA45D2" w:rsidRPr="00640FAC" w:rsidRDefault="00FA45D2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(Veiklos sritis – ugdymas(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is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>))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FEE9" w14:textId="77777777" w:rsidR="00FA45D2" w:rsidRPr="00640FAC" w:rsidRDefault="00FA45D2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8.3.1. Plėtojamas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bendradarbia</w:t>
            </w:r>
            <w:r w:rsidR="00B50F56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vimas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su neformaliojo vaikų švietimo teikėjais. </w:t>
            </w:r>
          </w:p>
          <w:p w14:paraId="4C392502" w14:textId="77777777" w:rsidR="00B50F56" w:rsidRDefault="00B50F56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474D9B03" w14:textId="77777777" w:rsidR="00B50F56" w:rsidRDefault="00B50F56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0740A167" w14:textId="77777777" w:rsidR="00B50F56" w:rsidRDefault="00B50F56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7DEC3CBE" w14:textId="77777777" w:rsidR="00E51A93" w:rsidRDefault="00E51A93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</w:p>
          <w:p w14:paraId="557CA1B1" w14:textId="65AB7674" w:rsidR="00FA45D2" w:rsidRPr="00640FAC" w:rsidRDefault="00FA45D2" w:rsidP="00FA45D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8.3.2. Pamokos mokiniams organizuojamos įvairiose erdvėse kartu su įvairių sporto šakų treneriais ir ŠPRC dėstytojais.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2C3" w14:textId="77777777" w:rsidR="00FA45D2" w:rsidRPr="00640FAC" w:rsidRDefault="00FA45D2" w:rsidP="00FA45D2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8.3.1.1. Padidinti iki 7 NVŠ teikėjų skaičių, sudarant sąlygas jiems įgyvendinti savo programas progimnazijoje. </w:t>
            </w:r>
          </w:p>
          <w:p w14:paraId="122F160E" w14:textId="77777777" w:rsidR="00FA45D2" w:rsidRPr="00640FAC" w:rsidRDefault="00FA45D2" w:rsidP="00FA45D2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8.3.1.2. Mokiniams siūlomos STEAM neformaliojo švietimo programos.</w:t>
            </w:r>
          </w:p>
          <w:p w14:paraId="336DC7F1" w14:textId="77777777" w:rsidR="00FA45D2" w:rsidRPr="00640FAC" w:rsidRDefault="00FA45D2" w:rsidP="00FA45D2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8.3.2.1 Bent 1 technologijų pamoka  penktose klasėse organizuojama bendradarbiaujant su ŠPRC.</w:t>
            </w:r>
          </w:p>
          <w:p w14:paraId="159C2C83" w14:textId="77777777" w:rsidR="00FA45D2" w:rsidRPr="00640FAC" w:rsidRDefault="00FA45D2" w:rsidP="00FA45D2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8.3.2.2. Aštuntų klasių mokiniams fizinio ugdymo pamokos </w:t>
            </w:r>
            <w:proofErr w:type="spellStart"/>
            <w:r w:rsidRPr="00640FAC">
              <w:rPr>
                <w:sz w:val="22"/>
                <w:szCs w:val="22"/>
                <w:lang w:eastAsia="lt-LT"/>
              </w:rPr>
              <w:t>organizuo</w:t>
            </w:r>
            <w:r w:rsidR="00B50F56">
              <w:rPr>
                <w:sz w:val="22"/>
                <w:szCs w:val="22"/>
                <w:lang w:eastAsia="lt-LT"/>
              </w:rPr>
              <w:t>-</w:t>
            </w:r>
            <w:r w:rsidRPr="00640FAC">
              <w:rPr>
                <w:sz w:val="22"/>
                <w:szCs w:val="22"/>
                <w:lang w:eastAsia="lt-LT"/>
              </w:rPr>
              <w:t>jamos</w:t>
            </w:r>
            <w:proofErr w:type="spellEnd"/>
            <w:r w:rsidRPr="00640FAC">
              <w:rPr>
                <w:sz w:val="22"/>
                <w:szCs w:val="22"/>
                <w:lang w:eastAsia="lt-LT"/>
              </w:rPr>
              <w:t xml:space="preserve"> Šiaulių lengvosios atletikos ir sveikatingumo centre.</w:t>
            </w:r>
          </w:p>
          <w:p w14:paraId="23646DC4" w14:textId="77777777" w:rsidR="00FA45D2" w:rsidRPr="00640FAC" w:rsidRDefault="00FA45D2" w:rsidP="00B50F56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</w:t>
            </w:r>
            <w:r w:rsidR="00B50F56">
              <w:rPr>
                <w:sz w:val="22"/>
                <w:szCs w:val="22"/>
                <w:lang w:eastAsia="lt-LT"/>
              </w:rPr>
              <w:t>.3.2.3. Kiekvienoje I–</w:t>
            </w:r>
            <w:r w:rsidRPr="00640FAC">
              <w:rPr>
                <w:sz w:val="22"/>
                <w:szCs w:val="22"/>
                <w:lang w:eastAsia="lt-LT"/>
              </w:rPr>
              <w:t xml:space="preserve">V  klasėje pravesta ne mažiau dviejų integruotų pamokų naudojant sporto </w:t>
            </w:r>
            <w:r w:rsidRPr="00640FAC">
              <w:rPr>
                <w:sz w:val="22"/>
                <w:szCs w:val="22"/>
                <w:lang w:eastAsia="lt-LT"/>
              </w:rPr>
              <w:lastRenderedPageBreak/>
              <w:t>organizacijų žmogiškuosius išteklius.</w:t>
            </w:r>
          </w:p>
        </w:tc>
      </w:tr>
      <w:tr w:rsidR="00FA45D2" w:rsidRPr="00640FAC" w14:paraId="2FE7F56E" w14:textId="77777777" w:rsidTr="00B32B9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C58" w14:textId="77777777" w:rsidR="00FA45D2" w:rsidRPr="00640FAC" w:rsidRDefault="00FA45D2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lastRenderedPageBreak/>
              <w:t>8.4. Plėtoti saugios aplinkos ir sveikos gyvensenos kultūrą.</w:t>
            </w:r>
          </w:p>
          <w:p w14:paraId="72A71697" w14:textId="77777777" w:rsidR="00FA45D2" w:rsidRPr="00640FAC" w:rsidRDefault="00FA45D2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(Veiklos sritis -lyderystė ir vadyba)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AFB" w14:textId="77777777" w:rsidR="00FA45D2" w:rsidRPr="00640FAC" w:rsidRDefault="00FA45D2" w:rsidP="00FA45D2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8.4.1. Mokinių socialinės-emocinės gerovės kultūros plėtojimas</w:t>
            </w:r>
          </w:p>
          <w:p w14:paraId="085276DC" w14:textId="77777777" w:rsidR="00FA45D2" w:rsidRPr="00640FAC" w:rsidRDefault="00FA45D2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5EA687D3" w14:textId="77777777" w:rsidR="00A42094" w:rsidRDefault="00A42094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35B58271" w14:textId="77777777" w:rsidR="00A42094" w:rsidRDefault="00A42094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0F5A0C42" w14:textId="77777777" w:rsidR="00A42094" w:rsidRDefault="00A42094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0C950656" w14:textId="77777777" w:rsidR="00A42094" w:rsidRDefault="00A42094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4C20DA39" w14:textId="77777777" w:rsidR="00A42094" w:rsidRDefault="00A42094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2C482F5E" w14:textId="77777777" w:rsidR="00E51A93" w:rsidRDefault="00E51A93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</w:p>
          <w:p w14:paraId="23609367" w14:textId="6AE347D9" w:rsidR="00FA45D2" w:rsidRPr="00640FAC" w:rsidRDefault="00FA45D2" w:rsidP="00FA45D2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8.4.2. Progimnazijos bendruomenę stiprinančių veiklų organizavimas.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FF6" w14:textId="77777777" w:rsidR="00FA45D2" w:rsidRPr="00640FAC" w:rsidRDefault="00FA45D2" w:rsidP="00FA45D2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8.4.1.1. Suorganizuota ne mažiau 2 mokinių ir mokinių tėvų apklausų, susijusių su progimnazijos mokinių savijauta. </w:t>
            </w:r>
          </w:p>
          <w:p w14:paraId="62B6BD63" w14:textId="77777777" w:rsidR="00FA45D2" w:rsidRPr="00640FAC" w:rsidRDefault="00FA45D2" w:rsidP="00FA45D2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8.4.1.2. Nuosekliai įgyvendinamos bent 2 prevencinės programos ir 1 gyvenimo įgūdžių programa mokiniams.  </w:t>
            </w:r>
          </w:p>
          <w:p w14:paraId="178C63D2" w14:textId="77777777" w:rsidR="00FA45D2" w:rsidRPr="00640FAC" w:rsidRDefault="00FA45D2" w:rsidP="00FA45D2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8.4.2.1.</w:t>
            </w:r>
            <w:r w:rsidR="00A42094">
              <w:rPr>
                <w:sz w:val="22"/>
                <w:szCs w:val="22"/>
                <w:lang w:eastAsia="lt-LT"/>
              </w:rPr>
              <w:t xml:space="preserve"> </w:t>
            </w:r>
            <w:r w:rsidRPr="00640FAC">
              <w:rPr>
                <w:sz w:val="22"/>
                <w:szCs w:val="22"/>
                <w:lang w:eastAsia="lt-LT"/>
              </w:rPr>
              <w:t>Suorganizuota ne mažiau dviejų pedagogų bendruomenę telkiančių neformaliųjų renginių.</w:t>
            </w:r>
          </w:p>
          <w:p w14:paraId="7FDE357E" w14:textId="77777777" w:rsidR="00FA45D2" w:rsidRPr="00640FAC" w:rsidRDefault="00FA45D2" w:rsidP="00FA45D2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 xml:space="preserve"> 8.4.2.2. Progimnazijoje mokiniams ir darbuotojams maistas valgykloje (šaltieji patiekalai) teikiamas švediško stalo principu.</w:t>
            </w:r>
          </w:p>
          <w:p w14:paraId="0AB72A8C" w14:textId="77777777" w:rsidR="00FA45D2" w:rsidRPr="00640FAC" w:rsidRDefault="00FA45D2" w:rsidP="00FA45D2">
            <w:pPr>
              <w:spacing w:line="254" w:lineRule="atLeast"/>
              <w:jc w:val="both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8.4.2.3. Aktyvios mokyklos statuso palaikymas ir aktyvios mokyklos metinis planas įgyvendintas ne mažiau 70 procentų.</w:t>
            </w:r>
          </w:p>
        </w:tc>
      </w:tr>
    </w:tbl>
    <w:p w14:paraId="70BF5C1E" w14:textId="77777777" w:rsidR="00482D8D" w:rsidRPr="00640FAC" w:rsidRDefault="00482D8D" w:rsidP="00482D8D">
      <w:pPr>
        <w:rPr>
          <w:szCs w:val="24"/>
        </w:rPr>
      </w:pPr>
    </w:p>
    <w:p w14:paraId="783DDEF6" w14:textId="77777777" w:rsidR="00482D8D" w:rsidRPr="00640FAC" w:rsidRDefault="00482D8D" w:rsidP="00482D8D">
      <w:pPr>
        <w:tabs>
          <w:tab w:val="left" w:pos="426"/>
        </w:tabs>
        <w:jc w:val="both"/>
        <w:rPr>
          <w:b/>
          <w:szCs w:val="24"/>
          <w:lang w:eastAsia="lt-LT"/>
        </w:rPr>
      </w:pPr>
      <w:r w:rsidRPr="00640FAC">
        <w:rPr>
          <w:b/>
          <w:szCs w:val="24"/>
          <w:lang w:eastAsia="lt-LT"/>
        </w:rPr>
        <w:t>9.</w:t>
      </w:r>
      <w:r w:rsidRPr="00640FAC">
        <w:rPr>
          <w:b/>
          <w:szCs w:val="24"/>
          <w:lang w:eastAsia="lt-LT"/>
        </w:rPr>
        <w:tab/>
        <w:t>Rizika, kuriai esant nustatytos užduotys gali būti neįvykdytos</w:t>
      </w:r>
      <w:r w:rsidRPr="00640FAC">
        <w:rPr>
          <w:szCs w:val="24"/>
          <w:lang w:eastAsia="lt-LT"/>
        </w:rPr>
        <w:t xml:space="preserve"> </w:t>
      </w:r>
      <w:r w:rsidRPr="00640FAC">
        <w:rPr>
          <w:b/>
          <w:szCs w:val="24"/>
          <w:lang w:eastAsia="lt-LT"/>
        </w:rPr>
        <w:t>(aplinkybės, kurios gali turėti neigiamos įtakos įvykdyti šias užduotis)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A1447" w:rsidRPr="00640FAC" w14:paraId="16DE33F3" w14:textId="77777777" w:rsidTr="00B32B9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B24" w14:textId="77777777" w:rsidR="00EA1447" w:rsidRPr="00640FAC" w:rsidRDefault="00EA1447" w:rsidP="00EA1447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9.1. Žmogiškieji faktoriai (nedarbingumas dėl ligos ir kt.)</w:t>
            </w:r>
            <w:r w:rsidR="008B0B75" w:rsidRPr="00640FAC">
              <w:rPr>
                <w:sz w:val="22"/>
                <w:szCs w:val="22"/>
                <w:lang w:eastAsia="lt-LT"/>
              </w:rPr>
              <w:t>.</w:t>
            </w:r>
          </w:p>
        </w:tc>
      </w:tr>
      <w:tr w:rsidR="00EA1447" w:rsidRPr="00640FAC" w14:paraId="5486051C" w14:textId="77777777" w:rsidTr="00B32B9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C18" w14:textId="77777777" w:rsidR="00EA1447" w:rsidRPr="00640FAC" w:rsidRDefault="00EA1447" w:rsidP="00EA1447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9.2. Neskirtas ar pavėluotas finansavimas</w:t>
            </w:r>
            <w:r w:rsidR="008B0B75" w:rsidRPr="00640FAC">
              <w:rPr>
                <w:sz w:val="22"/>
                <w:szCs w:val="22"/>
                <w:lang w:eastAsia="lt-LT"/>
              </w:rPr>
              <w:t>.</w:t>
            </w:r>
          </w:p>
        </w:tc>
      </w:tr>
      <w:tr w:rsidR="00EA1447" w:rsidRPr="00640FAC" w14:paraId="0497EF3F" w14:textId="77777777" w:rsidTr="00B32B9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EEB2" w14:textId="77777777" w:rsidR="00EA1447" w:rsidRPr="00640FAC" w:rsidRDefault="00EA1447" w:rsidP="00EA1447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 w:rsidRPr="00640FAC">
              <w:rPr>
                <w:sz w:val="22"/>
                <w:szCs w:val="22"/>
                <w:lang w:eastAsia="lt-LT"/>
              </w:rPr>
              <w:t>9.3. Teisės aktų valstybės ar savivaldybės lygmeniu pasikeitimai</w:t>
            </w:r>
            <w:r w:rsidR="003F441F">
              <w:rPr>
                <w:sz w:val="22"/>
                <w:szCs w:val="22"/>
                <w:lang w:eastAsia="lt-LT"/>
              </w:rPr>
              <w:t>.</w:t>
            </w:r>
          </w:p>
        </w:tc>
      </w:tr>
      <w:tr w:rsidR="003F441F" w:rsidRPr="00640FAC" w14:paraId="5124D483" w14:textId="77777777" w:rsidTr="00B32B9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96D" w14:textId="77777777" w:rsidR="003F441F" w:rsidRPr="00640FAC" w:rsidRDefault="003F441F" w:rsidP="00EA1447">
            <w:pPr>
              <w:overflowPunct w:val="0"/>
              <w:jc w:val="both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9.4. Ekstremaliosios situacijos paskelbimas Lietuvos Respublikoje.</w:t>
            </w:r>
          </w:p>
        </w:tc>
      </w:tr>
    </w:tbl>
    <w:p w14:paraId="54086A7D" w14:textId="77777777" w:rsidR="001939B6" w:rsidRDefault="001939B6" w:rsidP="00E51A93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n-GB" w:eastAsia="lt-LT"/>
        </w:rPr>
      </w:pPr>
    </w:p>
    <w:p w14:paraId="37DD56A0" w14:textId="1E378C27" w:rsidR="00E51A93" w:rsidRPr="00881EDF" w:rsidRDefault="00E51A93" w:rsidP="00E51A93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n-GB" w:eastAsia="lt-LT"/>
        </w:rPr>
      </w:pPr>
      <w:proofErr w:type="spellStart"/>
      <w:r w:rsidRPr="00881EDF">
        <w:rPr>
          <w:szCs w:val="24"/>
          <w:lang w:val="en-GB" w:eastAsia="lt-LT"/>
        </w:rPr>
        <w:t>Savivaldybės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administracijos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Žmonių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gerovės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ir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ugdymo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departamento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Švietimo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skyriaus</w:t>
      </w:r>
      <w:proofErr w:type="spellEnd"/>
      <w:r w:rsidRPr="00881EDF">
        <w:rPr>
          <w:szCs w:val="24"/>
          <w:lang w:val="en-GB" w:eastAsia="lt-LT"/>
        </w:rPr>
        <w:t xml:space="preserve"> </w:t>
      </w:r>
      <w:proofErr w:type="spellStart"/>
      <w:r w:rsidRPr="00881EDF">
        <w:rPr>
          <w:szCs w:val="24"/>
          <w:lang w:val="en-GB" w:eastAsia="lt-LT"/>
        </w:rPr>
        <w:t>siūlymas</w:t>
      </w:r>
      <w:proofErr w:type="spellEnd"/>
      <w:r w:rsidRPr="00881EDF">
        <w:rPr>
          <w:szCs w:val="24"/>
          <w:lang w:val="en-GB" w:eastAsia="lt-LT"/>
        </w:rPr>
        <w:t>:</w:t>
      </w:r>
    </w:p>
    <w:p w14:paraId="41510FF1" w14:textId="77777777" w:rsidR="00E51A93" w:rsidRPr="00881EDF" w:rsidRDefault="00E51A93" w:rsidP="00E51A93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  <w:lang w:val="en-GB" w:eastAsia="lt-LT"/>
        </w:rPr>
      </w:pPr>
      <w:proofErr w:type="spellStart"/>
      <w:r w:rsidRPr="00881EDF">
        <w:rPr>
          <w:b/>
          <w:szCs w:val="24"/>
          <w:lang w:val="en-GB" w:eastAsia="lt-LT"/>
        </w:rPr>
        <w:t>Pritarti</w:t>
      </w:r>
      <w:proofErr w:type="spellEnd"/>
      <w:r w:rsidRPr="00881EDF">
        <w:rPr>
          <w:b/>
          <w:szCs w:val="24"/>
          <w:lang w:val="en-GB" w:eastAsia="lt-LT"/>
        </w:rPr>
        <w:t xml:space="preserve"> 2021 </w:t>
      </w:r>
      <w:proofErr w:type="spellStart"/>
      <w:r w:rsidRPr="00881EDF">
        <w:rPr>
          <w:b/>
          <w:szCs w:val="24"/>
          <w:lang w:val="en-GB" w:eastAsia="lt-LT"/>
        </w:rPr>
        <w:t>metų</w:t>
      </w:r>
      <w:proofErr w:type="spellEnd"/>
      <w:r w:rsidRPr="00881EDF">
        <w:rPr>
          <w:b/>
          <w:szCs w:val="24"/>
          <w:lang w:val="en-GB" w:eastAsia="lt-LT"/>
        </w:rPr>
        <w:t xml:space="preserve"> </w:t>
      </w:r>
      <w:proofErr w:type="spellStart"/>
      <w:r w:rsidRPr="00881EDF">
        <w:rPr>
          <w:b/>
          <w:szCs w:val="24"/>
          <w:lang w:val="en-GB" w:eastAsia="lt-LT"/>
        </w:rPr>
        <w:t>veiklos</w:t>
      </w:r>
      <w:proofErr w:type="spellEnd"/>
      <w:r w:rsidRPr="00881EDF">
        <w:rPr>
          <w:b/>
          <w:szCs w:val="24"/>
          <w:lang w:val="en-GB" w:eastAsia="lt-LT"/>
        </w:rPr>
        <w:t xml:space="preserve"> </w:t>
      </w:r>
      <w:proofErr w:type="spellStart"/>
      <w:r w:rsidRPr="00881EDF">
        <w:rPr>
          <w:b/>
          <w:szCs w:val="24"/>
          <w:lang w:val="en-GB" w:eastAsia="lt-LT"/>
        </w:rPr>
        <w:t>užduotims</w:t>
      </w:r>
      <w:proofErr w:type="spellEnd"/>
      <w:r w:rsidRPr="00881EDF">
        <w:rPr>
          <w:b/>
          <w:szCs w:val="24"/>
          <w:lang w:val="en-GB" w:eastAsia="lt-LT"/>
        </w:rPr>
        <w:t xml:space="preserve">. </w:t>
      </w:r>
    </w:p>
    <w:p w14:paraId="768EC85D" w14:textId="5DDD65E5" w:rsidR="00E51A93" w:rsidRPr="00640FAC" w:rsidRDefault="00E51A93" w:rsidP="00E51A93">
      <w:pPr>
        <w:rPr>
          <w:b/>
          <w:lang w:eastAsia="lt-LT"/>
        </w:rPr>
      </w:pPr>
    </w:p>
    <w:p w14:paraId="5A6C72B3" w14:textId="77777777" w:rsidR="00482D8D" w:rsidRPr="00640FAC" w:rsidRDefault="00482D8D" w:rsidP="00482D8D">
      <w:pPr>
        <w:jc w:val="center"/>
        <w:rPr>
          <w:b/>
          <w:szCs w:val="24"/>
          <w:lang w:eastAsia="lt-LT"/>
        </w:rPr>
      </w:pPr>
      <w:r w:rsidRPr="00640FAC">
        <w:rPr>
          <w:b/>
          <w:szCs w:val="24"/>
          <w:lang w:eastAsia="lt-LT"/>
        </w:rPr>
        <w:t>VI SKYRIUS</w:t>
      </w:r>
    </w:p>
    <w:p w14:paraId="0D7931FE" w14:textId="77777777" w:rsidR="00482D8D" w:rsidRPr="00640FAC" w:rsidRDefault="00482D8D" w:rsidP="00482D8D">
      <w:pPr>
        <w:jc w:val="center"/>
        <w:rPr>
          <w:b/>
          <w:szCs w:val="24"/>
          <w:lang w:eastAsia="lt-LT"/>
        </w:rPr>
      </w:pPr>
      <w:r w:rsidRPr="00640FAC">
        <w:rPr>
          <w:b/>
          <w:szCs w:val="24"/>
          <w:lang w:eastAsia="lt-LT"/>
        </w:rPr>
        <w:t>VERTINIMO PAGRINDIMAS IR SIŪLYMAI</w:t>
      </w:r>
    </w:p>
    <w:p w14:paraId="7D7FA580" w14:textId="77777777" w:rsidR="00482D8D" w:rsidRPr="00640FAC" w:rsidRDefault="00482D8D" w:rsidP="00482D8D">
      <w:pPr>
        <w:jc w:val="center"/>
        <w:rPr>
          <w:lang w:eastAsia="lt-LT"/>
        </w:rPr>
      </w:pPr>
    </w:p>
    <w:p w14:paraId="24FD239A" w14:textId="77777777" w:rsidR="00584CC5" w:rsidRPr="00640FAC" w:rsidRDefault="00482D8D" w:rsidP="00584CC5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640FAC">
        <w:rPr>
          <w:b/>
          <w:szCs w:val="24"/>
          <w:lang w:eastAsia="lt-LT"/>
        </w:rPr>
        <w:t>10. Įvertinimas, jo pagrindimas ir siūlymai:</w:t>
      </w:r>
      <w:r w:rsidRPr="00640FAC">
        <w:rPr>
          <w:szCs w:val="24"/>
          <w:lang w:eastAsia="lt-LT"/>
        </w:rPr>
        <w:t xml:space="preserve"> </w:t>
      </w:r>
    </w:p>
    <w:p w14:paraId="1E4B876A" w14:textId="77777777" w:rsidR="00584CC5" w:rsidRPr="00B77788" w:rsidRDefault="00FA45D2" w:rsidP="00B32B9A">
      <w:pPr>
        <w:tabs>
          <w:tab w:val="right" w:leader="underscore" w:pos="9071"/>
        </w:tabs>
        <w:ind w:firstLine="426"/>
        <w:jc w:val="both"/>
        <w:rPr>
          <w:szCs w:val="24"/>
          <w:lang w:eastAsia="lt-LT"/>
        </w:rPr>
      </w:pPr>
      <w:r w:rsidRPr="00B77788">
        <w:rPr>
          <w:szCs w:val="24"/>
          <w:lang w:eastAsia="lt-LT"/>
        </w:rPr>
        <w:t>2021 m. sausio 28 d. Progimnazijos tarybos posėdyje dalyvavę tarybos atstovai nutarė</w:t>
      </w:r>
      <w:r w:rsidR="00584CC5" w:rsidRPr="00B77788">
        <w:rPr>
          <w:szCs w:val="24"/>
          <w:lang w:eastAsia="lt-LT"/>
        </w:rPr>
        <w:t xml:space="preserve"> direktoriaus Arvydo Kukanauzos veiklą vertinti labai gerai, nes 2020 m. užduotys įvykdytos, strateginis ir metinis planai įgyvendinti. Siūloma direktoriui Arvydui </w:t>
      </w:r>
      <w:proofErr w:type="spellStart"/>
      <w:r w:rsidR="00584CC5" w:rsidRPr="00B77788">
        <w:rPr>
          <w:szCs w:val="24"/>
          <w:lang w:eastAsia="lt-LT"/>
        </w:rPr>
        <w:t>Kukanauzai</w:t>
      </w:r>
      <w:proofErr w:type="spellEnd"/>
      <w:r w:rsidR="00584CC5" w:rsidRPr="00B77788">
        <w:rPr>
          <w:szCs w:val="24"/>
          <w:lang w:eastAsia="lt-LT"/>
        </w:rPr>
        <w:t xml:space="preserve"> skirti atitinkamą priedą. Pritarta direktoriaus siekiui tobulinti mokėjimo mokytis ir </w:t>
      </w:r>
      <w:r w:rsidRPr="00B77788">
        <w:rPr>
          <w:szCs w:val="24"/>
          <w:lang w:eastAsia="lt-LT"/>
        </w:rPr>
        <w:t>finansinių išteklių valdymo</w:t>
      </w:r>
      <w:r w:rsidR="00584CC5" w:rsidRPr="00B77788">
        <w:rPr>
          <w:szCs w:val="24"/>
          <w:lang w:eastAsia="lt-LT"/>
        </w:rPr>
        <w:t xml:space="preserve"> kompetencijas.</w:t>
      </w:r>
    </w:p>
    <w:p w14:paraId="5296B763" w14:textId="77777777" w:rsidR="00584CC5" w:rsidRPr="00640FAC" w:rsidRDefault="00584CC5" w:rsidP="00584CC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7B062E8C" w14:textId="62DDE670" w:rsidR="00584CC5" w:rsidRPr="00640FAC" w:rsidRDefault="00584CC5" w:rsidP="00584CC5">
      <w:pPr>
        <w:overflowPunct w:val="0"/>
        <w:textAlignment w:val="baseline"/>
        <w:rPr>
          <w:szCs w:val="24"/>
          <w:lang w:eastAsia="lt-LT"/>
        </w:rPr>
      </w:pPr>
      <w:r w:rsidRPr="00640FAC">
        <w:rPr>
          <w:szCs w:val="24"/>
          <w:lang w:eastAsia="lt-LT"/>
        </w:rPr>
        <w:t>Progimnazijos t</w:t>
      </w:r>
      <w:r w:rsidR="00E51A93">
        <w:rPr>
          <w:szCs w:val="24"/>
          <w:lang w:eastAsia="lt-LT"/>
        </w:rPr>
        <w:t xml:space="preserve">arybos pirmininkė         </w:t>
      </w:r>
      <w:r w:rsidR="00E51A93" w:rsidRPr="009E32B7">
        <w:rPr>
          <w:szCs w:val="24"/>
          <w:lang w:eastAsia="lt-LT"/>
        </w:rPr>
        <w:t xml:space="preserve">__________ </w:t>
      </w:r>
      <w:r w:rsidR="00E51A93">
        <w:rPr>
          <w:szCs w:val="24"/>
          <w:lang w:eastAsia="lt-LT"/>
        </w:rPr>
        <w:t xml:space="preserve">      </w:t>
      </w:r>
      <w:r w:rsidRPr="00640FAC">
        <w:rPr>
          <w:szCs w:val="24"/>
          <w:lang w:eastAsia="lt-LT"/>
        </w:rPr>
        <w:t xml:space="preserve">   Nomeda Šatkauskienė      2021-</w:t>
      </w:r>
      <w:r w:rsidR="00B77788">
        <w:rPr>
          <w:szCs w:val="24"/>
          <w:lang w:eastAsia="lt-LT"/>
        </w:rPr>
        <w:t>01-28</w:t>
      </w:r>
    </w:p>
    <w:p w14:paraId="3734AC0B" w14:textId="5FCFEEBB" w:rsidR="00482D8D" w:rsidRPr="00640FAC" w:rsidRDefault="00E51A93" w:rsidP="00B32B9A">
      <w:pPr>
        <w:overflowPunct w:val="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   </w:t>
      </w:r>
      <w:r w:rsidR="001939B6">
        <w:rPr>
          <w:szCs w:val="24"/>
          <w:lang w:eastAsia="lt-LT"/>
        </w:rPr>
        <w:t xml:space="preserve"> </w:t>
      </w:r>
      <w:r w:rsidR="00584CC5" w:rsidRPr="00640FAC">
        <w:rPr>
          <w:szCs w:val="24"/>
          <w:lang w:eastAsia="lt-LT"/>
        </w:rPr>
        <w:t xml:space="preserve"> </w:t>
      </w:r>
      <w:r w:rsidRPr="009E32B7">
        <w:rPr>
          <w:color w:val="000000" w:themeColor="text1"/>
          <w:szCs w:val="24"/>
          <w:lang w:eastAsia="lt-LT"/>
        </w:rPr>
        <w:t>(parašas)</w:t>
      </w:r>
      <w:r w:rsidR="00584CC5" w:rsidRPr="00640FAC">
        <w:rPr>
          <w:szCs w:val="24"/>
          <w:lang w:eastAsia="lt-LT"/>
        </w:rPr>
        <w:t xml:space="preserve">            </w:t>
      </w:r>
    </w:p>
    <w:p w14:paraId="736B1B95" w14:textId="730D27EF" w:rsidR="00E51A93" w:rsidRDefault="00E51A93" w:rsidP="00584CC5">
      <w:pPr>
        <w:tabs>
          <w:tab w:val="right" w:leader="underscore" w:pos="9639"/>
        </w:tabs>
        <w:jc w:val="both"/>
        <w:rPr>
          <w:b/>
          <w:szCs w:val="24"/>
          <w:lang w:eastAsia="lt-LT"/>
        </w:rPr>
      </w:pPr>
    </w:p>
    <w:p w14:paraId="7AB8ED25" w14:textId="7B728527" w:rsidR="00482D8D" w:rsidRPr="00640FAC" w:rsidRDefault="00482D8D" w:rsidP="00584CC5">
      <w:pPr>
        <w:tabs>
          <w:tab w:val="right" w:leader="underscore" w:pos="9639"/>
        </w:tabs>
        <w:jc w:val="both"/>
        <w:rPr>
          <w:szCs w:val="24"/>
          <w:lang w:eastAsia="lt-LT"/>
        </w:rPr>
      </w:pPr>
      <w:r w:rsidRPr="00640FAC">
        <w:rPr>
          <w:b/>
          <w:szCs w:val="24"/>
          <w:lang w:eastAsia="lt-LT"/>
        </w:rPr>
        <w:t>11. Įvertinimas, jo pagrindimas ir siūlymai:</w:t>
      </w:r>
      <w:r w:rsidR="00E51A93">
        <w:rPr>
          <w:szCs w:val="24"/>
          <w:lang w:eastAsia="lt-LT"/>
        </w:rPr>
        <w:t xml:space="preserve"> </w:t>
      </w:r>
    </w:p>
    <w:p w14:paraId="7A4F1A0C" w14:textId="488F5B9B" w:rsidR="001939B6" w:rsidRDefault="00B32B9A" w:rsidP="001939B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</w:t>
      </w:r>
      <w:r w:rsidR="001939B6">
        <w:rPr>
          <w:szCs w:val="24"/>
          <w:lang w:eastAsia="lt-LT"/>
        </w:rPr>
        <w:t xml:space="preserve">     </w:t>
      </w:r>
      <w:r w:rsidR="001939B6" w:rsidRPr="00E34774">
        <w:rPr>
          <w:szCs w:val="24"/>
          <w:lang w:eastAsia="lt-LT"/>
        </w:rPr>
        <w:t xml:space="preserve">Šiaulių Jovaro  progimnazijos direktoriaus Arvydo Kukanauzos 2020 metų veiklos užduotys įvykdytos ir viršyti kai kurie sutarti vertinimo rodikliai, pasiekta geresnių rezultatų, pagerinta progimnazijos veikla: </w:t>
      </w:r>
      <w:r w:rsidR="001939B6">
        <w:rPr>
          <w:szCs w:val="24"/>
          <w:lang w:eastAsia="lt-LT"/>
        </w:rPr>
        <w:t>išplėtota Mokinių socialinių kompetencijų ugdymo modelio veikla;</w:t>
      </w:r>
      <w:r w:rsidR="001939B6" w:rsidRPr="00431B26">
        <w:rPr>
          <w:bCs/>
          <w:szCs w:val="24"/>
        </w:rPr>
        <w:t xml:space="preserve"> </w:t>
      </w:r>
      <w:r w:rsidR="001939B6">
        <w:rPr>
          <w:bCs/>
          <w:szCs w:val="24"/>
        </w:rPr>
        <w:t xml:space="preserve">įdiegta ir taikoma </w:t>
      </w:r>
      <w:r w:rsidR="00463D2E">
        <w:rPr>
          <w:szCs w:val="24"/>
        </w:rPr>
        <w:t>skaitmeninė mokymosi aplinka</w:t>
      </w:r>
      <w:r w:rsidR="001939B6" w:rsidRPr="00CF2362">
        <w:rPr>
          <w:szCs w:val="24"/>
        </w:rPr>
        <w:t xml:space="preserve"> „EDUKA klasė“</w:t>
      </w:r>
      <w:r w:rsidR="001939B6">
        <w:rPr>
          <w:szCs w:val="24"/>
        </w:rPr>
        <w:t xml:space="preserve"> („EDUKA klasė“ ugdymo procese naudoja 100 proc. 1–4 klasių mokytojų, 57 proc. – 5–8 klasių mokytojų); </w:t>
      </w:r>
      <w:r w:rsidR="001939B6" w:rsidRPr="00E34774">
        <w:rPr>
          <w:szCs w:val="24"/>
        </w:rPr>
        <w:t>išplėtota partnerystė su sporto centrais</w:t>
      </w:r>
      <w:r w:rsidR="001939B6" w:rsidRPr="00E34774">
        <w:rPr>
          <w:szCs w:val="24"/>
          <w:lang w:eastAsia="lt-LT"/>
        </w:rPr>
        <w:t xml:space="preserve">; </w:t>
      </w:r>
      <w:r w:rsidR="001939B6" w:rsidRPr="00E34774">
        <w:rPr>
          <w:szCs w:val="24"/>
        </w:rPr>
        <w:t>įrengtos naujos edukacinės ir poilsio erdvės</w:t>
      </w:r>
      <w:r w:rsidR="001939B6" w:rsidRPr="00E34774">
        <w:rPr>
          <w:szCs w:val="24"/>
          <w:lang w:eastAsia="lt-LT"/>
        </w:rPr>
        <w:t>.</w:t>
      </w:r>
      <w:r w:rsidR="001939B6">
        <w:rPr>
          <w:szCs w:val="24"/>
          <w:lang w:eastAsia="lt-LT"/>
        </w:rPr>
        <w:t xml:space="preserve"> </w:t>
      </w:r>
    </w:p>
    <w:p w14:paraId="55691C0C" w14:textId="05B2B7FB" w:rsidR="001939B6" w:rsidRDefault="001939B6" w:rsidP="001939B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Šiaulių Jovaro progimnazija 2020 metais sveikatą stiprinančių mokyklų tinklo nare. </w:t>
      </w:r>
    </w:p>
    <w:p w14:paraId="3C65D4D2" w14:textId="448AEBCC" w:rsidR="001939B6" w:rsidRPr="00E34774" w:rsidRDefault="001939B6" w:rsidP="001939B6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</w:t>
      </w:r>
      <w:bookmarkStart w:id="0" w:name="_GoBack"/>
      <w:bookmarkEnd w:id="0"/>
    </w:p>
    <w:p w14:paraId="67C0337A" w14:textId="5B0EBF17" w:rsidR="00B32B9A" w:rsidRPr="00E34774" w:rsidRDefault="00B32B9A" w:rsidP="001939B6">
      <w:pPr>
        <w:ind w:firstLine="284"/>
        <w:jc w:val="both"/>
        <w:rPr>
          <w:szCs w:val="24"/>
          <w:lang w:eastAsia="lt-LT"/>
        </w:rPr>
      </w:pPr>
    </w:p>
    <w:p w14:paraId="50BA100F" w14:textId="77777777" w:rsidR="001939B6" w:rsidRPr="00881EDF" w:rsidRDefault="001939B6" w:rsidP="001939B6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881EDF">
        <w:rPr>
          <w:color w:val="000000" w:themeColor="text1"/>
          <w:szCs w:val="24"/>
          <w:lang w:eastAsia="lt-LT"/>
        </w:rPr>
        <w:t>Šiaulių miesto savivaldybės administracijos</w:t>
      </w:r>
    </w:p>
    <w:p w14:paraId="0D07017E" w14:textId="77777777" w:rsidR="001939B6" w:rsidRPr="00881EDF" w:rsidRDefault="001939B6" w:rsidP="001939B6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881EDF">
        <w:rPr>
          <w:color w:val="000000" w:themeColor="text1"/>
          <w:szCs w:val="24"/>
          <w:lang w:eastAsia="lt-LT"/>
        </w:rPr>
        <w:t>Žmonių gerovės ir ugdymo departamento</w:t>
      </w:r>
    </w:p>
    <w:p w14:paraId="60D103C8" w14:textId="77777777" w:rsidR="001939B6" w:rsidRPr="00881EDF" w:rsidRDefault="001939B6" w:rsidP="001939B6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881EDF">
        <w:rPr>
          <w:color w:val="000000" w:themeColor="text1"/>
          <w:szCs w:val="24"/>
          <w:lang w:eastAsia="lt-LT"/>
        </w:rPr>
        <w:t>Švietimo skyriaus vedėja                                __________         Edita Minkuvienė       2021-02-18</w:t>
      </w:r>
    </w:p>
    <w:p w14:paraId="4D8AF4A9" w14:textId="77777777" w:rsidR="001939B6" w:rsidRPr="00881EDF" w:rsidRDefault="001939B6" w:rsidP="001939B6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881EDF">
        <w:rPr>
          <w:color w:val="000000" w:themeColor="text1"/>
          <w:szCs w:val="24"/>
          <w:lang w:eastAsia="lt-LT"/>
        </w:rPr>
        <w:t xml:space="preserve">                                                                           (parašas)</w:t>
      </w:r>
    </w:p>
    <w:p w14:paraId="66D8CB89" w14:textId="77777777" w:rsidR="001939B6" w:rsidRPr="00881EDF" w:rsidRDefault="001939B6" w:rsidP="001939B6">
      <w:pPr>
        <w:shd w:val="clear" w:color="auto" w:fill="FFFFFF" w:themeFill="background1"/>
        <w:tabs>
          <w:tab w:val="left" w:pos="4253"/>
          <w:tab w:val="left" w:pos="6946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</w:p>
    <w:p w14:paraId="2605464D" w14:textId="77777777" w:rsidR="001939B6" w:rsidRPr="00881EDF" w:rsidRDefault="001939B6" w:rsidP="001939B6">
      <w:pPr>
        <w:shd w:val="clear" w:color="auto" w:fill="FFFFFF" w:themeFill="background1"/>
        <w:tabs>
          <w:tab w:val="left" w:pos="4253"/>
          <w:tab w:val="left" w:pos="6946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881EDF">
        <w:rPr>
          <w:color w:val="000000" w:themeColor="text1"/>
          <w:szCs w:val="24"/>
          <w:lang w:eastAsia="lt-LT"/>
        </w:rPr>
        <w:t>Savivaldybės meras                                         __________          Artūras Visockas      2021-02-22</w:t>
      </w:r>
    </w:p>
    <w:p w14:paraId="3366B14B" w14:textId="77777777" w:rsidR="001939B6" w:rsidRPr="00881EDF" w:rsidRDefault="001939B6" w:rsidP="001939B6">
      <w:pPr>
        <w:shd w:val="clear" w:color="auto" w:fill="FFFFFF" w:themeFill="background1"/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 w:themeColor="text1"/>
          <w:szCs w:val="24"/>
          <w:lang w:eastAsia="lt-LT"/>
        </w:rPr>
      </w:pPr>
      <w:r w:rsidRPr="00881EDF">
        <w:rPr>
          <w:color w:val="000000" w:themeColor="text1"/>
          <w:szCs w:val="24"/>
          <w:lang w:eastAsia="lt-LT"/>
        </w:rPr>
        <w:t xml:space="preserve">                                                                             (parašas)                            </w:t>
      </w:r>
    </w:p>
    <w:p w14:paraId="694F31D4" w14:textId="77777777" w:rsidR="001939B6" w:rsidRDefault="001939B6" w:rsidP="001939B6">
      <w:pPr>
        <w:shd w:val="clear" w:color="auto" w:fill="FFFFFF" w:themeFill="background1"/>
        <w:tabs>
          <w:tab w:val="left" w:pos="6237"/>
          <w:tab w:val="right" w:pos="8306"/>
        </w:tabs>
        <w:overflowPunct w:val="0"/>
        <w:textAlignment w:val="baseline"/>
        <w:rPr>
          <w:color w:val="000000" w:themeColor="text1"/>
          <w:szCs w:val="24"/>
        </w:rPr>
      </w:pPr>
    </w:p>
    <w:p w14:paraId="4229DCAA" w14:textId="3448D63A" w:rsidR="001939B6" w:rsidRPr="00881EDF" w:rsidRDefault="001939B6" w:rsidP="001939B6">
      <w:pPr>
        <w:shd w:val="clear" w:color="auto" w:fill="FFFFFF" w:themeFill="background1"/>
        <w:tabs>
          <w:tab w:val="left" w:pos="6237"/>
          <w:tab w:val="right" w:pos="8306"/>
        </w:tabs>
        <w:overflowPunct w:val="0"/>
        <w:textAlignment w:val="baseline"/>
        <w:rPr>
          <w:color w:val="000000" w:themeColor="text1"/>
          <w:szCs w:val="24"/>
        </w:rPr>
      </w:pPr>
      <w:r w:rsidRPr="00881EDF">
        <w:rPr>
          <w:color w:val="000000" w:themeColor="text1"/>
          <w:szCs w:val="24"/>
        </w:rPr>
        <w:t xml:space="preserve">Galutinis metų veiklos ataskaitos įvertinimas   </w:t>
      </w:r>
      <w:r w:rsidRPr="00881EDF">
        <w:rPr>
          <w:b/>
          <w:color w:val="000000" w:themeColor="text1"/>
          <w:szCs w:val="24"/>
        </w:rPr>
        <w:t>labai gerai</w:t>
      </w:r>
    </w:p>
    <w:p w14:paraId="5B032B5D" w14:textId="77777777" w:rsidR="001939B6" w:rsidRDefault="001939B6" w:rsidP="001939B6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23A3852D" w14:textId="77777777" w:rsidR="001939B6" w:rsidRDefault="001939B6" w:rsidP="001939B6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5338C286" w14:textId="77777777" w:rsidR="001939B6" w:rsidRPr="00881EDF" w:rsidRDefault="001939B6" w:rsidP="001939B6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 w:rsidRPr="00881EDF">
        <w:rPr>
          <w:szCs w:val="24"/>
          <w:lang w:eastAsia="lt-LT"/>
        </w:rPr>
        <w:t>Susipažinau.</w:t>
      </w:r>
    </w:p>
    <w:p w14:paraId="438B6AD7" w14:textId="3C7F2FF5" w:rsidR="001939B6" w:rsidRPr="00881EDF" w:rsidRDefault="001939B6" w:rsidP="001939B6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L. e. p. Šiaulių Jovaro progimnazijos direktorius</w:t>
      </w:r>
      <w:r w:rsidRPr="00881EDF">
        <w:rPr>
          <w:szCs w:val="24"/>
          <w:lang w:eastAsia="lt-LT"/>
        </w:rPr>
        <w:t xml:space="preserve">    ______</w:t>
      </w:r>
      <w:r w:rsidR="004B25EF">
        <w:rPr>
          <w:szCs w:val="24"/>
          <w:lang w:eastAsia="lt-LT"/>
        </w:rPr>
        <w:t xml:space="preserve">____  </w:t>
      </w:r>
      <w:r>
        <w:rPr>
          <w:szCs w:val="24"/>
          <w:lang w:eastAsia="lt-LT"/>
        </w:rPr>
        <w:t>Arvydas Kukanauza</w:t>
      </w:r>
      <w:r w:rsidRPr="00881EDF">
        <w:rPr>
          <w:szCs w:val="24"/>
          <w:lang w:eastAsia="lt-LT"/>
        </w:rPr>
        <w:t xml:space="preserve">  2021-02-22</w:t>
      </w:r>
    </w:p>
    <w:p w14:paraId="568EA3FA" w14:textId="754F260A" w:rsidR="001939B6" w:rsidRPr="00881EDF" w:rsidRDefault="001939B6" w:rsidP="001939B6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Cs w:val="24"/>
          <w:lang w:eastAsia="lt-LT"/>
        </w:rPr>
      </w:pPr>
      <w:r w:rsidRPr="00881EDF">
        <w:rPr>
          <w:szCs w:val="24"/>
          <w:lang w:eastAsia="lt-LT"/>
        </w:rPr>
        <w:t xml:space="preserve">                                                                           </w:t>
      </w:r>
      <w:r w:rsidR="004B25EF">
        <w:rPr>
          <w:szCs w:val="24"/>
          <w:lang w:eastAsia="lt-LT"/>
        </w:rPr>
        <w:t xml:space="preserve">         </w:t>
      </w:r>
      <w:r w:rsidRPr="00881EDF">
        <w:rPr>
          <w:szCs w:val="24"/>
          <w:lang w:eastAsia="lt-LT"/>
        </w:rPr>
        <w:t xml:space="preserve">(parašas)  </w:t>
      </w:r>
    </w:p>
    <w:p w14:paraId="3935A0E9" w14:textId="77777777" w:rsidR="001939B6" w:rsidRPr="00881EDF" w:rsidRDefault="001939B6" w:rsidP="001939B6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5383AEC7" w14:textId="77777777" w:rsidR="00584CC5" w:rsidRPr="00640FAC" w:rsidRDefault="00584CC5" w:rsidP="00584CC5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</w:p>
    <w:p w14:paraId="50F9BB8C" w14:textId="5FC5CCF0" w:rsidR="00620A31" w:rsidRPr="00B32B9A" w:rsidRDefault="00584CC5" w:rsidP="00B32B9A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 w:rsidRPr="00640FAC">
        <w:rPr>
          <w:szCs w:val="24"/>
          <w:lang w:eastAsia="lt-LT"/>
        </w:rPr>
        <w:t xml:space="preserve"> </w:t>
      </w:r>
    </w:p>
    <w:sectPr w:rsidR="00620A31" w:rsidRPr="00B32B9A" w:rsidSect="008C73F8">
      <w:headerReference w:type="default" r:id="rId8"/>
      <w:pgSz w:w="11907" w:h="16840" w:code="9"/>
      <w:pgMar w:top="1134" w:right="567" w:bottom="1134" w:left="1701" w:header="289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34E6A" w14:textId="77777777" w:rsidR="006F4A65" w:rsidRDefault="006F4A65" w:rsidP="001939B6">
      <w:r>
        <w:separator/>
      </w:r>
    </w:p>
  </w:endnote>
  <w:endnote w:type="continuationSeparator" w:id="0">
    <w:p w14:paraId="33579836" w14:textId="77777777" w:rsidR="006F4A65" w:rsidRDefault="006F4A65" w:rsidP="0019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AE7C" w14:textId="77777777" w:rsidR="006F4A65" w:rsidRDefault="006F4A65" w:rsidP="001939B6">
      <w:r>
        <w:separator/>
      </w:r>
    </w:p>
  </w:footnote>
  <w:footnote w:type="continuationSeparator" w:id="0">
    <w:p w14:paraId="77AEA73B" w14:textId="77777777" w:rsidR="006F4A65" w:rsidRDefault="006F4A65" w:rsidP="00193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271344"/>
      <w:docPartObj>
        <w:docPartGallery w:val="Page Numbers (Top of Page)"/>
        <w:docPartUnique/>
      </w:docPartObj>
    </w:sdtPr>
    <w:sdtEndPr/>
    <w:sdtContent>
      <w:p w14:paraId="400A6D37" w14:textId="7271FDBB" w:rsidR="001939B6" w:rsidRDefault="001939B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317">
          <w:rPr>
            <w:noProof/>
          </w:rPr>
          <w:t>12</w:t>
        </w:r>
        <w:r>
          <w:fldChar w:fldCharType="end"/>
        </w:r>
      </w:p>
    </w:sdtContent>
  </w:sdt>
  <w:p w14:paraId="4E9CD706" w14:textId="77777777" w:rsidR="001939B6" w:rsidRDefault="001939B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4BF4"/>
    <w:multiLevelType w:val="multilevel"/>
    <w:tmpl w:val="D694767E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BAC7A01"/>
    <w:multiLevelType w:val="hybridMultilevel"/>
    <w:tmpl w:val="14C2C4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35E81"/>
    <w:multiLevelType w:val="hybridMultilevel"/>
    <w:tmpl w:val="BB485C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6D0"/>
    <w:multiLevelType w:val="multilevel"/>
    <w:tmpl w:val="261A2A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287A01"/>
    <w:multiLevelType w:val="hybridMultilevel"/>
    <w:tmpl w:val="DC3229C0"/>
    <w:lvl w:ilvl="0" w:tplc="0D306D9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851D7"/>
    <w:multiLevelType w:val="multilevel"/>
    <w:tmpl w:val="F62A2B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2B0145"/>
    <w:multiLevelType w:val="hybridMultilevel"/>
    <w:tmpl w:val="289645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90C6D"/>
    <w:multiLevelType w:val="hybridMultilevel"/>
    <w:tmpl w:val="3EACD4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963C7"/>
    <w:multiLevelType w:val="multilevel"/>
    <w:tmpl w:val="AFBC5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83432F"/>
    <w:multiLevelType w:val="hybridMultilevel"/>
    <w:tmpl w:val="2A986D74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447C4"/>
    <w:multiLevelType w:val="hybridMultilevel"/>
    <w:tmpl w:val="F1FACB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362D7"/>
    <w:multiLevelType w:val="hybridMultilevel"/>
    <w:tmpl w:val="4F922AAC"/>
    <w:lvl w:ilvl="0" w:tplc="AED4703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15BA1"/>
    <w:multiLevelType w:val="hybridMultilevel"/>
    <w:tmpl w:val="9DDC74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E137C"/>
    <w:multiLevelType w:val="hybridMultilevel"/>
    <w:tmpl w:val="FCA6F4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86B3D"/>
    <w:multiLevelType w:val="multilevel"/>
    <w:tmpl w:val="9F5287DE"/>
    <w:lvl w:ilvl="0">
      <w:start w:val="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62C97C6F"/>
    <w:multiLevelType w:val="multilevel"/>
    <w:tmpl w:val="2064E312"/>
    <w:lvl w:ilvl="0">
      <w:start w:val="2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6A592EAA"/>
    <w:multiLevelType w:val="hybridMultilevel"/>
    <w:tmpl w:val="236C2744"/>
    <w:lvl w:ilvl="0" w:tplc="2DFEF3E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72D00"/>
    <w:multiLevelType w:val="hybridMultilevel"/>
    <w:tmpl w:val="2C46E1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47967"/>
    <w:multiLevelType w:val="hybridMultilevel"/>
    <w:tmpl w:val="5194FDAE"/>
    <w:lvl w:ilvl="0" w:tplc="0642967A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3348" w:hanging="360"/>
      </w:pPr>
    </w:lvl>
    <w:lvl w:ilvl="2" w:tplc="0427001B" w:tentative="1">
      <w:start w:val="1"/>
      <w:numFmt w:val="lowerRoman"/>
      <w:lvlText w:val="%3."/>
      <w:lvlJc w:val="right"/>
      <w:pPr>
        <w:ind w:left="4068" w:hanging="180"/>
      </w:pPr>
    </w:lvl>
    <w:lvl w:ilvl="3" w:tplc="0427000F" w:tentative="1">
      <w:start w:val="1"/>
      <w:numFmt w:val="decimal"/>
      <w:lvlText w:val="%4."/>
      <w:lvlJc w:val="left"/>
      <w:pPr>
        <w:ind w:left="4788" w:hanging="360"/>
      </w:pPr>
    </w:lvl>
    <w:lvl w:ilvl="4" w:tplc="04270019" w:tentative="1">
      <w:start w:val="1"/>
      <w:numFmt w:val="lowerLetter"/>
      <w:lvlText w:val="%5."/>
      <w:lvlJc w:val="left"/>
      <w:pPr>
        <w:ind w:left="5508" w:hanging="360"/>
      </w:pPr>
    </w:lvl>
    <w:lvl w:ilvl="5" w:tplc="0427001B" w:tentative="1">
      <w:start w:val="1"/>
      <w:numFmt w:val="lowerRoman"/>
      <w:lvlText w:val="%6."/>
      <w:lvlJc w:val="right"/>
      <w:pPr>
        <w:ind w:left="6228" w:hanging="180"/>
      </w:pPr>
    </w:lvl>
    <w:lvl w:ilvl="6" w:tplc="0427000F" w:tentative="1">
      <w:start w:val="1"/>
      <w:numFmt w:val="decimal"/>
      <w:lvlText w:val="%7."/>
      <w:lvlJc w:val="left"/>
      <w:pPr>
        <w:ind w:left="6948" w:hanging="360"/>
      </w:pPr>
    </w:lvl>
    <w:lvl w:ilvl="7" w:tplc="04270019" w:tentative="1">
      <w:start w:val="1"/>
      <w:numFmt w:val="lowerLetter"/>
      <w:lvlText w:val="%8."/>
      <w:lvlJc w:val="left"/>
      <w:pPr>
        <w:ind w:left="7668" w:hanging="360"/>
      </w:pPr>
    </w:lvl>
    <w:lvl w:ilvl="8" w:tplc="042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7839785F"/>
    <w:multiLevelType w:val="multilevel"/>
    <w:tmpl w:val="ED6E2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8"/>
  </w:num>
  <w:num w:numId="5">
    <w:abstractNumId w:val="15"/>
  </w:num>
  <w:num w:numId="6">
    <w:abstractNumId w:val="3"/>
  </w:num>
  <w:num w:numId="7">
    <w:abstractNumId w:val="7"/>
  </w:num>
  <w:num w:numId="8">
    <w:abstractNumId w:val="12"/>
  </w:num>
  <w:num w:numId="9">
    <w:abstractNumId w:val="14"/>
  </w:num>
  <w:num w:numId="10">
    <w:abstractNumId w:val="17"/>
  </w:num>
  <w:num w:numId="11">
    <w:abstractNumId w:val="10"/>
  </w:num>
  <w:num w:numId="12">
    <w:abstractNumId w:val="2"/>
  </w:num>
  <w:num w:numId="13">
    <w:abstractNumId w:val="19"/>
  </w:num>
  <w:num w:numId="14">
    <w:abstractNumId w:val="6"/>
  </w:num>
  <w:num w:numId="15">
    <w:abstractNumId w:val="11"/>
  </w:num>
  <w:num w:numId="16">
    <w:abstractNumId w:val="16"/>
  </w:num>
  <w:num w:numId="17">
    <w:abstractNumId w:val="8"/>
  </w:num>
  <w:num w:numId="18">
    <w:abstractNumId w:val="4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8D"/>
    <w:rsid w:val="00031ED3"/>
    <w:rsid w:val="00037236"/>
    <w:rsid w:val="00053F11"/>
    <w:rsid w:val="000547C2"/>
    <w:rsid w:val="000604BF"/>
    <w:rsid w:val="0006327F"/>
    <w:rsid w:val="0008282D"/>
    <w:rsid w:val="00097E61"/>
    <w:rsid w:val="000A2A5D"/>
    <w:rsid w:val="000B3D9D"/>
    <w:rsid w:val="000D5812"/>
    <w:rsid w:val="00101519"/>
    <w:rsid w:val="00107809"/>
    <w:rsid w:val="0011307F"/>
    <w:rsid w:val="001179BD"/>
    <w:rsid w:val="00132453"/>
    <w:rsid w:val="001359D2"/>
    <w:rsid w:val="001372B2"/>
    <w:rsid w:val="00140C87"/>
    <w:rsid w:val="00150376"/>
    <w:rsid w:val="001630F5"/>
    <w:rsid w:val="00172861"/>
    <w:rsid w:val="001813C8"/>
    <w:rsid w:val="001939B6"/>
    <w:rsid w:val="001A5AF8"/>
    <w:rsid w:val="00205E6C"/>
    <w:rsid w:val="002609E5"/>
    <w:rsid w:val="00284FB3"/>
    <w:rsid w:val="002902D7"/>
    <w:rsid w:val="0029345A"/>
    <w:rsid w:val="002A1A0D"/>
    <w:rsid w:val="002A5E0E"/>
    <w:rsid w:val="002A6667"/>
    <w:rsid w:val="002D5DD7"/>
    <w:rsid w:val="002E18D5"/>
    <w:rsid w:val="002E73D5"/>
    <w:rsid w:val="002F1466"/>
    <w:rsid w:val="003109E1"/>
    <w:rsid w:val="00321D7A"/>
    <w:rsid w:val="003333A5"/>
    <w:rsid w:val="00341F1A"/>
    <w:rsid w:val="0034324B"/>
    <w:rsid w:val="003442FD"/>
    <w:rsid w:val="00345DCB"/>
    <w:rsid w:val="003721D2"/>
    <w:rsid w:val="00376081"/>
    <w:rsid w:val="00384CEC"/>
    <w:rsid w:val="003A144B"/>
    <w:rsid w:val="003A2F36"/>
    <w:rsid w:val="003A6896"/>
    <w:rsid w:val="003B7F30"/>
    <w:rsid w:val="003C004F"/>
    <w:rsid w:val="003C2AF6"/>
    <w:rsid w:val="003C3740"/>
    <w:rsid w:val="003E189E"/>
    <w:rsid w:val="003F441F"/>
    <w:rsid w:val="00412D3E"/>
    <w:rsid w:val="00423F7B"/>
    <w:rsid w:val="00430096"/>
    <w:rsid w:val="00432320"/>
    <w:rsid w:val="00442B87"/>
    <w:rsid w:val="0045271D"/>
    <w:rsid w:val="004578C9"/>
    <w:rsid w:val="00461F5A"/>
    <w:rsid w:val="00463D2E"/>
    <w:rsid w:val="004730BC"/>
    <w:rsid w:val="00482D8D"/>
    <w:rsid w:val="00484087"/>
    <w:rsid w:val="00492E8B"/>
    <w:rsid w:val="004A72AF"/>
    <w:rsid w:val="004B25EF"/>
    <w:rsid w:val="004C29DB"/>
    <w:rsid w:val="004C47B5"/>
    <w:rsid w:val="004E5670"/>
    <w:rsid w:val="004E6BB7"/>
    <w:rsid w:val="005105C0"/>
    <w:rsid w:val="00516BD5"/>
    <w:rsid w:val="005451C5"/>
    <w:rsid w:val="005632EA"/>
    <w:rsid w:val="005775FF"/>
    <w:rsid w:val="00584CC5"/>
    <w:rsid w:val="00587EBD"/>
    <w:rsid w:val="00593F22"/>
    <w:rsid w:val="005A74CF"/>
    <w:rsid w:val="005B44F1"/>
    <w:rsid w:val="005B624E"/>
    <w:rsid w:val="005C749D"/>
    <w:rsid w:val="005F6991"/>
    <w:rsid w:val="00606350"/>
    <w:rsid w:val="00611693"/>
    <w:rsid w:val="00620A31"/>
    <w:rsid w:val="006279B5"/>
    <w:rsid w:val="00640FAC"/>
    <w:rsid w:val="00641B3A"/>
    <w:rsid w:val="00670B7D"/>
    <w:rsid w:val="00697101"/>
    <w:rsid w:val="006A2F52"/>
    <w:rsid w:val="006B12D0"/>
    <w:rsid w:val="006D151D"/>
    <w:rsid w:val="006F199C"/>
    <w:rsid w:val="006F4A29"/>
    <w:rsid w:val="006F4A65"/>
    <w:rsid w:val="00733E70"/>
    <w:rsid w:val="007420CF"/>
    <w:rsid w:val="0075364C"/>
    <w:rsid w:val="00753B35"/>
    <w:rsid w:val="00786CF3"/>
    <w:rsid w:val="00796C50"/>
    <w:rsid w:val="007A7810"/>
    <w:rsid w:val="007B47A8"/>
    <w:rsid w:val="007C3609"/>
    <w:rsid w:val="007E35AB"/>
    <w:rsid w:val="00804116"/>
    <w:rsid w:val="008058F0"/>
    <w:rsid w:val="00817874"/>
    <w:rsid w:val="008213F3"/>
    <w:rsid w:val="008259BB"/>
    <w:rsid w:val="00826260"/>
    <w:rsid w:val="00826F47"/>
    <w:rsid w:val="00827BD4"/>
    <w:rsid w:val="00846372"/>
    <w:rsid w:val="008530C7"/>
    <w:rsid w:val="00857106"/>
    <w:rsid w:val="00857E4F"/>
    <w:rsid w:val="00874A66"/>
    <w:rsid w:val="00876850"/>
    <w:rsid w:val="008861BB"/>
    <w:rsid w:val="008A3559"/>
    <w:rsid w:val="008A4E71"/>
    <w:rsid w:val="008B0B75"/>
    <w:rsid w:val="008C144E"/>
    <w:rsid w:val="008C73F8"/>
    <w:rsid w:val="008D2634"/>
    <w:rsid w:val="008F362B"/>
    <w:rsid w:val="00920FFA"/>
    <w:rsid w:val="00930434"/>
    <w:rsid w:val="00932989"/>
    <w:rsid w:val="00933BC6"/>
    <w:rsid w:val="00937317"/>
    <w:rsid w:val="00942757"/>
    <w:rsid w:val="0095789B"/>
    <w:rsid w:val="0096072E"/>
    <w:rsid w:val="0096425C"/>
    <w:rsid w:val="00974953"/>
    <w:rsid w:val="0097679F"/>
    <w:rsid w:val="00991500"/>
    <w:rsid w:val="009D12D6"/>
    <w:rsid w:val="009D2465"/>
    <w:rsid w:val="009D761C"/>
    <w:rsid w:val="009E0C91"/>
    <w:rsid w:val="009E13E1"/>
    <w:rsid w:val="009E5376"/>
    <w:rsid w:val="009E6E12"/>
    <w:rsid w:val="00A00E10"/>
    <w:rsid w:val="00A13A7B"/>
    <w:rsid w:val="00A36D35"/>
    <w:rsid w:val="00A42094"/>
    <w:rsid w:val="00A44839"/>
    <w:rsid w:val="00A53843"/>
    <w:rsid w:val="00A70318"/>
    <w:rsid w:val="00A85FD8"/>
    <w:rsid w:val="00AC4064"/>
    <w:rsid w:val="00AD32A6"/>
    <w:rsid w:val="00AF7AA0"/>
    <w:rsid w:val="00B100A9"/>
    <w:rsid w:val="00B11433"/>
    <w:rsid w:val="00B119C4"/>
    <w:rsid w:val="00B11E3A"/>
    <w:rsid w:val="00B32B9A"/>
    <w:rsid w:val="00B37437"/>
    <w:rsid w:val="00B40C74"/>
    <w:rsid w:val="00B418F7"/>
    <w:rsid w:val="00B50F56"/>
    <w:rsid w:val="00B534B6"/>
    <w:rsid w:val="00B77788"/>
    <w:rsid w:val="00B8189D"/>
    <w:rsid w:val="00BB1A31"/>
    <w:rsid w:val="00BB24A2"/>
    <w:rsid w:val="00BB2885"/>
    <w:rsid w:val="00BD6248"/>
    <w:rsid w:val="00C05D0C"/>
    <w:rsid w:val="00C121A1"/>
    <w:rsid w:val="00C164FF"/>
    <w:rsid w:val="00C25F56"/>
    <w:rsid w:val="00C36605"/>
    <w:rsid w:val="00C46C5D"/>
    <w:rsid w:val="00C77531"/>
    <w:rsid w:val="00C81CC7"/>
    <w:rsid w:val="00C912C5"/>
    <w:rsid w:val="00CE6F7B"/>
    <w:rsid w:val="00D10944"/>
    <w:rsid w:val="00D11D69"/>
    <w:rsid w:val="00D27FC8"/>
    <w:rsid w:val="00D6263F"/>
    <w:rsid w:val="00D7673A"/>
    <w:rsid w:val="00D77170"/>
    <w:rsid w:val="00D815DC"/>
    <w:rsid w:val="00DA0DC5"/>
    <w:rsid w:val="00DC7B7F"/>
    <w:rsid w:val="00DD4684"/>
    <w:rsid w:val="00DD58B3"/>
    <w:rsid w:val="00DD5B91"/>
    <w:rsid w:val="00DD63ED"/>
    <w:rsid w:val="00DE3852"/>
    <w:rsid w:val="00E05090"/>
    <w:rsid w:val="00E162F0"/>
    <w:rsid w:val="00E16B80"/>
    <w:rsid w:val="00E25BA7"/>
    <w:rsid w:val="00E35D78"/>
    <w:rsid w:val="00E40499"/>
    <w:rsid w:val="00E517AE"/>
    <w:rsid w:val="00E51A93"/>
    <w:rsid w:val="00E64A22"/>
    <w:rsid w:val="00E75ECA"/>
    <w:rsid w:val="00E75F06"/>
    <w:rsid w:val="00E82617"/>
    <w:rsid w:val="00E97B1B"/>
    <w:rsid w:val="00EA0F60"/>
    <w:rsid w:val="00EA1447"/>
    <w:rsid w:val="00EC0259"/>
    <w:rsid w:val="00ED41C8"/>
    <w:rsid w:val="00ED5EBB"/>
    <w:rsid w:val="00EF3894"/>
    <w:rsid w:val="00EF50D0"/>
    <w:rsid w:val="00F035D6"/>
    <w:rsid w:val="00F11857"/>
    <w:rsid w:val="00F14352"/>
    <w:rsid w:val="00F16105"/>
    <w:rsid w:val="00F27EA2"/>
    <w:rsid w:val="00F6474F"/>
    <w:rsid w:val="00F679CD"/>
    <w:rsid w:val="00F760DE"/>
    <w:rsid w:val="00FA45D2"/>
    <w:rsid w:val="00FA5A6E"/>
    <w:rsid w:val="00FC4683"/>
    <w:rsid w:val="00FC7855"/>
    <w:rsid w:val="00F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AF7C"/>
  <w15:chartTrackingRefBased/>
  <w15:docId w15:val="{CFE6ADCD-C36D-42A5-8A02-07AF4B24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82D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82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6B12D0"/>
    <w:pPr>
      <w:ind w:left="720"/>
      <w:contextualSpacing/>
    </w:pPr>
  </w:style>
  <w:style w:type="character" w:customStyle="1" w:styleId="Pagrindinistekstas3Diagrama">
    <w:name w:val="Pagrindinis tekstas 3 Diagrama"/>
    <w:link w:val="Pagrindinistekstas3"/>
    <w:semiHidden/>
    <w:locked/>
    <w:rsid w:val="006B12D0"/>
    <w:rPr>
      <w:sz w:val="16"/>
      <w:szCs w:val="16"/>
      <w:lang w:val="x-none" w:eastAsia="ar-SA"/>
    </w:rPr>
  </w:style>
  <w:style w:type="paragraph" w:styleId="Pagrindinistekstas3">
    <w:name w:val="Body Text 3"/>
    <w:basedOn w:val="prastasis"/>
    <w:link w:val="Pagrindinistekstas3Diagrama"/>
    <w:semiHidden/>
    <w:rsid w:val="006B12D0"/>
    <w:pPr>
      <w:suppressAutoHyphens/>
      <w:spacing w:after="120"/>
    </w:pPr>
    <w:rPr>
      <w:rFonts w:asciiTheme="minorHAnsi" w:eastAsiaTheme="minorHAnsi" w:hAnsiTheme="minorHAnsi" w:cstheme="minorBidi"/>
      <w:sz w:val="16"/>
      <w:szCs w:val="16"/>
      <w:lang w:val="x-none" w:eastAsia="ar-SA"/>
    </w:rPr>
  </w:style>
  <w:style w:type="character" w:customStyle="1" w:styleId="Pagrindinistekstas3Diagrama1">
    <w:name w:val="Pagrindinis tekstas 3 Diagrama1"/>
    <w:basedOn w:val="Numatytasispastraiposriftas"/>
    <w:uiPriority w:val="99"/>
    <w:semiHidden/>
    <w:rsid w:val="006B12D0"/>
    <w:rPr>
      <w:rFonts w:ascii="Times New Roman" w:eastAsia="Times New Roman" w:hAnsi="Times New Roman" w:cs="Times New Roman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D10944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efault">
    <w:name w:val="Default"/>
    <w:rsid w:val="00857E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fontstyle01">
    <w:name w:val="fontstyle01"/>
    <w:rsid w:val="00920FF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ph">
    <w:name w:val="paragraph"/>
    <w:basedOn w:val="prastasis"/>
    <w:rsid w:val="00B40C74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ormaltextrun">
    <w:name w:val="normaltextrun"/>
    <w:basedOn w:val="Numatytasispastraiposriftas"/>
    <w:rsid w:val="00B40C74"/>
  </w:style>
  <w:style w:type="character" w:customStyle="1" w:styleId="eop">
    <w:name w:val="eop"/>
    <w:basedOn w:val="Numatytasispastraiposriftas"/>
    <w:rsid w:val="00B40C74"/>
  </w:style>
  <w:style w:type="paragraph" w:styleId="Antrats">
    <w:name w:val="header"/>
    <w:basedOn w:val="prastasis"/>
    <w:link w:val="AntratsDiagrama"/>
    <w:uiPriority w:val="99"/>
    <w:unhideWhenUsed/>
    <w:rsid w:val="001939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39B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1939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939B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10A4-9693-4901-A8A3-8EFCE853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17725</Words>
  <Characters>10104</Characters>
  <Application>Microsoft Office Word</Application>
  <DocSecurity>0</DocSecurity>
  <Lines>84</Lines>
  <Paragraphs>55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„Windows“ vartotojas</cp:lastModifiedBy>
  <cp:revision>4</cp:revision>
  <dcterms:created xsi:type="dcterms:W3CDTF">2021-02-14T21:19:00Z</dcterms:created>
  <dcterms:modified xsi:type="dcterms:W3CDTF">2021-03-10T06:51:00Z</dcterms:modified>
</cp:coreProperties>
</file>