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7A2" w:rsidRPr="00775F78" w:rsidRDefault="00C167A2" w:rsidP="00E43DE0">
      <w:pPr>
        <w:tabs>
          <w:tab w:val="left" w:pos="6237"/>
          <w:tab w:val="right" w:pos="8306"/>
        </w:tabs>
        <w:jc w:val="center"/>
        <w:rPr>
          <w:b/>
          <w:szCs w:val="24"/>
        </w:rPr>
      </w:pPr>
      <w:r w:rsidRPr="00775F78">
        <w:rPr>
          <w:b/>
          <w:szCs w:val="24"/>
        </w:rPr>
        <w:t>ŠIAULIŲ LOPŠELIO-DARŽELIO „SALDUVĖ“</w:t>
      </w:r>
    </w:p>
    <w:p w:rsidR="00C167A2" w:rsidRPr="00775F78" w:rsidRDefault="00C167A2" w:rsidP="00E43DE0">
      <w:pPr>
        <w:tabs>
          <w:tab w:val="left" w:pos="6237"/>
          <w:tab w:val="right" w:pos="8306"/>
        </w:tabs>
        <w:jc w:val="center"/>
        <w:rPr>
          <w:b/>
          <w:szCs w:val="24"/>
        </w:rPr>
      </w:pPr>
      <w:r w:rsidRPr="00775F78">
        <w:rPr>
          <w:b/>
          <w:szCs w:val="24"/>
        </w:rPr>
        <w:t>DIREKTORĖS AIDOS STRIAUKAITĖS-GUMULIAUSKIENĖS</w:t>
      </w:r>
    </w:p>
    <w:p w:rsidR="00F77A60" w:rsidRPr="00775F78" w:rsidRDefault="00F77A60" w:rsidP="00E43DE0">
      <w:pPr>
        <w:tabs>
          <w:tab w:val="left" w:pos="6237"/>
          <w:tab w:val="right" w:pos="8306"/>
        </w:tabs>
        <w:jc w:val="center"/>
        <w:rPr>
          <w:b/>
          <w:szCs w:val="24"/>
        </w:rPr>
      </w:pPr>
    </w:p>
    <w:p w:rsidR="00C167A2" w:rsidRPr="00775F78" w:rsidRDefault="00C167A2" w:rsidP="00E43DE0">
      <w:pPr>
        <w:tabs>
          <w:tab w:val="left" w:pos="6237"/>
          <w:tab w:val="right" w:pos="8306"/>
        </w:tabs>
        <w:jc w:val="center"/>
        <w:rPr>
          <w:b/>
          <w:szCs w:val="24"/>
        </w:rPr>
      </w:pPr>
      <w:r w:rsidRPr="00775F78">
        <w:rPr>
          <w:b/>
          <w:szCs w:val="24"/>
        </w:rPr>
        <w:t>2020 METŲ VEIKLOS ATASKAITA</w:t>
      </w:r>
    </w:p>
    <w:p w:rsidR="00C167A2" w:rsidRPr="00775F78" w:rsidRDefault="00C167A2" w:rsidP="00E43DE0">
      <w:pPr>
        <w:tabs>
          <w:tab w:val="left" w:pos="6237"/>
          <w:tab w:val="right" w:pos="8306"/>
        </w:tabs>
        <w:jc w:val="center"/>
        <w:rPr>
          <w:szCs w:val="24"/>
        </w:rPr>
      </w:pPr>
    </w:p>
    <w:p w:rsidR="00C167A2" w:rsidRPr="00775F78" w:rsidRDefault="00C167A2" w:rsidP="00E43DE0">
      <w:pPr>
        <w:tabs>
          <w:tab w:val="left" w:pos="6237"/>
          <w:tab w:val="right" w:pos="8306"/>
        </w:tabs>
        <w:jc w:val="center"/>
        <w:rPr>
          <w:szCs w:val="24"/>
        </w:rPr>
      </w:pPr>
      <w:r w:rsidRPr="00775F78">
        <w:rPr>
          <w:szCs w:val="24"/>
        </w:rPr>
        <w:t>2021-01-</w:t>
      </w:r>
      <w:r w:rsidR="008941AE" w:rsidRPr="00775F78">
        <w:rPr>
          <w:szCs w:val="24"/>
        </w:rPr>
        <w:t>19</w:t>
      </w:r>
      <w:r w:rsidRPr="00775F78">
        <w:rPr>
          <w:szCs w:val="24"/>
        </w:rPr>
        <w:t xml:space="preserve"> Nr. 1</w:t>
      </w:r>
      <w:r w:rsidRPr="00775F78">
        <w:rPr>
          <w:szCs w:val="24"/>
        </w:rPr>
        <w:cr/>
        <w:t>Šiauliai</w:t>
      </w:r>
    </w:p>
    <w:p w:rsidR="00267102" w:rsidRPr="00775F78" w:rsidRDefault="00267102" w:rsidP="00E43DE0">
      <w:pPr>
        <w:jc w:val="center"/>
        <w:rPr>
          <w:szCs w:val="24"/>
          <w:lang w:eastAsia="lt-LT"/>
        </w:rPr>
      </w:pPr>
    </w:p>
    <w:p w:rsidR="00267102" w:rsidRPr="00775F78" w:rsidRDefault="00267102" w:rsidP="00E43DE0">
      <w:pPr>
        <w:jc w:val="center"/>
        <w:rPr>
          <w:b/>
          <w:szCs w:val="24"/>
          <w:lang w:eastAsia="lt-LT"/>
        </w:rPr>
      </w:pPr>
      <w:r w:rsidRPr="00775F78">
        <w:rPr>
          <w:b/>
          <w:szCs w:val="24"/>
          <w:lang w:eastAsia="lt-LT"/>
        </w:rPr>
        <w:t>I SKYRIUS</w:t>
      </w:r>
    </w:p>
    <w:p w:rsidR="00267102" w:rsidRPr="00775F78" w:rsidRDefault="00267102" w:rsidP="00E43DE0">
      <w:pPr>
        <w:jc w:val="center"/>
        <w:rPr>
          <w:b/>
          <w:szCs w:val="24"/>
          <w:lang w:eastAsia="lt-LT"/>
        </w:rPr>
      </w:pPr>
      <w:r w:rsidRPr="00775F78">
        <w:rPr>
          <w:b/>
          <w:szCs w:val="24"/>
          <w:lang w:eastAsia="lt-LT"/>
        </w:rPr>
        <w:t>STRATEGINIO PLANO IR METINIO VEIKLOS PLANO ĮGYVENDINIMAS</w:t>
      </w:r>
    </w:p>
    <w:p w:rsidR="00267102" w:rsidRPr="00775F78" w:rsidRDefault="00267102" w:rsidP="00E43DE0">
      <w:pPr>
        <w:jc w:val="center"/>
        <w:rPr>
          <w:szCs w:val="24"/>
          <w:lang w:eastAsia="lt-LT"/>
        </w:rPr>
      </w:pPr>
    </w:p>
    <w:p w:rsidR="005F5590" w:rsidRPr="00775F78" w:rsidRDefault="005F5590" w:rsidP="005F5590">
      <w:pPr>
        <w:ind w:firstLine="567"/>
        <w:jc w:val="both"/>
        <w:rPr>
          <w:szCs w:val="24"/>
          <w:lang w:eastAsia="lt-LT"/>
        </w:rPr>
      </w:pPr>
      <w:r w:rsidRPr="00775F78">
        <w:rPr>
          <w:szCs w:val="24"/>
          <w:lang w:eastAsia="lt-LT"/>
        </w:rPr>
        <w:t>Švietimo įstaigos strateginio plano ir metinio veiklos plano įgyvendinimo kryptys ir svariausi rezultatai bei rodikliai: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1"/>
        <w:gridCol w:w="2632"/>
        <w:gridCol w:w="4407"/>
      </w:tblGrid>
      <w:tr w:rsidR="00B24FCE" w:rsidRPr="00775F78" w:rsidTr="00F77A60">
        <w:trPr>
          <w:trHeight w:val="521"/>
        </w:trPr>
        <w:tc>
          <w:tcPr>
            <w:tcW w:w="1349" w:type="pct"/>
          </w:tcPr>
          <w:p w:rsidR="00B24FCE" w:rsidRPr="00775F78" w:rsidRDefault="00B24FCE" w:rsidP="005F5590">
            <w:pPr>
              <w:pStyle w:val="Default"/>
              <w:widowControl w:val="0"/>
              <w:jc w:val="center"/>
              <w:rPr>
                <w:color w:val="auto"/>
              </w:rPr>
            </w:pPr>
            <w:r w:rsidRPr="00775F78">
              <w:rPr>
                <w:b/>
                <w:bCs/>
                <w:color w:val="auto"/>
              </w:rPr>
              <w:t>2020-ųjų metų tikslas, uždaviniai, priemonės</w:t>
            </w:r>
          </w:p>
        </w:tc>
        <w:tc>
          <w:tcPr>
            <w:tcW w:w="1365" w:type="pct"/>
          </w:tcPr>
          <w:p w:rsidR="00B24FCE" w:rsidRPr="00775F78" w:rsidRDefault="00B24FCE" w:rsidP="005F5590">
            <w:pPr>
              <w:pStyle w:val="Default"/>
              <w:widowControl w:val="0"/>
              <w:jc w:val="center"/>
              <w:rPr>
                <w:color w:val="auto"/>
              </w:rPr>
            </w:pPr>
            <w:r w:rsidRPr="00775F78">
              <w:rPr>
                <w:b/>
                <w:bCs/>
                <w:color w:val="auto"/>
              </w:rPr>
              <w:t>Siekiniai (rezultato vertinimo, produkto kriterijaus pavadinimas ir mato vienetas)</w:t>
            </w:r>
          </w:p>
        </w:tc>
        <w:tc>
          <w:tcPr>
            <w:tcW w:w="2286" w:type="pct"/>
          </w:tcPr>
          <w:p w:rsidR="00B24FCE" w:rsidRPr="00775F78" w:rsidRDefault="00B24FCE" w:rsidP="005F5590">
            <w:pPr>
              <w:pStyle w:val="Default"/>
              <w:widowControl w:val="0"/>
              <w:jc w:val="center"/>
              <w:rPr>
                <w:color w:val="auto"/>
              </w:rPr>
            </w:pPr>
            <w:r w:rsidRPr="00775F78">
              <w:rPr>
                <w:b/>
                <w:bCs/>
                <w:color w:val="auto"/>
              </w:rPr>
              <w:t>Siekinių įgyvendinimo faktas</w:t>
            </w:r>
          </w:p>
        </w:tc>
      </w:tr>
      <w:tr w:rsidR="00B24FCE" w:rsidRPr="00775F78" w:rsidTr="00B24FCE">
        <w:trPr>
          <w:trHeight w:val="37"/>
        </w:trPr>
        <w:tc>
          <w:tcPr>
            <w:tcW w:w="5000" w:type="pct"/>
            <w:gridSpan w:val="3"/>
          </w:tcPr>
          <w:p w:rsidR="00B24FCE" w:rsidRPr="00775F78" w:rsidRDefault="0026593D" w:rsidP="005F5590">
            <w:pPr>
              <w:pStyle w:val="Default"/>
              <w:widowControl w:val="0"/>
              <w:rPr>
                <w:color w:val="auto"/>
              </w:rPr>
            </w:pPr>
            <w:r w:rsidRPr="00775F78">
              <w:rPr>
                <w:bCs/>
                <w:color w:val="auto"/>
              </w:rPr>
              <w:t>1. Tikslas –</w:t>
            </w:r>
            <w:r w:rsidR="00B24FCE" w:rsidRPr="00775F78">
              <w:rPr>
                <w:bCs/>
                <w:color w:val="auto"/>
              </w:rPr>
              <w:t xml:space="preserve"> </w:t>
            </w:r>
            <w:r w:rsidRPr="00775F78">
              <w:rPr>
                <w:bCs/>
                <w:color w:val="auto"/>
              </w:rPr>
              <w:t>i</w:t>
            </w:r>
            <w:r w:rsidR="00B24FCE" w:rsidRPr="00775F78">
              <w:rPr>
                <w:bCs/>
                <w:color w:val="auto"/>
              </w:rPr>
              <w:t>kimokyklinio ir priešmokyklinio ugdymo poreikių tenkinimas</w:t>
            </w:r>
          </w:p>
        </w:tc>
      </w:tr>
      <w:tr w:rsidR="00B24FCE" w:rsidRPr="00775F78" w:rsidTr="00B24FCE">
        <w:trPr>
          <w:trHeight w:val="245"/>
        </w:trPr>
        <w:tc>
          <w:tcPr>
            <w:tcW w:w="5000" w:type="pct"/>
            <w:gridSpan w:val="3"/>
          </w:tcPr>
          <w:p w:rsidR="00B24FCE" w:rsidRPr="00775F78" w:rsidRDefault="00B24FCE" w:rsidP="005F5590">
            <w:pPr>
              <w:pStyle w:val="Default"/>
              <w:widowControl w:val="0"/>
              <w:rPr>
                <w:bCs/>
                <w:color w:val="auto"/>
              </w:rPr>
            </w:pPr>
            <w:r w:rsidRPr="00775F78">
              <w:rPr>
                <w:bCs/>
                <w:color w:val="auto"/>
              </w:rPr>
              <w:t xml:space="preserve">1.1. </w:t>
            </w:r>
            <w:r w:rsidRPr="00775F78">
              <w:rPr>
                <w:color w:val="auto"/>
              </w:rPr>
              <w:t>Užtikrinti ikimokyklinio ir priešmokyklinio ugdymo poreikius ir pagalbą kiekvienam vaikui</w:t>
            </w:r>
          </w:p>
        </w:tc>
      </w:tr>
      <w:tr w:rsidR="00CC2E30" w:rsidRPr="00775F78" w:rsidTr="00CC2E30">
        <w:trPr>
          <w:trHeight w:val="40"/>
        </w:trPr>
        <w:tc>
          <w:tcPr>
            <w:tcW w:w="5000" w:type="pct"/>
            <w:gridSpan w:val="3"/>
          </w:tcPr>
          <w:p w:rsidR="00CC2E30" w:rsidRPr="00775F78" w:rsidRDefault="00CC2E30" w:rsidP="005F5590">
            <w:pPr>
              <w:pStyle w:val="Default"/>
              <w:widowControl w:val="0"/>
              <w:rPr>
                <w:color w:val="auto"/>
              </w:rPr>
            </w:pPr>
            <w:r w:rsidRPr="00775F78">
              <w:rPr>
                <w:color w:val="auto"/>
              </w:rPr>
              <w:t>1.1.1. Ugdymo turinio įgyvendinimas</w:t>
            </w:r>
          </w:p>
        </w:tc>
      </w:tr>
      <w:tr w:rsidR="00B24FCE" w:rsidRPr="00775F78" w:rsidTr="00F77A60">
        <w:trPr>
          <w:trHeight w:val="541"/>
        </w:trPr>
        <w:tc>
          <w:tcPr>
            <w:tcW w:w="1349" w:type="pct"/>
          </w:tcPr>
          <w:p w:rsidR="00B24FCE" w:rsidRPr="00775F78" w:rsidRDefault="00B24FCE" w:rsidP="005F5590">
            <w:pPr>
              <w:pStyle w:val="Default"/>
              <w:widowControl w:val="0"/>
              <w:rPr>
                <w:color w:val="auto"/>
              </w:rPr>
            </w:pPr>
            <w:r w:rsidRPr="00775F78">
              <w:rPr>
                <w:color w:val="auto"/>
              </w:rPr>
              <w:t>1.1.</w:t>
            </w:r>
            <w:r w:rsidR="0026593D" w:rsidRPr="00775F78">
              <w:rPr>
                <w:color w:val="auto"/>
              </w:rPr>
              <w:t>1.</w:t>
            </w:r>
            <w:r w:rsidRPr="00775F78">
              <w:rPr>
                <w:color w:val="auto"/>
              </w:rPr>
              <w:t>1. Ikimokyklinio ugdymo programos „</w:t>
            </w:r>
            <w:proofErr w:type="spellStart"/>
            <w:r w:rsidRPr="00775F78">
              <w:rPr>
                <w:color w:val="auto"/>
              </w:rPr>
              <w:t>Salduvės</w:t>
            </w:r>
            <w:proofErr w:type="spellEnd"/>
            <w:r w:rsidRPr="00775F78">
              <w:rPr>
                <w:color w:val="auto"/>
              </w:rPr>
              <w:t xml:space="preserve"> takeliu...“ įgyvendinimas.</w:t>
            </w:r>
          </w:p>
        </w:tc>
        <w:tc>
          <w:tcPr>
            <w:tcW w:w="1365" w:type="pct"/>
          </w:tcPr>
          <w:p w:rsidR="00B24FCE" w:rsidRPr="00775F78" w:rsidRDefault="00B24FCE" w:rsidP="005F5590">
            <w:pPr>
              <w:pStyle w:val="Default"/>
              <w:widowControl w:val="0"/>
              <w:rPr>
                <w:color w:val="auto"/>
              </w:rPr>
            </w:pPr>
            <w:r w:rsidRPr="00775F78">
              <w:rPr>
                <w:color w:val="auto"/>
              </w:rPr>
              <w:t xml:space="preserve">Grupių skaičius – </w:t>
            </w:r>
            <w:r w:rsidR="00A01C4E" w:rsidRPr="00775F78">
              <w:rPr>
                <w:color w:val="auto"/>
              </w:rPr>
              <w:t>7</w:t>
            </w:r>
            <w:r w:rsidRPr="00775F78">
              <w:rPr>
                <w:color w:val="auto"/>
              </w:rPr>
              <w:t xml:space="preserve"> (2 ankstyvojo amžiaus, </w:t>
            </w:r>
            <w:r w:rsidR="00A01C4E" w:rsidRPr="00775F78">
              <w:rPr>
                <w:color w:val="auto"/>
              </w:rPr>
              <w:t>5</w:t>
            </w:r>
            <w:r w:rsidRPr="00775F78">
              <w:rPr>
                <w:color w:val="auto"/>
              </w:rPr>
              <w:t xml:space="preserve"> ikimokyklinio amžiaus).</w:t>
            </w:r>
          </w:p>
          <w:p w:rsidR="00B24FCE" w:rsidRPr="00775F78" w:rsidRDefault="00B24FCE" w:rsidP="005F5590">
            <w:pPr>
              <w:pStyle w:val="Default"/>
              <w:widowControl w:val="0"/>
              <w:rPr>
                <w:color w:val="auto"/>
              </w:rPr>
            </w:pPr>
            <w:r w:rsidRPr="00775F78">
              <w:rPr>
                <w:color w:val="auto"/>
              </w:rPr>
              <w:t>Ugdytinių skaičius – 1</w:t>
            </w:r>
            <w:r w:rsidR="00A01C4E" w:rsidRPr="00775F78">
              <w:rPr>
                <w:color w:val="auto"/>
              </w:rPr>
              <w:t>3</w:t>
            </w:r>
            <w:r w:rsidRPr="00775F78">
              <w:rPr>
                <w:color w:val="auto"/>
              </w:rPr>
              <w:t xml:space="preserve">0. </w:t>
            </w:r>
          </w:p>
        </w:tc>
        <w:tc>
          <w:tcPr>
            <w:tcW w:w="2286" w:type="pct"/>
          </w:tcPr>
          <w:p w:rsidR="00B24FCE" w:rsidRPr="00775F78" w:rsidRDefault="00B24FCE" w:rsidP="005F5590">
            <w:pPr>
              <w:pStyle w:val="Default"/>
              <w:widowControl w:val="0"/>
              <w:rPr>
                <w:color w:val="auto"/>
              </w:rPr>
            </w:pPr>
            <w:r w:rsidRPr="00775F78">
              <w:rPr>
                <w:color w:val="auto"/>
              </w:rPr>
              <w:t xml:space="preserve">Grupių skaičius – </w:t>
            </w:r>
            <w:r w:rsidR="00A01C4E" w:rsidRPr="00775F78">
              <w:rPr>
                <w:color w:val="auto"/>
              </w:rPr>
              <w:t xml:space="preserve">7 (2 ankstyvojo amžiaus, 5 ikimokyklinio amžiaus), kuriose </w:t>
            </w:r>
            <w:r w:rsidRPr="00775F78">
              <w:rPr>
                <w:color w:val="auto"/>
              </w:rPr>
              <w:t>ugdomi 1</w:t>
            </w:r>
            <w:r w:rsidR="00A01C4E" w:rsidRPr="00775F78">
              <w:rPr>
                <w:color w:val="auto"/>
              </w:rPr>
              <w:t>30</w:t>
            </w:r>
            <w:r w:rsidRPr="00775F78">
              <w:rPr>
                <w:color w:val="auto"/>
              </w:rPr>
              <w:t xml:space="preserve"> ugdytini</w:t>
            </w:r>
            <w:r w:rsidR="00A01C4E" w:rsidRPr="00775F78">
              <w:rPr>
                <w:color w:val="auto"/>
              </w:rPr>
              <w:t>ų</w:t>
            </w:r>
            <w:r w:rsidRPr="00775F78">
              <w:rPr>
                <w:color w:val="auto"/>
              </w:rPr>
              <w:t>.</w:t>
            </w:r>
          </w:p>
        </w:tc>
      </w:tr>
      <w:tr w:rsidR="00B24FCE" w:rsidRPr="00775F78" w:rsidTr="00F77A60">
        <w:trPr>
          <w:trHeight w:val="41"/>
        </w:trPr>
        <w:tc>
          <w:tcPr>
            <w:tcW w:w="1349" w:type="pct"/>
          </w:tcPr>
          <w:p w:rsidR="00B24FCE" w:rsidRPr="00775F78" w:rsidRDefault="00B24FCE" w:rsidP="005F5590">
            <w:pPr>
              <w:pStyle w:val="Default"/>
              <w:widowControl w:val="0"/>
              <w:rPr>
                <w:color w:val="auto"/>
              </w:rPr>
            </w:pPr>
            <w:r w:rsidRPr="00775F78">
              <w:rPr>
                <w:color w:val="auto"/>
              </w:rPr>
              <w:t>1.1.</w:t>
            </w:r>
            <w:r w:rsidR="0026593D" w:rsidRPr="00775F78">
              <w:rPr>
                <w:color w:val="auto"/>
              </w:rPr>
              <w:t>1.</w:t>
            </w:r>
            <w:r w:rsidRPr="00775F78">
              <w:rPr>
                <w:color w:val="auto"/>
              </w:rPr>
              <w:t>2. Integruoti ir įgyvendinti priešmokyklinio ugdymo priemonių komplektą „OPA-PA“ į Bendrąją priešmokyklinio ugdymo programą.</w:t>
            </w:r>
          </w:p>
        </w:tc>
        <w:tc>
          <w:tcPr>
            <w:tcW w:w="1365" w:type="pct"/>
          </w:tcPr>
          <w:p w:rsidR="000A7701" w:rsidRPr="00775F78" w:rsidRDefault="00A01C4E" w:rsidP="005F5590">
            <w:pPr>
              <w:pStyle w:val="Default"/>
              <w:widowControl w:val="0"/>
              <w:rPr>
                <w:color w:val="auto"/>
              </w:rPr>
            </w:pPr>
            <w:r w:rsidRPr="00775F78">
              <w:rPr>
                <w:color w:val="auto"/>
              </w:rPr>
              <w:t xml:space="preserve">Integruotas </w:t>
            </w:r>
            <w:r w:rsidR="00B24FCE" w:rsidRPr="00775F78">
              <w:rPr>
                <w:color w:val="auto"/>
              </w:rPr>
              <w:t>ir įgyvendinta</w:t>
            </w:r>
            <w:r w:rsidRPr="00775F78">
              <w:rPr>
                <w:color w:val="auto"/>
              </w:rPr>
              <w:t>s</w:t>
            </w:r>
            <w:r w:rsidR="00B24FCE" w:rsidRPr="00775F78">
              <w:rPr>
                <w:color w:val="auto"/>
              </w:rPr>
              <w:t xml:space="preserve"> priešmokyklinio ugdymo priemonių komplektas </w:t>
            </w:r>
            <w:r w:rsidRPr="00775F78">
              <w:rPr>
                <w:color w:val="auto"/>
              </w:rPr>
              <w:t>„</w:t>
            </w:r>
            <w:r w:rsidR="00B24FCE" w:rsidRPr="00775F78">
              <w:rPr>
                <w:color w:val="auto"/>
              </w:rPr>
              <w:t>OPA-PA</w:t>
            </w:r>
            <w:r w:rsidRPr="00775F78">
              <w:rPr>
                <w:color w:val="auto"/>
              </w:rPr>
              <w:t>“</w:t>
            </w:r>
            <w:r w:rsidR="00B24FCE" w:rsidRPr="00775F78">
              <w:rPr>
                <w:color w:val="auto"/>
              </w:rPr>
              <w:t xml:space="preserve"> – 1</w:t>
            </w:r>
            <w:r w:rsidR="000A7701" w:rsidRPr="00775F78">
              <w:rPr>
                <w:color w:val="auto"/>
              </w:rPr>
              <w:t>; priešmokyklinio amžiaus vaikų skaičius</w:t>
            </w:r>
            <w:r w:rsidR="007C4F3B" w:rsidRPr="00775F78">
              <w:rPr>
                <w:color w:val="auto"/>
              </w:rPr>
              <w:t xml:space="preserve"> – </w:t>
            </w:r>
            <w:r w:rsidR="000A7701" w:rsidRPr="00775F78">
              <w:rPr>
                <w:color w:val="auto"/>
              </w:rPr>
              <w:t>20</w:t>
            </w:r>
            <w:r w:rsidR="007C4F3B" w:rsidRPr="00775F78">
              <w:rPr>
                <w:color w:val="auto"/>
              </w:rPr>
              <w:t>; g</w:t>
            </w:r>
            <w:r w:rsidR="000A7701" w:rsidRPr="00775F78">
              <w:rPr>
                <w:color w:val="auto"/>
              </w:rPr>
              <w:t>rupių skaičius</w:t>
            </w:r>
            <w:r w:rsidR="007C4F3B" w:rsidRPr="00775F78">
              <w:rPr>
                <w:color w:val="auto"/>
              </w:rPr>
              <w:t xml:space="preserve"> – </w:t>
            </w:r>
            <w:r w:rsidR="000A7701" w:rsidRPr="00775F78">
              <w:rPr>
                <w:color w:val="auto"/>
              </w:rPr>
              <w:t>1</w:t>
            </w:r>
            <w:r w:rsidR="007C4F3B" w:rsidRPr="00775F78">
              <w:rPr>
                <w:color w:val="auto"/>
              </w:rPr>
              <w:t>; p</w:t>
            </w:r>
            <w:r w:rsidR="000A7701" w:rsidRPr="00775F78">
              <w:rPr>
                <w:color w:val="auto"/>
              </w:rPr>
              <w:t>ed</w:t>
            </w:r>
            <w:r w:rsidR="007C4F3B" w:rsidRPr="00775F78">
              <w:rPr>
                <w:color w:val="auto"/>
              </w:rPr>
              <w:t>agogų</w:t>
            </w:r>
            <w:r w:rsidR="000A7701" w:rsidRPr="00775F78">
              <w:rPr>
                <w:color w:val="auto"/>
              </w:rPr>
              <w:t xml:space="preserve"> etatų skaičius</w:t>
            </w:r>
            <w:r w:rsidR="007C4F3B" w:rsidRPr="00775F78">
              <w:rPr>
                <w:color w:val="auto"/>
              </w:rPr>
              <w:t xml:space="preserve"> – </w:t>
            </w:r>
            <w:r w:rsidR="000A7701" w:rsidRPr="00775F78">
              <w:rPr>
                <w:color w:val="auto"/>
              </w:rPr>
              <w:t>1,5</w:t>
            </w:r>
            <w:r w:rsidR="007C4F3B" w:rsidRPr="00775F78">
              <w:rPr>
                <w:color w:val="auto"/>
              </w:rPr>
              <w:t>.</w:t>
            </w:r>
          </w:p>
        </w:tc>
        <w:tc>
          <w:tcPr>
            <w:tcW w:w="2286" w:type="pct"/>
          </w:tcPr>
          <w:p w:rsidR="00B24FCE" w:rsidRPr="00775F78" w:rsidRDefault="001C2D70" w:rsidP="005F5590">
            <w:pPr>
              <w:pStyle w:val="Default"/>
              <w:widowControl w:val="0"/>
              <w:rPr>
                <w:color w:val="auto"/>
              </w:rPr>
            </w:pPr>
            <w:r w:rsidRPr="00775F78">
              <w:rPr>
                <w:color w:val="auto"/>
              </w:rPr>
              <w:t xml:space="preserve">Įgyvendinta 100 proc. </w:t>
            </w:r>
            <w:r w:rsidR="00A01C4E" w:rsidRPr="00775F78">
              <w:rPr>
                <w:color w:val="auto"/>
              </w:rPr>
              <w:t>Sėkmingai integruotas į Bendrąją priešmokyklinio ugdymo programą ir įgyvendintas</w:t>
            </w:r>
            <w:r w:rsidR="00B24FCE" w:rsidRPr="00775F78">
              <w:rPr>
                <w:color w:val="auto"/>
              </w:rPr>
              <w:t xml:space="preserve"> priešmokyklinio ugdymo priemonių komplekta</w:t>
            </w:r>
            <w:r w:rsidR="00A01C4E" w:rsidRPr="00775F78">
              <w:rPr>
                <w:color w:val="auto"/>
              </w:rPr>
              <w:t>s</w:t>
            </w:r>
            <w:r w:rsidR="00B24FCE" w:rsidRPr="00775F78">
              <w:rPr>
                <w:color w:val="auto"/>
              </w:rPr>
              <w:t xml:space="preserve"> </w:t>
            </w:r>
            <w:r w:rsidR="00A01C4E" w:rsidRPr="00775F78">
              <w:rPr>
                <w:color w:val="auto"/>
              </w:rPr>
              <w:t>„</w:t>
            </w:r>
            <w:r w:rsidR="00B24FCE" w:rsidRPr="00775F78">
              <w:rPr>
                <w:color w:val="auto"/>
              </w:rPr>
              <w:t>OPA-PA</w:t>
            </w:r>
            <w:r w:rsidR="00A01C4E" w:rsidRPr="00775F78">
              <w:rPr>
                <w:color w:val="auto"/>
              </w:rPr>
              <w:t>“</w:t>
            </w:r>
            <w:r w:rsidR="007C4F3B" w:rsidRPr="00775F78">
              <w:rPr>
                <w:color w:val="auto"/>
              </w:rPr>
              <w:t xml:space="preserve">; </w:t>
            </w:r>
            <w:r w:rsidR="00A01C4E" w:rsidRPr="00775F78">
              <w:rPr>
                <w:color w:val="auto"/>
              </w:rPr>
              <w:t xml:space="preserve">dalyvavo </w:t>
            </w:r>
            <w:r w:rsidR="007C4F3B" w:rsidRPr="00775F78">
              <w:rPr>
                <w:color w:val="auto"/>
              </w:rPr>
              <w:t>2</w:t>
            </w:r>
            <w:r w:rsidR="00763C5D" w:rsidRPr="00775F78">
              <w:rPr>
                <w:color w:val="auto"/>
              </w:rPr>
              <w:t>1</w:t>
            </w:r>
            <w:r w:rsidR="007C4F3B" w:rsidRPr="00775F78">
              <w:rPr>
                <w:color w:val="auto"/>
              </w:rPr>
              <w:t xml:space="preserve"> priešmokyklinio amžiaus vaik</w:t>
            </w:r>
            <w:r w:rsidR="00763C5D" w:rsidRPr="00775F78">
              <w:rPr>
                <w:color w:val="auto"/>
              </w:rPr>
              <w:t>as</w:t>
            </w:r>
            <w:r w:rsidR="007C4F3B" w:rsidRPr="00775F78">
              <w:rPr>
                <w:color w:val="auto"/>
              </w:rPr>
              <w:t>, kurie buvo ugdomi 1-oje „Saulučių“ grupėje; dirbo 1,5 etato du pedagogai.</w:t>
            </w:r>
          </w:p>
        </w:tc>
      </w:tr>
      <w:tr w:rsidR="00B24FCE" w:rsidRPr="00775F78" w:rsidTr="00F77A60">
        <w:trPr>
          <w:trHeight w:val="41"/>
        </w:trPr>
        <w:tc>
          <w:tcPr>
            <w:tcW w:w="1349" w:type="pct"/>
          </w:tcPr>
          <w:p w:rsidR="00A01C4E" w:rsidRPr="00775F78" w:rsidRDefault="00B24FCE" w:rsidP="005F5590">
            <w:pPr>
              <w:pStyle w:val="Default"/>
              <w:widowControl w:val="0"/>
            </w:pPr>
            <w:r w:rsidRPr="00775F78">
              <w:rPr>
                <w:color w:val="auto"/>
              </w:rPr>
              <w:t>1.1.</w:t>
            </w:r>
            <w:r w:rsidR="0026593D" w:rsidRPr="00775F78">
              <w:rPr>
                <w:color w:val="auto"/>
              </w:rPr>
              <w:t>1.</w:t>
            </w:r>
            <w:r w:rsidRPr="00775F78">
              <w:rPr>
                <w:color w:val="auto"/>
              </w:rPr>
              <w:t xml:space="preserve">3. </w:t>
            </w:r>
            <w:r w:rsidR="00A01C4E" w:rsidRPr="00775F78">
              <w:rPr>
                <w:color w:val="auto"/>
              </w:rPr>
              <w:t>Užtikrinti vaikų pasiekimų ir pažangos rezultatų gerinimą.</w:t>
            </w:r>
          </w:p>
        </w:tc>
        <w:tc>
          <w:tcPr>
            <w:tcW w:w="1365" w:type="pct"/>
          </w:tcPr>
          <w:p w:rsidR="00B24FCE" w:rsidRPr="00775F78" w:rsidRDefault="00B24FCE" w:rsidP="005F5590">
            <w:pPr>
              <w:pStyle w:val="Default"/>
              <w:widowControl w:val="0"/>
              <w:rPr>
                <w:color w:val="auto"/>
              </w:rPr>
            </w:pPr>
            <w:r w:rsidRPr="00775F78">
              <w:rPr>
                <w:color w:val="auto"/>
              </w:rPr>
              <w:t xml:space="preserve">Pedagogų, tobulinusių kvalifikaciją skaičius – 19. Pedagogų, taikančių </w:t>
            </w:r>
            <w:proofErr w:type="spellStart"/>
            <w:r w:rsidRPr="00775F78">
              <w:rPr>
                <w:color w:val="auto"/>
              </w:rPr>
              <w:t>inovatyvius</w:t>
            </w:r>
            <w:proofErr w:type="spellEnd"/>
            <w:r w:rsidRPr="00775F78">
              <w:rPr>
                <w:color w:val="auto"/>
              </w:rPr>
              <w:t xml:space="preserve"> ugdymo būdus – 90 proc.</w:t>
            </w:r>
          </w:p>
        </w:tc>
        <w:tc>
          <w:tcPr>
            <w:tcW w:w="2286" w:type="pct"/>
          </w:tcPr>
          <w:p w:rsidR="00B24FCE" w:rsidRPr="00775F78" w:rsidRDefault="00B24FCE" w:rsidP="005F5590">
            <w:pPr>
              <w:pStyle w:val="Default"/>
              <w:widowControl w:val="0"/>
              <w:rPr>
                <w:color w:val="auto"/>
              </w:rPr>
            </w:pPr>
            <w:r w:rsidRPr="00775F78">
              <w:rPr>
                <w:color w:val="auto"/>
              </w:rPr>
              <w:t xml:space="preserve">Pedagogai 100 proc. tobulino kvalifikaciją ir dalyvavo </w:t>
            </w:r>
            <w:r w:rsidR="00763C5D" w:rsidRPr="00775F78">
              <w:rPr>
                <w:color w:val="auto"/>
              </w:rPr>
              <w:t>1-</w:t>
            </w:r>
            <w:r w:rsidR="00814463" w:rsidRPr="00775F78">
              <w:rPr>
                <w:color w:val="auto"/>
              </w:rPr>
              <w:t>15</w:t>
            </w:r>
            <w:r w:rsidRPr="00775F78">
              <w:rPr>
                <w:color w:val="auto"/>
              </w:rPr>
              <w:t xml:space="preserve"> kart</w:t>
            </w:r>
            <w:r w:rsidR="00814463" w:rsidRPr="00775F78">
              <w:rPr>
                <w:color w:val="auto"/>
              </w:rPr>
              <w:t>ų</w:t>
            </w:r>
            <w:r w:rsidRPr="00775F78">
              <w:rPr>
                <w:color w:val="auto"/>
              </w:rPr>
              <w:t xml:space="preserve"> kvalifikacijos renginiuose. Pedagogai 100 proc. taiko </w:t>
            </w:r>
            <w:proofErr w:type="spellStart"/>
            <w:r w:rsidRPr="00775F78">
              <w:rPr>
                <w:color w:val="auto"/>
              </w:rPr>
              <w:t>inovatyvius</w:t>
            </w:r>
            <w:proofErr w:type="spellEnd"/>
            <w:r w:rsidRPr="00775F78">
              <w:rPr>
                <w:color w:val="auto"/>
              </w:rPr>
              <w:t xml:space="preserve"> ugdymo būdus ir stebi gerėjančius vaiko gebėjimus atpažįstant vaikui savo paties pažangą ir pasiekimus.</w:t>
            </w:r>
          </w:p>
        </w:tc>
      </w:tr>
      <w:tr w:rsidR="00B24FCE" w:rsidRPr="00775F78" w:rsidTr="00F77A60">
        <w:trPr>
          <w:trHeight w:val="41"/>
        </w:trPr>
        <w:tc>
          <w:tcPr>
            <w:tcW w:w="1349" w:type="pct"/>
          </w:tcPr>
          <w:p w:rsidR="006454CA" w:rsidRPr="00775F78" w:rsidRDefault="006454CA" w:rsidP="005F5590">
            <w:pPr>
              <w:pStyle w:val="Default"/>
              <w:widowControl w:val="0"/>
              <w:rPr>
                <w:color w:val="auto"/>
              </w:rPr>
            </w:pPr>
            <w:r w:rsidRPr="00775F78">
              <w:rPr>
                <w:color w:val="auto"/>
              </w:rPr>
              <w:t>1.1.</w:t>
            </w:r>
            <w:r w:rsidR="00CC2E30" w:rsidRPr="00775F78">
              <w:rPr>
                <w:color w:val="auto"/>
              </w:rPr>
              <w:t>1.</w:t>
            </w:r>
            <w:r w:rsidRPr="00775F78">
              <w:rPr>
                <w:color w:val="auto"/>
              </w:rPr>
              <w:t>4. Užtikrinti savalaikę specialiųjų ugdymosi poreikių teikimo pagalbą.</w:t>
            </w:r>
          </w:p>
        </w:tc>
        <w:tc>
          <w:tcPr>
            <w:tcW w:w="1365" w:type="pct"/>
          </w:tcPr>
          <w:p w:rsidR="00B24FCE" w:rsidRPr="00775F78" w:rsidRDefault="00B24FCE" w:rsidP="005F5590">
            <w:pPr>
              <w:pStyle w:val="Default"/>
              <w:widowControl w:val="0"/>
              <w:rPr>
                <w:color w:val="auto"/>
              </w:rPr>
            </w:pPr>
            <w:r w:rsidRPr="00775F78">
              <w:rPr>
                <w:color w:val="auto"/>
              </w:rPr>
              <w:t>Įdarbinti 2 logopedai – 2 etatai, 1 socialinis pedagogas – 0,75 etato.</w:t>
            </w:r>
          </w:p>
        </w:tc>
        <w:tc>
          <w:tcPr>
            <w:tcW w:w="2286" w:type="pct"/>
          </w:tcPr>
          <w:p w:rsidR="00B24FCE" w:rsidRPr="00775F78" w:rsidRDefault="001C2D70" w:rsidP="005F5590">
            <w:pPr>
              <w:pStyle w:val="Default"/>
              <w:widowControl w:val="0"/>
              <w:rPr>
                <w:color w:val="auto"/>
              </w:rPr>
            </w:pPr>
            <w:r w:rsidRPr="00775F78">
              <w:rPr>
                <w:color w:val="auto"/>
              </w:rPr>
              <w:t xml:space="preserve">Pagalba užtikrinta 100 proc. </w:t>
            </w:r>
            <w:r w:rsidR="00B24FCE" w:rsidRPr="00775F78">
              <w:rPr>
                <w:color w:val="auto"/>
              </w:rPr>
              <w:t>Įstaigoje dirba – 2 logopedai (2 etatai); 1 socialinis pedagogas (</w:t>
            </w:r>
            <w:r w:rsidR="006454CA" w:rsidRPr="00775F78">
              <w:rPr>
                <w:color w:val="auto"/>
              </w:rPr>
              <w:t>1</w:t>
            </w:r>
            <w:r w:rsidR="00B24FCE" w:rsidRPr="00775F78">
              <w:rPr>
                <w:color w:val="auto"/>
              </w:rPr>
              <w:t xml:space="preserve"> etato)</w:t>
            </w:r>
            <w:r w:rsidR="006454CA" w:rsidRPr="00775F78">
              <w:rPr>
                <w:color w:val="auto"/>
              </w:rPr>
              <w:t>, 1 specialusis pedagogas (0,25 etato)</w:t>
            </w:r>
            <w:r w:rsidR="00B24FCE" w:rsidRPr="00775F78">
              <w:rPr>
                <w:color w:val="auto"/>
              </w:rPr>
              <w:t xml:space="preserve">. </w:t>
            </w:r>
          </w:p>
        </w:tc>
      </w:tr>
      <w:tr w:rsidR="00785880" w:rsidRPr="00775F78" w:rsidTr="00F77A60">
        <w:trPr>
          <w:trHeight w:val="41"/>
        </w:trPr>
        <w:tc>
          <w:tcPr>
            <w:tcW w:w="1349" w:type="pct"/>
          </w:tcPr>
          <w:p w:rsidR="00785880" w:rsidRPr="00775F78" w:rsidRDefault="00785880" w:rsidP="005F5590">
            <w:pPr>
              <w:pStyle w:val="Default"/>
              <w:widowControl w:val="0"/>
              <w:rPr>
                <w:color w:val="auto"/>
              </w:rPr>
            </w:pPr>
            <w:r w:rsidRPr="00775F78">
              <w:rPr>
                <w:color w:val="auto"/>
              </w:rPr>
              <w:t>1.1.</w:t>
            </w:r>
            <w:r w:rsidR="00CC2E30" w:rsidRPr="00775F78">
              <w:rPr>
                <w:color w:val="auto"/>
              </w:rPr>
              <w:t>1.</w:t>
            </w:r>
            <w:r w:rsidRPr="00775F78">
              <w:rPr>
                <w:color w:val="auto"/>
              </w:rPr>
              <w:t>5. Įgyvendinti vaikų įsivertinimo sistemai parengtą aprašą.</w:t>
            </w:r>
          </w:p>
        </w:tc>
        <w:tc>
          <w:tcPr>
            <w:tcW w:w="1365" w:type="pct"/>
          </w:tcPr>
          <w:p w:rsidR="00785880" w:rsidRPr="00775F78" w:rsidRDefault="00763C5D" w:rsidP="005F5590">
            <w:pPr>
              <w:pStyle w:val="Default"/>
              <w:widowControl w:val="0"/>
              <w:rPr>
                <w:color w:val="auto"/>
              </w:rPr>
            </w:pPr>
            <w:r w:rsidRPr="00775F78">
              <w:rPr>
                <w:color w:val="auto"/>
              </w:rPr>
              <w:t>Į</w:t>
            </w:r>
            <w:r w:rsidR="00785880" w:rsidRPr="00775F78">
              <w:rPr>
                <w:color w:val="auto"/>
              </w:rPr>
              <w:t>gyvendina 13 pedagogų, įvertinta 150 vaikų.</w:t>
            </w:r>
          </w:p>
        </w:tc>
        <w:tc>
          <w:tcPr>
            <w:tcW w:w="2286" w:type="pct"/>
          </w:tcPr>
          <w:p w:rsidR="00785880" w:rsidRPr="00775F78" w:rsidRDefault="00763C5D" w:rsidP="005F5590">
            <w:pPr>
              <w:pStyle w:val="Default"/>
              <w:widowControl w:val="0"/>
              <w:rPr>
                <w:color w:val="auto"/>
              </w:rPr>
            </w:pPr>
            <w:r w:rsidRPr="00775F78">
              <w:rPr>
                <w:color w:val="auto"/>
              </w:rPr>
              <w:t xml:space="preserve">Įgyvendinta 100 proc. – </w:t>
            </w:r>
            <w:r w:rsidR="001C2D70" w:rsidRPr="00775F78">
              <w:rPr>
                <w:color w:val="auto"/>
              </w:rPr>
              <w:t xml:space="preserve">13 pedagogų </w:t>
            </w:r>
            <w:r w:rsidR="00785880" w:rsidRPr="00775F78">
              <w:rPr>
                <w:color w:val="auto"/>
              </w:rPr>
              <w:t>įgyvendin</w:t>
            </w:r>
            <w:r w:rsidR="001C2D70" w:rsidRPr="00775F78">
              <w:rPr>
                <w:color w:val="auto"/>
              </w:rPr>
              <w:t xml:space="preserve">o ir </w:t>
            </w:r>
            <w:r w:rsidR="00785880" w:rsidRPr="00775F78">
              <w:rPr>
                <w:color w:val="auto"/>
              </w:rPr>
              <w:t>įvertint</w:t>
            </w:r>
            <w:r w:rsidR="001C2D70" w:rsidRPr="00775F78">
              <w:rPr>
                <w:color w:val="auto"/>
              </w:rPr>
              <w:t>o</w:t>
            </w:r>
            <w:r w:rsidR="00785880" w:rsidRPr="00775F78">
              <w:rPr>
                <w:color w:val="auto"/>
              </w:rPr>
              <w:t xml:space="preserve"> 15</w:t>
            </w:r>
            <w:r w:rsidRPr="00775F78">
              <w:rPr>
                <w:color w:val="auto"/>
              </w:rPr>
              <w:t>1</w:t>
            </w:r>
            <w:r w:rsidR="00785880" w:rsidRPr="00775F78">
              <w:rPr>
                <w:color w:val="auto"/>
              </w:rPr>
              <w:t xml:space="preserve"> vaik</w:t>
            </w:r>
            <w:r w:rsidR="001C2D70" w:rsidRPr="00775F78">
              <w:rPr>
                <w:color w:val="auto"/>
              </w:rPr>
              <w:t>ą</w:t>
            </w:r>
            <w:r w:rsidR="00785880" w:rsidRPr="00775F78">
              <w:rPr>
                <w:color w:val="auto"/>
              </w:rPr>
              <w:t>.</w:t>
            </w:r>
          </w:p>
        </w:tc>
      </w:tr>
      <w:tr w:rsidR="00785880" w:rsidRPr="00775F78" w:rsidTr="00B24FCE">
        <w:trPr>
          <w:trHeight w:val="41"/>
        </w:trPr>
        <w:tc>
          <w:tcPr>
            <w:tcW w:w="5000" w:type="pct"/>
            <w:gridSpan w:val="3"/>
          </w:tcPr>
          <w:p w:rsidR="00785880" w:rsidRPr="00775F78" w:rsidRDefault="00785880" w:rsidP="005F5590">
            <w:pPr>
              <w:pStyle w:val="Default"/>
              <w:widowControl w:val="0"/>
              <w:rPr>
                <w:color w:val="auto"/>
              </w:rPr>
            </w:pPr>
            <w:r w:rsidRPr="00775F78">
              <w:rPr>
                <w:color w:val="auto"/>
              </w:rPr>
              <w:t>1.</w:t>
            </w:r>
            <w:r w:rsidR="00CC2E30" w:rsidRPr="00775F78">
              <w:rPr>
                <w:color w:val="auto"/>
              </w:rPr>
              <w:t>1.</w:t>
            </w:r>
            <w:r w:rsidRPr="00775F78">
              <w:rPr>
                <w:color w:val="auto"/>
              </w:rPr>
              <w:t xml:space="preserve">2. </w:t>
            </w:r>
            <w:r w:rsidR="00CC2E30" w:rsidRPr="00775F78">
              <w:rPr>
                <w:color w:val="auto"/>
              </w:rPr>
              <w:t>Ugdymo turinio kaitos sąlygų sudarymas.</w:t>
            </w:r>
          </w:p>
        </w:tc>
      </w:tr>
      <w:tr w:rsidR="00785880" w:rsidRPr="00775F78" w:rsidTr="00F77A60">
        <w:trPr>
          <w:trHeight w:val="131"/>
        </w:trPr>
        <w:tc>
          <w:tcPr>
            <w:tcW w:w="1349" w:type="pct"/>
          </w:tcPr>
          <w:p w:rsidR="00785880" w:rsidRPr="00775F78" w:rsidRDefault="00785880" w:rsidP="005F5590">
            <w:pPr>
              <w:pStyle w:val="Sraopastraipa"/>
              <w:widowControl w:val="0"/>
              <w:tabs>
                <w:tab w:val="left" w:pos="1560"/>
              </w:tabs>
              <w:ind w:left="0"/>
              <w:contextualSpacing w:val="0"/>
              <w:rPr>
                <w:szCs w:val="24"/>
              </w:rPr>
            </w:pPr>
            <w:r w:rsidRPr="00775F78">
              <w:rPr>
                <w:szCs w:val="24"/>
              </w:rPr>
              <w:t>1.</w:t>
            </w:r>
            <w:r w:rsidR="00CC2E30" w:rsidRPr="00775F78">
              <w:rPr>
                <w:szCs w:val="24"/>
              </w:rPr>
              <w:t>1.</w:t>
            </w:r>
            <w:r w:rsidRPr="00775F78">
              <w:rPr>
                <w:szCs w:val="24"/>
              </w:rPr>
              <w:t>2.1. Seminara</w:t>
            </w:r>
            <w:r w:rsidR="00292049" w:rsidRPr="00775F78">
              <w:rPr>
                <w:szCs w:val="24"/>
              </w:rPr>
              <w:t>i</w:t>
            </w:r>
            <w:r w:rsidRPr="00775F78">
              <w:rPr>
                <w:szCs w:val="24"/>
              </w:rPr>
              <w:t xml:space="preserve"> </w:t>
            </w:r>
            <w:r w:rsidRPr="00775F78">
              <w:rPr>
                <w:szCs w:val="24"/>
              </w:rPr>
              <w:lastRenderedPageBreak/>
              <w:t>miesto ikimokyklinių įstaigų pedagogams.</w:t>
            </w:r>
            <w:r w:rsidR="00292049" w:rsidRPr="00775F78">
              <w:rPr>
                <w:szCs w:val="24"/>
              </w:rPr>
              <w:t xml:space="preserve"> </w:t>
            </w:r>
          </w:p>
        </w:tc>
        <w:tc>
          <w:tcPr>
            <w:tcW w:w="1365" w:type="pct"/>
          </w:tcPr>
          <w:p w:rsidR="00785880" w:rsidRPr="00775F78" w:rsidRDefault="00785880" w:rsidP="005F5590">
            <w:pPr>
              <w:pStyle w:val="Default"/>
              <w:widowControl w:val="0"/>
              <w:rPr>
                <w:color w:val="auto"/>
              </w:rPr>
            </w:pPr>
            <w:r w:rsidRPr="00775F78">
              <w:rPr>
                <w:color w:val="auto"/>
              </w:rPr>
              <w:lastRenderedPageBreak/>
              <w:t>Suorganizuot</w:t>
            </w:r>
            <w:r w:rsidR="00292049" w:rsidRPr="00775F78">
              <w:rPr>
                <w:color w:val="auto"/>
              </w:rPr>
              <w:t>i</w:t>
            </w:r>
            <w:r w:rsidRPr="00775F78">
              <w:rPr>
                <w:color w:val="auto"/>
              </w:rPr>
              <w:t xml:space="preserve"> seminara</w:t>
            </w:r>
            <w:r w:rsidR="00292049" w:rsidRPr="00775F78">
              <w:rPr>
                <w:color w:val="auto"/>
              </w:rPr>
              <w:t>i</w:t>
            </w:r>
            <w:r w:rsidRPr="00775F78">
              <w:rPr>
                <w:color w:val="auto"/>
              </w:rPr>
              <w:t xml:space="preserve"> </w:t>
            </w:r>
            <w:r w:rsidRPr="00775F78">
              <w:rPr>
                <w:color w:val="auto"/>
              </w:rPr>
              <w:lastRenderedPageBreak/>
              <w:t xml:space="preserve">ikimokyklinių įstaigų pedagogams – </w:t>
            </w:r>
            <w:r w:rsidR="00292049" w:rsidRPr="00775F78">
              <w:rPr>
                <w:color w:val="auto"/>
              </w:rPr>
              <w:t>2</w:t>
            </w:r>
            <w:r w:rsidRPr="00775F78">
              <w:rPr>
                <w:color w:val="auto"/>
              </w:rPr>
              <w:t>.</w:t>
            </w:r>
          </w:p>
        </w:tc>
        <w:tc>
          <w:tcPr>
            <w:tcW w:w="2286" w:type="pct"/>
          </w:tcPr>
          <w:p w:rsidR="00785880" w:rsidRPr="00775F78" w:rsidRDefault="00785880" w:rsidP="005F5590">
            <w:pPr>
              <w:pStyle w:val="Default"/>
              <w:widowControl w:val="0"/>
              <w:rPr>
                <w:color w:val="auto"/>
              </w:rPr>
            </w:pPr>
            <w:r w:rsidRPr="00775F78">
              <w:rPr>
                <w:color w:val="auto"/>
              </w:rPr>
              <w:lastRenderedPageBreak/>
              <w:t xml:space="preserve">Dėl </w:t>
            </w:r>
            <w:r w:rsidR="00292049" w:rsidRPr="00775F78">
              <w:rPr>
                <w:color w:val="auto"/>
              </w:rPr>
              <w:t xml:space="preserve">pandemijos ir karantino paskelbimo </w:t>
            </w:r>
            <w:r w:rsidRPr="00775F78">
              <w:rPr>
                <w:color w:val="auto"/>
              </w:rPr>
              <w:lastRenderedPageBreak/>
              <w:t>nesuorganizuota ir perkelta į 202</w:t>
            </w:r>
            <w:r w:rsidR="00292049" w:rsidRPr="00775F78">
              <w:rPr>
                <w:color w:val="auto"/>
              </w:rPr>
              <w:t>1</w:t>
            </w:r>
            <w:r w:rsidRPr="00775F78">
              <w:rPr>
                <w:color w:val="auto"/>
              </w:rPr>
              <w:t xml:space="preserve"> metus.</w:t>
            </w:r>
          </w:p>
        </w:tc>
      </w:tr>
      <w:tr w:rsidR="00785880" w:rsidRPr="00775F78" w:rsidTr="00F77A60">
        <w:trPr>
          <w:trHeight w:val="41"/>
        </w:trPr>
        <w:tc>
          <w:tcPr>
            <w:tcW w:w="1349" w:type="pct"/>
          </w:tcPr>
          <w:p w:rsidR="00785880" w:rsidRPr="00775F78" w:rsidRDefault="00785880" w:rsidP="005F5590">
            <w:pPr>
              <w:pStyle w:val="Text"/>
              <w:widowControl w:val="0"/>
              <w:tabs>
                <w:tab w:val="left" w:pos="1560"/>
              </w:tabs>
              <w:suppressAutoHyphens w:val="0"/>
              <w:snapToGrid w:val="0"/>
              <w:rPr>
                <w:lang w:val="lt-LT"/>
              </w:rPr>
            </w:pPr>
            <w:r w:rsidRPr="00775F78">
              <w:rPr>
                <w:lang w:val="lt-LT"/>
              </w:rPr>
              <w:lastRenderedPageBreak/>
              <w:t>1.</w:t>
            </w:r>
            <w:r w:rsidR="00CC2E30" w:rsidRPr="00775F78">
              <w:rPr>
                <w:lang w:val="lt-LT"/>
              </w:rPr>
              <w:t>1.</w:t>
            </w:r>
            <w:r w:rsidRPr="00775F78">
              <w:rPr>
                <w:lang w:val="lt-LT"/>
              </w:rPr>
              <w:t xml:space="preserve">2.2. </w:t>
            </w:r>
            <w:r w:rsidRPr="00775F78">
              <w:rPr>
                <w:caps/>
                <w:lang w:val="lt-LT"/>
              </w:rPr>
              <w:t>P</w:t>
            </w:r>
            <w:r w:rsidRPr="00775F78">
              <w:rPr>
                <w:lang w:val="lt-LT"/>
              </w:rPr>
              <w:t>edagogų kvalifikacijos kėlimo programa.</w:t>
            </w:r>
            <w:r w:rsidRPr="00775F78">
              <w:rPr>
                <w:lang w:eastAsia="lt-LT"/>
              </w:rPr>
              <w:t xml:space="preserve"> </w:t>
            </w:r>
          </w:p>
        </w:tc>
        <w:tc>
          <w:tcPr>
            <w:tcW w:w="1365" w:type="pct"/>
          </w:tcPr>
          <w:p w:rsidR="00785880" w:rsidRPr="00775F78" w:rsidRDefault="00785880" w:rsidP="005F5590">
            <w:pPr>
              <w:pStyle w:val="Text"/>
              <w:widowControl w:val="0"/>
              <w:tabs>
                <w:tab w:val="left" w:pos="1560"/>
              </w:tabs>
              <w:suppressAutoHyphens w:val="0"/>
              <w:snapToGrid w:val="0"/>
              <w:rPr>
                <w:lang w:val="lt-LT"/>
              </w:rPr>
            </w:pPr>
            <w:r w:rsidRPr="00775F78">
              <w:rPr>
                <w:lang w:val="lt-LT"/>
              </w:rPr>
              <w:t>Pedagogų keliančių kvalifikaciją skaičius – 19.</w:t>
            </w:r>
          </w:p>
        </w:tc>
        <w:tc>
          <w:tcPr>
            <w:tcW w:w="2286" w:type="pct"/>
          </w:tcPr>
          <w:p w:rsidR="00785880" w:rsidRPr="00775F78" w:rsidRDefault="001C2D70" w:rsidP="005F5590">
            <w:pPr>
              <w:pStyle w:val="Default"/>
              <w:widowControl w:val="0"/>
              <w:rPr>
                <w:color w:val="auto"/>
              </w:rPr>
            </w:pPr>
            <w:r w:rsidRPr="00775F78">
              <w:rPr>
                <w:color w:val="auto"/>
              </w:rPr>
              <w:t xml:space="preserve">Įgyvendinta 100 proc. </w:t>
            </w:r>
            <w:r w:rsidR="00C50ADC" w:rsidRPr="00775F78">
              <w:rPr>
                <w:color w:val="auto"/>
              </w:rPr>
              <w:t xml:space="preserve">Visi 19 pedagogų tobulino kvalifikaciją ir dalyvavo </w:t>
            </w:r>
            <w:r w:rsidR="00814463" w:rsidRPr="00775F78">
              <w:rPr>
                <w:color w:val="auto"/>
              </w:rPr>
              <w:t xml:space="preserve">1-15 kartų </w:t>
            </w:r>
            <w:r w:rsidR="00C50ADC" w:rsidRPr="00775F78">
              <w:rPr>
                <w:color w:val="auto"/>
              </w:rPr>
              <w:t>kvalifikacijos kėlimo renginiuose.</w:t>
            </w:r>
            <w:r w:rsidR="00814463" w:rsidRPr="00775F78">
              <w:rPr>
                <w:color w:val="auto"/>
              </w:rPr>
              <w:t xml:space="preserve"> </w:t>
            </w:r>
          </w:p>
        </w:tc>
      </w:tr>
      <w:tr w:rsidR="00785880" w:rsidRPr="00775F78" w:rsidTr="00F77A60">
        <w:trPr>
          <w:trHeight w:val="41"/>
        </w:trPr>
        <w:tc>
          <w:tcPr>
            <w:tcW w:w="1349" w:type="pct"/>
          </w:tcPr>
          <w:p w:rsidR="00785880" w:rsidRPr="00775F78" w:rsidRDefault="00785880" w:rsidP="005F5590">
            <w:pPr>
              <w:pStyle w:val="Text"/>
              <w:widowControl w:val="0"/>
              <w:tabs>
                <w:tab w:val="left" w:pos="1560"/>
              </w:tabs>
              <w:suppressAutoHyphens w:val="0"/>
              <w:snapToGrid w:val="0"/>
              <w:rPr>
                <w:lang w:val="lt-LT"/>
              </w:rPr>
            </w:pPr>
            <w:r w:rsidRPr="00775F78">
              <w:rPr>
                <w:lang w:val="lt-LT"/>
              </w:rPr>
              <w:t>1.</w:t>
            </w:r>
            <w:r w:rsidR="00CC2E30" w:rsidRPr="00775F78">
              <w:rPr>
                <w:lang w:val="lt-LT"/>
              </w:rPr>
              <w:t>1.</w:t>
            </w:r>
            <w:r w:rsidRPr="00775F78">
              <w:rPr>
                <w:lang w:val="lt-LT"/>
              </w:rPr>
              <w:t xml:space="preserve">2.3. </w:t>
            </w:r>
            <w:r w:rsidRPr="00775F78">
              <w:rPr>
                <w:caps/>
                <w:lang w:val="lt-LT"/>
              </w:rPr>
              <w:t>S</w:t>
            </w:r>
            <w:r w:rsidRPr="00775F78">
              <w:rPr>
                <w:lang w:val="lt-LT"/>
              </w:rPr>
              <w:t>ocialinis projektas (tęstinis) „Mažasis tyrinėtojas“.</w:t>
            </w:r>
            <w:r w:rsidRPr="00775F78">
              <w:rPr>
                <w:lang w:val="lt-LT" w:eastAsia="lt-LT"/>
              </w:rPr>
              <w:t xml:space="preserve"> </w:t>
            </w:r>
          </w:p>
        </w:tc>
        <w:tc>
          <w:tcPr>
            <w:tcW w:w="1365" w:type="pct"/>
          </w:tcPr>
          <w:p w:rsidR="00785880" w:rsidRPr="00775F78" w:rsidRDefault="00785880" w:rsidP="005F5590">
            <w:pPr>
              <w:pStyle w:val="Text"/>
              <w:widowControl w:val="0"/>
              <w:tabs>
                <w:tab w:val="left" w:pos="1560"/>
              </w:tabs>
              <w:suppressAutoHyphens w:val="0"/>
              <w:snapToGrid w:val="0"/>
              <w:rPr>
                <w:lang w:val="lt-LT"/>
              </w:rPr>
            </w:pPr>
            <w:r w:rsidRPr="00775F78">
              <w:rPr>
                <w:lang w:val="lt-LT"/>
              </w:rPr>
              <w:t>Vykdomas projektas „Mažasis tyrinėtojas“ – 1.</w:t>
            </w:r>
          </w:p>
        </w:tc>
        <w:tc>
          <w:tcPr>
            <w:tcW w:w="2286" w:type="pct"/>
          </w:tcPr>
          <w:p w:rsidR="00785880" w:rsidRPr="00775F78" w:rsidRDefault="001C2D70" w:rsidP="005F5590">
            <w:pPr>
              <w:pStyle w:val="Default"/>
              <w:widowControl w:val="0"/>
              <w:rPr>
                <w:color w:val="auto"/>
              </w:rPr>
            </w:pPr>
            <w:r w:rsidRPr="00775F78">
              <w:rPr>
                <w:color w:val="auto"/>
              </w:rPr>
              <w:t xml:space="preserve">Įgyvendinta 100 proc. </w:t>
            </w:r>
            <w:r w:rsidR="00785880" w:rsidRPr="00775F78">
              <w:rPr>
                <w:color w:val="auto"/>
              </w:rPr>
              <w:t xml:space="preserve">Dvi lopšelio grupės vykdė projektą – įvyko </w:t>
            </w:r>
            <w:r w:rsidR="00E43E63" w:rsidRPr="00775F78">
              <w:rPr>
                <w:color w:val="auto"/>
              </w:rPr>
              <w:t>4</w:t>
            </w:r>
            <w:r w:rsidR="00785880" w:rsidRPr="00775F78">
              <w:rPr>
                <w:color w:val="auto"/>
              </w:rPr>
              <w:t xml:space="preserve"> teminės sezoninės veiklos, </w:t>
            </w:r>
            <w:r w:rsidR="00E43E63" w:rsidRPr="00775F78">
              <w:rPr>
                <w:color w:val="auto"/>
              </w:rPr>
              <w:t>6</w:t>
            </w:r>
            <w:r w:rsidR="00785880" w:rsidRPr="00775F78">
              <w:rPr>
                <w:color w:val="auto"/>
              </w:rPr>
              <w:t xml:space="preserve"> užsiėmimai, juose tyrinėtos 3 gamtos stichijos; naudota netradicinė technika (gamtinė medžiaga, naudojama lauko sąlygomis).</w:t>
            </w:r>
          </w:p>
        </w:tc>
      </w:tr>
      <w:tr w:rsidR="00785880" w:rsidRPr="00775F78" w:rsidTr="00F77A60">
        <w:trPr>
          <w:trHeight w:val="41"/>
        </w:trPr>
        <w:tc>
          <w:tcPr>
            <w:tcW w:w="1349" w:type="pct"/>
          </w:tcPr>
          <w:p w:rsidR="00785880" w:rsidRPr="00775F78" w:rsidRDefault="00785880" w:rsidP="005F5590">
            <w:pPr>
              <w:widowControl w:val="0"/>
              <w:tabs>
                <w:tab w:val="left" w:pos="1560"/>
              </w:tabs>
              <w:rPr>
                <w:szCs w:val="24"/>
              </w:rPr>
            </w:pPr>
            <w:r w:rsidRPr="00775F78">
              <w:rPr>
                <w:szCs w:val="24"/>
              </w:rPr>
              <w:t>1.</w:t>
            </w:r>
            <w:r w:rsidR="00CC2E30" w:rsidRPr="00775F78">
              <w:rPr>
                <w:szCs w:val="24"/>
              </w:rPr>
              <w:t>1.</w:t>
            </w:r>
            <w:r w:rsidRPr="00775F78">
              <w:rPr>
                <w:szCs w:val="24"/>
              </w:rPr>
              <w:t>2.4. Sveikatingumo programa (tęstinis) „Sveikatos versmė“ 2016-2020 m.</w:t>
            </w:r>
          </w:p>
        </w:tc>
        <w:tc>
          <w:tcPr>
            <w:tcW w:w="1365" w:type="pct"/>
          </w:tcPr>
          <w:p w:rsidR="00785880" w:rsidRPr="00775F78" w:rsidRDefault="00785880" w:rsidP="005F5590">
            <w:pPr>
              <w:widowControl w:val="0"/>
              <w:tabs>
                <w:tab w:val="left" w:pos="1560"/>
              </w:tabs>
              <w:rPr>
                <w:szCs w:val="24"/>
              </w:rPr>
            </w:pPr>
            <w:r w:rsidRPr="00775F78">
              <w:rPr>
                <w:szCs w:val="24"/>
              </w:rPr>
              <w:t xml:space="preserve">Vykdoma viena sveikatingumo programa „Sveikatos versmė“. </w:t>
            </w:r>
          </w:p>
        </w:tc>
        <w:tc>
          <w:tcPr>
            <w:tcW w:w="2286" w:type="pct"/>
          </w:tcPr>
          <w:p w:rsidR="00785880" w:rsidRPr="00775F78" w:rsidRDefault="001C2D70" w:rsidP="005F5590">
            <w:pPr>
              <w:pStyle w:val="Default"/>
              <w:widowControl w:val="0"/>
              <w:rPr>
                <w:color w:val="auto"/>
              </w:rPr>
            </w:pPr>
            <w:r w:rsidRPr="00775F78">
              <w:rPr>
                <w:color w:val="auto"/>
              </w:rPr>
              <w:t xml:space="preserve">Įgyvendinta 100 proc. </w:t>
            </w:r>
            <w:r w:rsidR="00785880" w:rsidRPr="00775F78">
              <w:rPr>
                <w:color w:val="auto"/>
              </w:rPr>
              <w:t>Įvyko 1</w:t>
            </w:r>
            <w:r w:rsidR="00E43E63" w:rsidRPr="00775F78">
              <w:rPr>
                <w:color w:val="auto"/>
              </w:rPr>
              <w:t xml:space="preserve"> baigiamasis renginys, kuriame dalyvavo 90 proc. bendruomenės narių. Planuojama rengti paraišką 2021 metams.</w:t>
            </w:r>
          </w:p>
        </w:tc>
      </w:tr>
      <w:tr w:rsidR="003C10C2" w:rsidRPr="00775F78" w:rsidTr="00F77A60">
        <w:trPr>
          <w:trHeight w:val="41"/>
        </w:trPr>
        <w:tc>
          <w:tcPr>
            <w:tcW w:w="1349" w:type="pct"/>
          </w:tcPr>
          <w:p w:rsidR="003C10C2" w:rsidRPr="00775F78" w:rsidRDefault="003C10C2" w:rsidP="005F5590">
            <w:pPr>
              <w:widowControl w:val="0"/>
              <w:tabs>
                <w:tab w:val="left" w:pos="1560"/>
              </w:tabs>
              <w:rPr>
                <w:szCs w:val="24"/>
              </w:rPr>
            </w:pPr>
            <w:r w:rsidRPr="00775F78">
              <w:rPr>
                <w:szCs w:val="24"/>
              </w:rPr>
              <w:t xml:space="preserve">1.1.2.5. </w:t>
            </w:r>
            <w:r w:rsidRPr="00775F78">
              <w:rPr>
                <w:bCs/>
                <w:szCs w:val="24"/>
              </w:rPr>
              <w:t xml:space="preserve">Įgyvendinti vaiko asmenybės </w:t>
            </w:r>
            <w:proofErr w:type="spellStart"/>
            <w:r w:rsidRPr="00775F78">
              <w:rPr>
                <w:bCs/>
                <w:szCs w:val="24"/>
              </w:rPr>
              <w:t>ūgties</w:t>
            </w:r>
            <w:proofErr w:type="spellEnd"/>
            <w:r w:rsidRPr="00775F78">
              <w:rPr>
                <w:bCs/>
                <w:szCs w:val="24"/>
              </w:rPr>
              <w:t xml:space="preserve"> įsivertinimo sistemą.</w:t>
            </w:r>
          </w:p>
        </w:tc>
        <w:tc>
          <w:tcPr>
            <w:tcW w:w="1365" w:type="pct"/>
          </w:tcPr>
          <w:p w:rsidR="003C10C2" w:rsidRPr="00775F78" w:rsidRDefault="003C10C2" w:rsidP="005F5590">
            <w:pPr>
              <w:widowControl w:val="0"/>
              <w:tabs>
                <w:tab w:val="left" w:pos="1560"/>
              </w:tabs>
              <w:rPr>
                <w:szCs w:val="24"/>
              </w:rPr>
            </w:pPr>
            <w:r w:rsidRPr="00775F78">
              <w:rPr>
                <w:szCs w:val="24"/>
              </w:rPr>
              <w:t>Sistemos modelių įgyvendinimas – 60 proc., sistemos modelių tobulinimas – 100 proc.</w:t>
            </w:r>
          </w:p>
        </w:tc>
        <w:tc>
          <w:tcPr>
            <w:tcW w:w="2286" w:type="pct"/>
          </w:tcPr>
          <w:p w:rsidR="003C10C2" w:rsidRPr="00775F78" w:rsidRDefault="001C2D70" w:rsidP="005F5590">
            <w:pPr>
              <w:pStyle w:val="Default"/>
              <w:widowControl w:val="0"/>
              <w:rPr>
                <w:color w:val="auto"/>
              </w:rPr>
            </w:pPr>
            <w:r w:rsidRPr="00775F78">
              <w:rPr>
                <w:color w:val="auto"/>
              </w:rPr>
              <w:t xml:space="preserve">Įgyvendinta 100 proc. </w:t>
            </w:r>
            <w:r w:rsidR="003C10C2" w:rsidRPr="00775F78">
              <w:rPr>
                <w:color w:val="auto"/>
              </w:rPr>
              <w:t>Sistemos modeliai įgyvendinti 100 proc. 6 grupėse ir nuolat tobulinami 100 proc.</w:t>
            </w:r>
          </w:p>
        </w:tc>
      </w:tr>
      <w:tr w:rsidR="003C10C2" w:rsidRPr="00775F78" w:rsidTr="0032725C">
        <w:trPr>
          <w:trHeight w:val="57"/>
        </w:trPr>
        <w:tc>
          <w:tcPr>
            <w:tcW w:w="5000" w:type="pct"/>
            <w:gridSpan w:val="3"/>
          </w:tcPr>
          <w:p w:rsidR="003C10C2" w:rsidRPr="00775F78" w:rsidRDefault="003C10C2" w:rsidP="005F5590">
            <w:pPr>
              <w:pStyle w:val="Default"/>
              <w:widowControl w:val="0"/>
              <w:rPr>
                <w:color w:val="auto"/>
              </w:rPr>
            </w:pPr>
            <w:r w:rsidRPr="00775F78">
              <w:rPr>
                <w:color w:val="auto"/>
              </w:rPr>
              <w:t>1.2. Sudaryti sąlygas pedagogų kompetencijų tobulinimui.</w:t>
            </w:r>
          </w:p>
        </w:tc>
      </w:tr>
      <w:tr w:rsidR="003C10C2" w:rsidRPr="00775F78" w:rsidTr="00F77A60">
        <w:trPr>
          <w:trHeight w:val="41"/>
        </w:trPr>
        <w:tc>
          <w:tcPr>
            <w:tcW w:w="1349" w:type="pct"/>
          </w:tcPr>
          <w:p w:rsidR="003C10C2" w:rsidRPr="00775F78" w:rsidRDefault="003C10C2" w:rsidP="005F5590">
            <w:pPr>
              <w:widowControl w:val="0"/>
              <w:tabs>
                <w:tab w:val="left" w:pos="1560"/>
              </w:tabs>
              <w:rPr>
                <w:szCs w:val="24"/>
              </w:rPr>
            </w:pPr>
            <w:r w:rsidRPr="00775F78">
              <w:rPr>
                <w:szCs w:val="24"/>
              </w:rPr>
              <w:t>1.2.1.</w:t>
            </w:r>
            <w:r w:rsidRPr="00775F78">
              <w:rPr>
                <w:szCs w:val="24"/>
                <w:lang w:eastAsia="lt-LT"/>
              </w:rPr>
              <w:t xml:space="preserve"> Gerosios patirties sklaida, skirta 2020 metais paskelbtiems atmintiniems metams minėti</w:t>
            </w:r>
            <w:r w:rsidR="001F1E81" w:rsidRPr="00775F78">
              <w:rPr>
                <w:szCs w:val="24"/>
                <w:lang w:eastAsia="lt-LT"/>
              </w:rPr>
              <w:t xml:space="preserve"> </w:t>
            </w:r>
            <w:r w:rsidR="001F1E81" w:rsidRPr="00775F78">
              <w:rPr>
                <w:szCs w:val="24"/>
              </w:rPr>
              <w:t>– Mokyklų Bendruomenių metams, Vaiko emocinės gerovės metams, Tautodailės metams.</w:t>
            </w:r>
          </w:p>
        </w:tc>
        <w:tc>
          <w:tcPr>
            <w:tcW w:w="1365" w:type="pct"/>
          </w:tcPr>
          <w:p w:rsidR="003C10C2" w:rsidRPr="00775F78" w:rsidRDefault="003C10C2" w:rsidP="005F5590">
            <w:pPr>
              <w:widowControl w:val="0"/>
              <w:rPr>
                <w:szCs w:val="24"/>
              </w:rPr>
            </w:pPr>
            <w:r w:rsidRPr="00775F78">
              <w:rPr>
                <w:szCs w:val="24"/>
              </w:rPr>
              <w:t xml:space="preserve">Veiklų skaičius – 3 </w:t>
            </w:r>
          </w:p>
        </w:tc>
        <w:tc>
          <w:tcPr>
            <w:tcW w:w="2286" w:type="pct"/>
          </w:tcPr>
          <w:p w:rsidR="003C10C2" w:rsidRPr="00775F78" w:rsidRDefault="001C2D70" w:rsidP="005F5590">
            <w:pPr>
              <w:pStyle w:val="Default"/>
              <w:widowControl w:val="0"/>
              <w:rPr>
                <w:color w:val="auto"/>
              </w:rPr>
            </w:pPr>
            <w:r w:rsidRPr="00775F78">
              <w:rPr>
                <w:color w:val="auto"/>
              </w:rPr>
              <w:t xml:space="preserve">Įgyvendinta 100 proc. </w:t>
            </w:r>
            <w:r w:rsidR="003C10C2" w:rsidRPr="00775F78">
              <w:rPr>
                <w:color w:val="auto"/>
              </w:rPr>
              <w:t>Suorganizuot</w:t>
            </w:r>
            <w:r w:rsidRPr="00775F78">
              <w:rPr>
                <w:color w:val="auto"/>
              </w:rPr>
              <w:t xml:space="preserve">i </w:t>
            </w:r>
            <w:r w:rsidR="001F1E81" w:rsidRPr="00775F78">
              <w:rPr>
                <w:color w:val="auto"/>
              </w:rPr>
              <w:t xml:space="preserve">3 renginiai. </w:t>
            </w:r>
            <w:r w:rsidR="003C10C2" w:rsidRPr="00775F78">
              <w:rPr>
                <w:color w:val="auto"/>
              </w:rPr>
              <w:t xml:space="preserve">Šiaulių miesto ikimokyklinių ugdymo įstaigų muzikinė viktorina „Mes pažinom smuiko raktą“, </w:t>
            </w:r>
            <w:r w:rsidR="001F1E81" w:rsidRPr="00775F78">
              <w:rPr>
                <w:color w:val="auto"/>
              </w:rPr>
              <w:t>skirta mokyklų bendruomenių metams paminėti ir skatinti ikimokyklinio ugdymo įstaigų kūrybinį bendravimą ir bendradarbiavimą. D</w:t>
            </w:r>
            <w:r w:rsidR="003C10C2" w:rsidRPr="00775F78">
              <w:rPr>
                <w:color w:val="auto"/>
              </w:rPr>
              <w:t xml:space="preserve">alyvavo </w:t>
            </w:r>
            <w:r w:rsidRPr="00775F78">
              <w:rPr>
                <w:color w:val="auto"/>
              </w:rPr>
              <w:t xml:space="preserve">6 </w:t>
            </w:r>
            <w:r w:rsidR="001F1E81" w:rsidRPr="00775F78">
              <w:rPr>
                <w:color w:val="auto"/>
              </w:rPr>
              <w:t xml:space="preserve">Šiaulių </w:t>
            </w:r>
            <w:r w:rsidRPr="00775F78">
              <w:rPr>
                <w:color w:val="auto"/>
              </w:rPr>
              <w:t xml:space="preserve">lopšelių-darželių </w:t>
            </w:r>
            <w:r w:rsidR="001F1E81" w:rsidRPr="00775F78">
              <w:rPr>
                <w:color w:val="auto"/>
              </w:rPr>
              <w:t xml:space="preserve">priešmokyklinio amžiaus vaikų komandos, muzikos pedagogai ir kiti specialistai (apie 40 </w:t>
            </w:r>
            <w:r w:rsidR="003C10C2" w:rsidRPr="00775F78">
              <w:rPr>
                <w:color w:val="auto"/>
              </w:rPr>
              <w:t>dalyvių</w:t>
            </w:r>
            <w:r w:rsidR="001F1E81" w:rsidRPr="00775F78">
              <w:rPr>
                <w:color w:val="auto"/>
              </w:rPr>
              <w:t>)</w:t>
            </w:r>
            <w:r w:rsidR="003C10C2" w:rsidRPr="00775F78">
              <w:rPr>
                <w:color w:val="auto"/>
              </w:rPr>
              <w:t>, vyko miesto meninio ugdymo pedagogų gerosios patirties sklaida ir meninė vaikų raiška, kūrybiškumas.</w:t>
            </w:r>
            <w:r w:rsidR="001F1E81" w:rsidRPr="00775F78">
              <w:rPr>
                <w:color w:val="auto"/>
              </w:rPr>
              <w:t xml:space="preserve"> Tautodailės metams paminėti vyko edukacinė veikla su tautodailininkais tem</w:t>
            </w:r>
            <w:r w:rsidRPr="00775F78">
              <w:rPr>
                <w:color w:val="auto"/>
              </w:rPr>
              <w:t>omis</w:t>
            </w:r>
            <w:r w:rsidR="001F1E81" w:rsidRPr="00775F78">
              <w:rPr>
                <w:color w:val="auto"/>
              </w:rPr>
              <w:t xml:space="preserve"> „Mano </w:t>
            </w:r>
            <w:proofErr w:type="spellStart"/>
            <w:r w:rsidR="001F1E81" w:rsidRPr="00775F78">
              <w:rPr>
                <w:color w:val="auto"/>
              </w:rPr>
              <w:t>molinukas</w:t>
            </w:r>
            <w:proofErr w:type="spellEnd"/>
            <w:r w:rsidR="001F1E81" w:rsidRPr="00775F78">
              <w:rPr>
                <w:color w:val="auto"/>
              </w:rPr>
              <w:t>“, „Bičių vaško stebuklai“. Vaiko emocinės gerovės metams – vyko virtualios respublikinės ikimokyklinio ir priešmokyklinio ugdymo įstaigų pedagogų ir šeimų fotografijų parod</w:t>
            </w:r>
            <w:r w:rsidR="00CD7CBC" w:rsidRPr="00775F78">
              <w:rPr>
                <w:color w:val="auto"/>
              </w:rPr>
              <w:t xml:space="preserve">a (konkursas) </w:t>
            </w:r>
            <w:r w:rsidR="001F1E81" w:rsidRPr="00775F78">
              <w:rPr>
                <w:color w:val="auto"/>
              </w:rPr>
              <w:t>„Nukeliaukim su šeima į gamtos šalį</w:t>
            </w:r>
            <w:r w:rsidR="00CD7CBC" w:rsidRPr="00775F78">
              <w:rPr>
                <w:color w:val="auto"/>
              </w:rPr>
              <w:t>“.</w:t>
            </w:r>
          </w:p>
        </w:tc>
      </w:tr>
      <w:tr w:rsidR="00CD7CBC" w:rsidRPr="00775F78" w:rsidTr="00F77A60">
        <w:trPr>
          <w:trHeight w:val="41"/>
        </w:trPr>
        <w:tc>
          <w:tcPr>
            <w:tcW w:w="1349" w:type="pct"/>
          </w:tcPr>
          <w:p w:rsidR="00CD7CBC" w:rsidRPr="00775F78" w:rsidRDefault="00CD7CBC" w:rsidP="005F5590">
            <w:pPr>
              <w:widowControl w:val="0"/>
              <w:tabs>
                <w:tab w:val="left" w:pos="1560"/>
              </w:tabs>
              <w:rPr>
                <w:szCs w:val="24"/>
              </w:rPr>
            </w:pPr>
            <w:r w:rsidRPr="00775F78">
              <w:rPr>
                <w:szCs w:val="24"/>
              </w:rPr>
              <w:t xml:space="preserve">1.2.2. </w:t>
            </w:r>
            <w:r w:rsidRPr="00775F78">
              <w:rPr>
                <w:szCs w:val="24"/>
                <w:lang w:eastAsia="lt-LT"/>
              </w:rPr>
              <w:t>Siekti tapti aktyvia mokymosi įstaiga</w:t>
            </w:r>
          </w:p>
        </w:tc>
        <w:tc>
          <w:tcPr>
            <w:tcW w:w="1365" w:type="pct"/>
          </w:tcPr>
          <w:p w:rsidR="00CD7CBC" w:rsidRPr="00775F78" w:rsidRDefault="00CD7CBC" w:rsidP="005F5590">
            <w:pPr>
              <w:widowControl w:val="0"/>
              <w:tabs>
                <w:tab w:val="left" w:pos="1560"/>
              </w:tabs>
              <w:rPr>
                <w:bCs/>
                <w:szCs w:val="24"/>
              </w:rPr>
            </w:pPr>
            <w:r w:rsidRPr="00775F78">
              <w:rPr>
                <w:bCs/>
                <w:szCs w:val="24"/>
              </w:rPr>
              <w:t xml:space="preserve">Kvalifikacijos renginiuose dalyvaujančių pedagogų skaičius – 19. </w:t>
            </w:r>
          </w:p>
        </w:tc>
        <w:tc>
          <w:tcPr>
            <w:tcW w:w="2286" w:type="pct"/>
          </w:tcPr>
          <w:p w:rsidR="00CD7CBC" w:rsidRPr="00775F78" w:rsidRDefault="001C2D70" w:rsidP="005F5590">
            <w:pPr>
              <w:pStyle w:val="Default"/>
              <w:widowControl w:val="0"/>
              <w:rPr>
                <w:color w:val="auto"/>
              </w:rPr>
            </w:pPr>
            <w:r w:rsidRPr="00775F78">
              <w:rPr>
                <w:color w:val="auto"/>
              </w:rPr>
              <w:t xml:space="preserve">Įgyvendinta 100 proc. </w:t>
            </w:r>
            <w:r w:rsidR="00CD7CBC" w:rsidRPr="00775F78">
              <w:rPr>
                <w:bCs/>
              </w:rPr>
              <w:t>Visi 19 pedagogų dalyvavo kvalifikacijos tobulinimo renginiuose.</w:t>
            </w:r>
          </w:p>
        </w:tc>
      </w:tr>
      <w:tr w:rsidR="003C10C2" w:rsidRPr="00775F78" w:rsidTr="00F77A60">
        <w:trPr>
          <w:trHeight w:val="41"/>
        </w:trPr>
        <w:tc>
          <w:tcPr>
            <w:tcW w:w="1349" w:type="pct"/>
          </w:tcPr>
          <w:p w:rsidR="003C10C2" w:rsidRPr="00775F78" w:rsidRDefault="003C10C2" w:rsidP="005F5590">
            <w:pPr>
              <w:widowControl w:val="0"/>
              <w:tabs>
                <w:tab w:val="left" w:pos="1560"/>
              </w:tabs>
              <w:rPr>
                <w:szCs w:val="24"/>
              </w:rPr>
            </w:pPr>
            <w:r w:rsidRPr="00775F78">
              <w:rPr>
                <w:szCs w:val="24"/>
              </w:rPr>
              <w:t xml:space="preserve">1.2.3. </w:t>
            </w:r>
            <w:r w:rsidRPr="00775F78">
              <w:rPr>
                <w:szCs w:val="24"/>
                <w:lang w:eastAsia="lt-LT"/>
              </w:rPr>
              <w:t>Ikimokyklinio ugdymo programos „</w:t>
            </w:r>
            <w:proofErr w:type="spellStart"/>
            <w:r w:rsidRPr="00775F78">
              <w:rPr>
                <w:szCs w:val="24"/>
                <w:lang w:eastAsia="lt-LT"/>
              </w:rPr>
              <w:t>Salduvės</w:t>
            </w:r>
            <w:proofErr w:type="spellEnd"/>
            <w:r w:rsidRPr="00775F78">
              <w:rPr>
                <w:szCs w:val="24"/>
                <w:lang w:eastAsia="lt-LT"/>
              </w:rPr>
              <w:t xml:space="preserve"> takeliu....“ integravimas lauko sąlygomis</w:t>
            </w:r>
          </w:p>
        </w:tc>
        <w:tc>
          <w:tcPr>
            <w:tcW w:w="1365" w:type="pct"/>
          </w:tcPr>
          <w:p w:rsidR="003C10C2" w:rsidRPr="00775F78" w:rsidRDefault="00325DAE" w:rsidP="005F5590">
            <w:pPr>
              <w:widowControl w:val="0"/>
              <w:tabs>
                <w:tab w:val="left" w:pos="1560"/>
              </w:tabs>
              <w:rPr>
                <w:bCs/>
                <w:szCs w:val="24"/>
              </w:rPr>
            </w:pPr>
            <w:r w:rsidRPr="00775F78">
              <w:rPr>
                <w:szCs w:val="24"/>
              </w:rPr>
              <w:t>Veiklų skaičius – 4</w:t>
            </w:r>
            <w:r w:rsidR="003C10C2" w:rsidRPr="00775F78">
              <w:rPr>
                <w:bCs/>
                <w:szCs w:val="24"/>
              </w:rPr>
              <w:t>.</w:t>
            </w:r>
          </w:p>
        </w:tc>
        <w:tc>
          <w:tcPr>
            <w:tcW w:w="2286" w:type="pct"/>
          </w:tcPr>
          <w:p w:rsidR="003C10C2" w:rsidRPr="00775F78" w:rsidRDefault="001C2D70" w:rsidP="005F5590">
            <w:pPr>
              <w:pStyle w:val="Default"/>
              <w:widowControl w:val="0"/>
              <w:rPr>
                <w:color w:val="auto"/>
              </w:rPr>
            </w:pPr>
            <w:r w:rsidRPr="00775F78">
              <w:rPr>
                <w:color w:val="auto"/>
              </w:rPr>
              <w:t xml:space="preserve">Įgyvendinta 100 proc. </w:t>
            </w:r>
            <w:r w:rsidR="00CD7CBC" w:rsidRPr="00775F78">
              <w:rPr>
                <w:color w:val="auto"/>
              </w:rPr>
              <w:t xml:space="preserve">Įvyko 5 netradicinės ugdomosios veiklos „Ugdymas lauke bet kokiu oru“, sudaryta darbo grupė </w:t>
            </w:r>
            <w:r w:rsidR="00325DAE" w:rsidRPr="00775F78">
              <w:rPr>
                <w:color w:val="auto"/>
                <w:lang w:eastAsia="lt-LT"/>
              </w:rPr>
              <w:t>Ikimokyklinio ugdymo programos „</w:t>
            </w:r>
            <w:proofErr w:type="spellStart"/>
            <w:r w:rsidR="00325DAE" w:rsidRPr="00775F78">
              <w:rPr>
                <w:color w:val="auto"/>
                <w:lang w:eastAsia="lt-LT"/>
              </w:rPr>
              <w:t>Salduvės</w:t>
            </w:r>
            <w:proofErr w:type="spellEnd"/>
            <w:r w:rsidR="00325DAE" w:rsidRPr="00775F78">
              <w:rPr>
                <w:color w:val="auto"/>
                <w:lang w:eastAsia="lt-LT"/>
              </w:rPr>
              <w:t xml:space="preserve"> takeliu....“ ugdymo turinio atnaujinimas, taikant lauko pedagogikos </w:t>
            </w:r>
            <w:r w:rsidR="00325DAE" w:rsidRPr="00775F78">
              <w:rPr>
                <w:color w:val="auto"/>
                <w:lang w:eastAsia="lt-LT"/>
              </w:rPr>
              <w:lastRenderedPageBreak/>
              <w:t>elementus bei lauko darželio koncepciją, kuri rengia programos atnaujinimą ir papildymą. Veikla tęstinė, bus vykdoma 2021 metais.</w:t>
            </w:r>
          </w:p>
        </w:tc>
      </w:tr>
      <w:tr w:rsidR="003C10C2" w:rsidRPr="00775F78" w:rsidTr="00B24FCE">
        <w:trPr>
          <w:trHeight w:val="41"/>
        </w:trPr>
        <w:tc>
          <w:tcPr>
            <w:tcW w:w="5000" w:type="pct"/>
            <w:gridSpan w:val="3"/>
          </w:tcPr>
          <w:p w:rsidR="003C10C2" w:rsidRPr="00775F78" w:rsidRDefault="003C10C2" w:rsidP="005F5590">
            <w:pPr>
              <w:pStyle w:val="Default"/>
              <w:widowControl w:val="0"/>
              <w:rPr>
                <w:color w:val="auto"/>
              </w:rPr>
            </w:pPr>
            <w:r w:rsidRPr="00775F78">
              <w:rPr>
                <w:color w:val="auto"/>
              </w:rPr>
              <w:lastRenderedPageBreak/>
              <w:t>2. Tikslas – švietimo įstaigos materialinės ir techninės bazės stiprinimas</w:t>
            </w:r>
          </w:p>
        </w:tc>
      </w:tr>
      <w:tr w:rsidR="003C10C2" w:rsidRPr="00775F78" w:rsidTr="00B24FCE">
        <w:trPr>
          <w:trHeight w:val="41"/>
        </w:trPr>
        <w:tc>
          <w:tcPr>
            <w:tcW w:w="5000" w:type="pct"/>
            <w:gridSpan w:val="3"/>
          </w:tcPr>
          <w:p w:rsidR="003C10C2" w:rsidRPr="00775F78" w:rsidRDefault="003C10C2" w:rsidP="005F5590">
            <w:pPr>
              <w:pStyle w:val="Default"/>
              <w:widowControl w:val="0"/>
              <w:rPr>
                <w:color w:val="auto"/>
              </w:rPr>
            </w:pPr>
            <w:r w:rsidRPr="00775F78">
              <w:rPr>
                <w:color w:val="auto"/>
              </w:rPr>
              <w:t>2.1. Turtinti grupių edukacines aplinkas</w:t>
            </w:r>
          </w:p>
        </w:tc>
      </w:tr>
      <w:tr w:rsidR="003C10C2" w:rsidRPr="00775F78" w:rsidTr="00F77A60">
        <w:trPr>
          <w:trHeight w:val="41"/>
        </w:trPr>
        <w:tc>
          <w:tcPr>
            <w:tcW w:w="1349" w:type="pct"/>
          </w:tcPr>
          <w:p w:rsidR="003C10C2" w:rsidRPr="00775F78" w:rsidRDefault="003C10C2" w:rsidP="005F5590">
            <w:pPr>
              <w:widowControl w:val="0"/>
              <w:rPr>
                <w:szCs w:val="24"/>
              </w:rPr>
            </w:pPr>
            <w:r w:rsidRPr="00775F78">
              <w:rPr>
                <w:caps/>
                <w:szCs w:val="24"/>
              </w:rPr>
              <w:t xml:space="preserve">2.1.1. </w:t>
            </w:r>
            <w:r w:rsidRPr="00775F78">
              <w:rPr>
                <w:szCs w:val="24"/>
              </w:rPr>
              <w:t>Aprūpinti grupes multimedijos įrenginiais.</w:t>
            </w:r>
          </w:p>
        </w:tc>
        <w:tc>
          <w:tcPr>
            <w:tcW w:w="1365" w:type="pct"/>
          </w:tcPr>
          <w:p w:rsidR="003C10C2" w:rsidRPr="00775F78" w:rsidRDefault="003C10C2" w:rsidP="005F5590">
            <w:pPr>
              <w:pStyle w:val="Default"/>
              <w:widowControl w:val="0"/>
              <w:rPr>
                <w:color w:val="auto"/>
              </w:rPr>
            </w:pPr>
            <w:r w:rsidRPr="00775F78">
              <w:rPr>
                <w:color w:val="auto"/>
              </w:rPr>
              <w:t>Aprūpintų multimedijos įrenginiais grupių skaičius – 2.</w:t>
            </w:r>
          </w:p>
        </w:tc>
        <w:tc>
          <w:tcPr>
            <w:tcW w:w="2286" w:type="pct"/>
          </w:tcPr>
          <w:p w:rsidR="003C10C2" w:rsidRPr="00775F78" w:rsidRDefault="003C10C2" w:rsidP="005F5590">
            <w:pPr>
              <w:pStyle w:val="Default"/>
              <w:widowControl w:val="0"/>
              <w:rPr>
                <w:color w:val="auto"/>
              </w:rPr>
            </w:pPr>
            <w:r w:rsidRPr="00775F78">
              <w:rPr>
                <w:color w:val="auto"/>
              </w:rPr>
              <w:t>Multimedijos veikia 6 grupėse, sėkmingai naudojamos ir didina ugdymo(</w:t>
            </w:r>
            <w:proofErr w:type="spellStart"/>
            <w:r w:rsidRPr="00775F78">
              <w:rPr>
                <w:color w:val="auto"/>
              </w:rPr>
              <w:t>si</w:t>
            </w:r>
            <w:proofErr w:type="spellEnd"/>
            <w:r w:rsidRPr="00775F78">
              <w:rPr>
                <w:color w:val="auto"/>
              </w:rPr>
              <w:t>) efektyvumą (gerina informacijos išsaugojimą ir supratimą).</w:t>
            </w:r>
          </w:p>
        </w:tc>
      </w:tr>
      <w:tr w:rsidR="003C10C2" w:rsidRPr="00775F78" w:rsidTr="00F77A60">
        <w:trPr>
          <w:trHeight w:val="41"/>
        </w:trPr>
        <w:tc>
          <w:tcPr>
            <w:tcW w:w="1349" w:type="pct"/>
          </w:tcPr>
          <w:p w:rsidR="003C10C2" w:rsidRPr="00775F78" w:rsidRDefault="003C10C2" w:rsidP="005F5590">
            <w:pPr>
              <w:pStyle w:val="Default"/>
              <w:widowControl w:val="0"/>
              <w:rPr>
                <w:color w:val="auto"/>
              </w:rPr>
            </w:pPr>
            <w:r w:rsidRPr="00775F78">
              <w:rPr>
                <w:color w:val="auto"/>
              </w:rPr>
              <w:t>2.1.2. Aprūpinti grupes edukacinėmis ir vaizdinėmis priemonėmis.</w:t>
            </w:r>
          </w:p>
        </w:tc>
        <w:tc>
          <w:tcPr>
            <w:tcW w:w="1365" w:type="pct"/>
          </w:tcPr>
          <w:p w:rsidR="003C10C2" w:rsidRPr="00775F78" w:rsidRDefault="003C10C2" w:rsidP="005F5590">
            <w:pPr>
              <w:pStyle w:val="Default"/>
              <w:widowControl w:val="0"/>
              <w:rPr>
                <w:color w:val="auto"/>
              </w:rPr>
            </w:pPr>
            <w:r w:rsidRPr="00775F78">
              <w:rPr>
                <w:color w:val="auto"/>
              </w:rPr>
              <w:t>Aprūpintų edukacinėmis ir vaizdinėmis priemonėmis grupių skaičius – 8.</w:t>
            </w:r>
          </w:p>
        </w:tc>
        <w:tc>
          <w:tcPr>
            <w:tcW w:w="2286" w:type="pct"/>
          </w:tcPr>
          <w:p w:rsidR="003C10C2" w:rsidRPr="00775F78" w:rsidRDefault="001C2D70" w:rsidP="005F5590">
            <w:pPr>
              <w:pStyle w:val="Default"/>
              <w:widowControl w:val="0"/>
            </w:pPr>
            <w:r w:rsidRPr="00775F78">
              <w:rPr>
                <w:color w:val="auto"/>
              </w:rPr>
              <w:t xml:space="preserve">Įgyvendinta 100 proc. </w:t>
            </w:r>
            <w:r w:rsidR="003C10C2" w:rsidRPr="00775F78">
              <w:rPr>
                <w:color w:val="auto"/>
              </w:rPr>
              <w:t>Visos 8 grupės aprūpintos edukacinėmis ir vaizdinėmis priemonėmis.</w:t>
            </w:r>
            <w:r w:rsidRPr="00775F78">
              <w:rPr>
                <w:color w:val="auto"/>
              </w:rPr>
              <w:t xml:space="preserve"> Sukurtos savitos </w:t>
            </w:r>
            <w:r w:rsidR="003C10C2" w:rsidRPr="00775F78">
              <w:t>ugdymo</w:t>
            </w:r>
            <w:r w:rsidRPr="00775F78">
              <w:t>(</w:t>
            </w:r>
            <w:proofErr w:type="spellStart"/>
            <w:r w:rsidRPr="00775F78">
              <w:t>si</w:t>
            </w:r>
            <w:proofErr w:type="spellEnd"/>
            <w:r w:rsidRPr="00775F78">
              <w:t xml:space="preserve">) </w:t>
            </w:r>
            <w:r w:rsidR="004A10D8" w:rsidRPr="00775F78">
              <w:t xml:space="preserve">aplinkos grupėse. Sudarytos sąlygos </w:t>
            </w:r>
            <w:r w:rsidR="003C10C2" w:rsidRPr="00775F78">
              <w:t>ugdymo proceso įvairov</w:t>
            </w:r>
            <w:r w:rsidR="004A10D8" w:rsidRPr="00775F78">
              <w:t xml:space="preserve">ei, </w:t>
            </w:r>
            <w:r w:rsidR="003C10C2" w:rsidRPr="00775F78">
              <w:t>pedagoga</w:t>
            </w:r>
            <w:r w:rsidR="004A10D8" w:rsidRPr="00775F78">
              <w:t>i</w:t>
            </w:r>
            <w:r w:rsidR="003C10C2" w:rsidRPr="00775F78">
              <w:t xml:space="preserve"> tur</w:t>
            </w:r>
            <w:r w:rsidR="004A10D8" w:rsidRPr="00775F78">
              <w:t>i</w:t>
            </w:r>
            <w:r w:rsidR="003C10C2" w:rsidRPr="00775F78">
              <w:t xml:space="preserve"> galimybę laisvai rinktis ugdymo būdus, veiklos formas ir kurti </w:t>
            </w:r>
            <w:proofErr w:type="spellStart"/>
            <w:r w:rsidR="003C10C2" w:rsidRPr="00775F78">
              <w:t>inovatyvią</w:t>
            </w:r>
            <w:proofErr w:type="spellEnd"/>
            <w:r w:rsidR="003C10C2" w:rsidRPr="00775F78">
              <w:t xml:space="preserve"> ugdymosi aplinką.</w:t>
            </w:r>
          </w:p>
          <w:p w:rsidR="00F77A60" w:rsidRPr="00775F78" w:rsidRDefault="00F77A60" w:rsidP="005F5590">
            <w:pPr>
              <w:pStyle w:val="Default"/>
              <w:widowControl w:val="0"/>
              <w:rPr>
                <w:color w:val="auto"/>
              </w:rPr>
            </w:pPr>
          </w:p>
        </w:tc>
      </w:tr>
      <w:tr w:rsidR="003C10C2" w:rsidRPr="00775F78" w:rsidTr="00F77A60">
        <w:trPr>
          <w:trHeight w:val="41"/>
        </w:trPr>
        <w:tc>
          <w:tcPr>
            <w:tcW w:w="1349" w:type="pct"/>
          </w:tcPr>
          <w:p w:rsidR="003C10C2" w:rsidRPr="00775F78" w:rsidRDefault="003C10C2" w:rsidP="005F5590">
            <w:pPr>
              <w:pStyle w:val="Default"/>
              <w:widowControl w:val="0"/>
              <w:rPr>
                <w:color w:val="auto"/>
              </w:rPr>
            </w:pPr>
            <w:r w:rsidRPr="00775F78">
              <w:rPr>
                <w:color w:val="auto"/>
              </w:rPr>
              <w:t>2.1.3. Ugdymosi aplinkos priemonių papildymai visoms grupėms.</w:t>
            </w:r>
          </w:p>
        </w:tc>
        <w:tc>
          <w:tcPr>
            <w:tcW w:w="1365" w:type="pct"/>
          </w:tcPr>
          <w:p w:rsidR="003C10C2" w:rsidRPr="00775F78" w:rsidRDefault="003C10C2" w:rsidP="005F5590">
            <w:pPr>
              <w:pStyle w:val="Default"/>
              <w:widowControl w:val="0"/>
              <w:rPr>
                <w:color w:val="auto"/>
              </w:rPr>
            </w:pPr>
            <w:r w:rsidRPr="00775F78">
              <w:rPr>
                <w:color w:val="auto"/>
              </w:rPr>
              <w:t>Atnaujintos grupių aplinkos – 50 procentų.</w:t>
            </w:r>
          </w:p>
        </w:tc>
        <w:tc>
          <w:tcPr>
            <w:tcW w:w="2286" w:type="pct"/>
          </w:tcPr>
          <w:p w:rsidR="003C10C2" w:rsidRPr="00775F78" w:rsidRDefault="003C10C2" w:rsidP="005F5590">
            <w:pPr>
              <w:pStyle w:val="Default"/>
              <w:widowControl w:val="0"/>
              <w:rPr>
                <w:color w:val="auto"/>
              </w:rPr>
            </w:pPr>
            <w:r w:rsidRPr="00775F78">
              <w:rPr>
                <w:color w:val="auto"/>
              </w:rPr>
              <w:t xml:space="preserve">Grupių aplinkos atnaujintos daugiau kaip 50 proc. </w:t>
            </w:r>
            <w:r w:rsidRPr="00775F78">
              <w:t>Tęsiant lauko teritorijos tobulinimą – lauke atnaujintos grupių pavėsinės, įsigytas inventorius ir sudarytos sąlygos kuo daugiau ugdytis (tyrinėti, mokytis, žaisti) lauke, užtikrinant vaikų saugumą ir užimtumą.</w:t>
            </w:r>
          </w:p>
        </w:tc>
      </w:tr>
      <w:tr w:rsidR="003C10C2" w:rsidRPr="00775F78" w:rsidTr="00F77A60">
        <w:trPr>
          <w:trHeight w:val="41"/>
        </w:trPr>
        <w:tc>
          <w:tcPr>
            <w:tcW w:w="2714" w:type="pct"/>
            <w:gridSpan w:val="2"/>
          </w:tcPr>
          <w:p w:rsidR="003C10C2" w:rsidRPr="00775F78" w:rsidRDefault="003C10C2" w:rsidP="005F5590">
            <w:pPr>
              <w:pStyle w:val="Default"/>
              <w:widowControl w:val="0"/>
              <w:rPr>
                <w:color w:val="auto"/>
              </w:rPr>
            </w:pPr>
            <w:r w:rsidRPr="00775F78">
              <w:rPr>
                <w:color w:val="auto"/>
              </w:rPr>
              <w:t>2.2. Užtikrinti saugią įstaigos aplinką</w:t>
            </w:r>
          </w:p>
        </w:tc>
        <w:tc>
          <w:tcPr>
            <w:tcW w:w="2286" w:type="pct"/>
          </w:tcPr>
          <w:p w:rsidR="003C10C2" w:rsidRPr="00775F78" w:rsidRDefault="003C10C2" w:rsidP="005F5590">
            <w:pPr>
              <w:pStyle w:val="Default"/>
              <w:widowControl w:val="0"/>
              <w:rPr>
                <w:color w:val="auto"/>
              </w:rPr>
            </w:pPr>
          </w:p>
        </w:tc>
      </w:tr>
      <w:tr w:rsidR="003C10C2" w:rsidRPr="00775F78" w:rsidTr="00F77A60">
        <w:trPr>
          <w:trHeight w:val="41"/>
        </w:trPr>
        <w:tc>
          <w:tcPr>
            <w:tcW w:w="2714" w:type="pct"/>
            <w:gridSpan w:val="2"/>
          </w:tcPr>
          <w:p w:rsidR="003C10C2" w:rsidRPr="00775F78" w:rsidRDefault="003C10C2" w:rsidP="005F5590">
            <w:pPr>
              <w:pStyle w:val="Default"/>
              <w:widowControl w:val="0"/>
              <w:rPr>
                <w:color w:val="auto"/>
              </w:rPr>
            </w:pPr>
            <w:r w:rsidRPr="00775F78">
              <w:rPr>
                <w:color w:val="auto"/>
              </w:rPr>
              <w:t>2.2.1. Ugdymo aplinkos atnaujinimas</w:t>
            </w:r>
          </w:p>
        </w:tc>
        <w:tc>
          <w:tcPr>
            <w:tcW w:w="2286" w:type="pct"/>
          </w:tcPr>
          <w:p w:rsidR="003C10C2" w:rsidRPr="00775F78" w:rsidRDefault="003C10C2" w:rsidP="005F5590">
            <w:pPr>
              <w:pStyle w:val="Default"/>
              <w:widowControl w:val="0"/>
              <w:rPr>
                <w:color w:val="auto"/>
              </w:rPr>
            </w:pPr>
          </w:p>
        </w:tc>
      </w:tr>
      <w:tr w:rsidR="003C10C2" w:rsidRPr="00775F78" w:rsidTr="00F77A60">
        <w:trPr>
          <w:trHeight w:val="41"/>
        </w:trPr>
        <w:tc>
          <w:tcPr>
            <w:tcW w:w="1349" w:type="pct"/>
            <w:vMerge w:val="restart"/>
          </w:tcPr>
          <w:p w:rsidR="003C10C2" w:rsidRPr="00775F78" w:rsidRDefault="003C10C2" w:rsidP="005F5590">
            <w:pPr>
              <w:widowControl w:val="0"/>
              <w:rPr>
                <w:caps/>
                <w:szCs w:val="24"/>
              </w:rPr>
            </w:pPr>
            <w:r w:rsidRPr="00775F78">
              <w:rPr>
                <w:caps/>
                <w:szCs w:val="24"/>
              </w:rPr>
              <w:t xml:space="preserve">2.2.1.1. </w:t>
            </w:r>
            <w:r w:rsidRPr="00775F78">
              <w:rPr>
                <w:szCs w:val="24"/>
              </w:rPr>
              <w:t>Pastato vandentiekio, nuotekų, elektros instaliacijų renovacija; asfalto dangos sutvarkymas.</w:t>
            </w:r>
          </w:p>
        </w:tc>
        <w:tc>
          <w:tcPr>
            <w:tcW w:w="1365" w:type="pct"/>
          </w:tcPr>
          <w:p w:rsidR="003C10C2" w:rsidRPr="00775F78" w:rsidRDefault="003C10C2" w:rsidP="005F5590">
            <w:pPr>
              <w:pStyle w:val="Default"/>
              <w:widowControl w:val="0"/>
              <w:rPr>
                <w:color w:val="auto"/>
                <w:lang w:eastAsia="lt-LT"/>
              </w:rPr>
            </w:pPr>
            <w:r w:rsidRPr="00775F78">
              <w:rPr>
                <w:color w:val="auto"/>
                <w:lang w:eastAsia="lt-LT"/>
              </w:rPr>
              <w:t>Elektros instaliacijos renovacija – 10 procentų (tęstinė).</w:t>
            </w:r>
          </w:p>
        </w:tc>
        <w:tc>
          <w:tcPr>
            <w:tcW w:w="2286" w:type="pct"/>
          </w:tcPr>
          <w:p w:rsidR="003C10C2" w:rsidRPr="00775F78" w:rsidRDefault="003C10C2" w:rsidP="005F5590">
            <w:pPr>
              <w:pStyle w:val="Default"/>
              <w:widowControl w:val="0"/>
              <w:rPr>
                <w:color w:val="auto"/>
              </w:rPr>
            </w:pPr>
            <w:r w:rsidRPr="00775F78">
              <w:rPr>
                <w:color w:val="auto"/>
              </w:rPr>
              <w:t>Atliktas įstaigos pastato energetinio naudingumo nustatymas, pateikti duomenys investicinio projekto (vandentiekio, kanalizacijos, elektros instaliacijos, pastato apšiltinimo) rengimui</w:t>
            </w:r>
            <w:r w:rsidR="007B1B38" w:rsidRPr="00775F78">
              <w:rPr>
                <w:color w:val="auto"/>
              </w:rPr>
              <w:t xml:space="preserve">, </w:t>
            </w:r>
            <w:r w:rsidRPr="00775F78">
              <w:rPr>
                <w:color w:val="auto"/>
              </w:rPr>
              <w:t>finansavimui iš „Klimato kaitos programos“.</w:t>
            </w:r>
          </w:p>
        </w:tc>
      </w:tr>
      <w:tr w:rsidR="003C10C2" w:rsidRPr="00775F78" w:rsidTr="00F77A60">
        <w:trPr>
          <w:trHeight w:val="41"/>
        </w:trPr>
        <w:tc>
          <w:tcPr>
            <w:tcW w:w="1349" w:type="pct"/>
            <w:vMerge/>
          </w:tcPr>
          <w:p w:rsidR="003C10C2" w:rsidRPr="00775F78" w:rsidRDefault="003C10C2" w:rsidP="005F5590">
            <w:pPr>
              <w:widowControl w:val="0"/>
              <w:rPr>
                <w:caps/>
                <w:szCs w:val="24"/>
              </w:rPr>
            </w:pPr>
          </w:p>
        </w:tc>
        <w:tc>
          <w:tcPr>
            <w:tcW w:w="1365" w:type="pct"/>
          </w:tcPr>
          <w:p w:rsidR="003C10C2" w:rsidRPr="00775F78" w:rsidRDefault="003C10C2" w:rsidP="005F5590">
            <w:pPr>
              <w:pStyle w:val="Default"/>
              <w:widowControl w:val="0"/>
              <w:rPr>
                <w:color w:val="auto"/>
                <w:lang w:eastAsia="lt-LT"/>
              </w:rPr>
            </w:pPr>
            <w:r w:rsidRPr="00775F78">
              <w:rPr>
                <w:color w:val="auto"/>
                <w:lang w:eastAsia="lt-LT"/>
              </w:rPr>
              <w:t xml:space="preserve">Krepšinio aikštelės atstatymas (po miesto </w:t>
            </w:r>
            <w:proofErr w:type="spellStart"/>
            <w:r w:rsidRPr="00775F78">
              <w:rPr>
                <w:color w:val="auto"/>
                <w:lang w:eastAsia="lt-LT"/>
              </w:rPr>
              <w:t>vandentvarkos</w:t>
            </w:r>
            <w:proofErr w:type="spellEnd"/>
            <w:r w:rsidRPr="00775F78">
              <w:rPr>
                <w:color w:val="auto"/>
                <w:lang w:eastAsia="lt-LT"/>
              </w:rPr>
              <w:t xml:space="preserve"> darbų) – 90 procentų (tęstinis).</w:t>
            </w:r>
          </w:p>
        </w:tc>
        <w:tc>
          <w:tcPr>
            <w:tcW w:w="2286" w:type="pct"/>
          </w:tcPr>
          <w:p w:rsidR="003C10C2" w:rsidRPr="00775F78" w:rsidRDefault="003C10C2" w:rsidP="005F5590">
            <w:pPr>
              <w:pStyle w:val="Default"/>
              <w:widowControl w:val="0"/>
              <w:rPr>
                <w:color w:val="auto"/>
              </w:rPr>
            </w:pPr>
            <w:r w:rsidRPr="00775F78">
              <w:rPr>
                <w:color w:val="auto"/>
              </w:rPr>
              <w:t>Dėl lėšų trūkumo, išaugus darbų sąmatos kainai, neatstatyta krepšinio aikštelė.</w:t>
            </w:r>
          </w:p>
        </w:tc>
      </w:tr>
      <w:tr w:rsidR="003C10C2" w:rsidRPr="00775F78" w:rsidTr="00F77A60">
        <w:trPr>
          <w:trHeight w:val="41"/>
        </w:trPr>
        <w:tc>
          <w:tcPr>
            <w:tcW w:w="1349" w:type="pct"/>
          </w:tcPr>
          <w:p w:rsidR="003C10C2" w:rsidRPr="00775F78" w:rsidRDefault="003C10C2" w:rsidP="005F5590">
            <w:pPr>
              <w:pStyle w:val="Text"/>
              <w:widowControl w:val="0"/>
              <w:suppressAutoHyphens w:val="0"/>
              <w:snapToGrid w:val="0"/>
              <w:rPr>
                <w:caps/>
                <w:lang w:val="lt-LT"/>
              </w:rPr>
            </w:pPr>
            <w:r w:rsidRPr="00775F78">
              <w:rPr>
                <w:caps/>
                <w:lang w:val="lt-LT"/>
              </w:rPr>
              <w:t>2.2.1.2.</w:t>
            </w:r>
            <w:r w:rsidRPr="00775F78">
              <w:rPr>
                <w:lang w:val="lt-LT"/>
              </w:rPr>
              <w:t xml:space="preserve"> Pakeisti sporto salės grindų dangą.</w:t>
            </w:r>
          </w:p>
        </w:tc>
        <w:tc>
          <w:tcPr>
            <w:tcW w:w="1365" w:type="pct"/>
          </w:tcPr>
          <w:p w:rsidR="003C10C2" w:rsidRPr="00775F78" w:rsidRDefault="003C10C2" w:rsidP="005F5590">
            <w:pPr>
              <w:pStyle w:val="Default"/>
              <w:widowControl w:val="0"/>
              <w:rPr>
                <w:color w:val="auto"/>
              </w:rPr>
            </w:pPr>
            <w:r w:rsidRPr="00775F78">
              <w:rPr>
                <w:color w:val="auto"/>
                <w:lang w:eastAsia="lt-LT"/>
              </w:rPr>
              <w:t xml:space="preserve">Sporto salės grindų dangos keitimas </w:t>
            </w:r>
            <w:r w:rsidRPr="00775F78">
              <w:rPr>
                <w:color w:val="auto"/>
              </w:rPr>
              <w:t>– 100</w:t>
            </w:r>
            <w:r w:rsidRPr="00775F78">
              <w:rPr>
                <w:color w:val="auto"/>
                <w:lang w:eastAsia="lt-LT"/>
              </w:rPr>
              <w:t xml:space="preserve"> procentų.</w:t>
            </w:r>
          </w:p>
        </w:tc>
        <w:tc>
          <w:tcPr>
            <w:tcW w:w="2286" w:type="pct"/>
          </w:tcPr>
          <w:p w:rsidR="003C10C2" w:rsidRPr="00775F78" w:rsidRDefault="003C10C2" w:rsidP="005F5590">
            <w:pPr>
              <w:pStyle w:val="Default"/>
              <w:widowControl w:val="0"/>
              <w:rPr>
                <w:color w:val="auto"/>
              </w:rPr>
            </w:pPr>
            <w:r w:rsidRPr="00775F78">
              <w:rPr>
                <w:color w:val="auto"/>
              </w:rPr>
              <w:t>Dėl lėšų trūkumo, išaugus darbų sąmatos kainai, nepakeista sporto salės grindų danga.</w:t>
            </w:r>
          </w:p>
        </w:tc>
      </w:tr>
      <w:tr w:rsidR="003C10C2" w:rsidRPr="00775F78" w:rsidTr="00F77A60">
        <w:trPr>
          <w:trHeight w:val="41"/>
        </w:trPr>
        <w:tc>
          <w:tcPr>
            <w:tcW w:w="1349" w:type="pct"/>
          </w:tcPr>
          <w:p w:rsidR="003C10C2" w:rsidRPr="00775F78" w:rsidRDefault="003C10C2" w:rsidP="005F5590">
            <w:pPr>
              <w:widowControl w:val="0"/>
              <w:rPr>
                <w:caps/>
                <w:szCs w:val="24"/>
              </w:rPr>
            </w:pPr>
            <w:r w:rsidRPr="00775F78">
              <w:rPr>
                <w:szCs w:val="24"/>
              </w:rPr>
              <w:t>2.2.1.3. Suremontuoti įstaigos koridorių ir laiptines.</w:t>
            </w:r>
          </w:p>
        </w:tc>
        <w:tc>
          <w:tcPr>
            <w:tcW w:w="1365" w:type="pct"/>
          </w:tcPr>
          <w:p w:rsidR="003C10C2" w:rsidRPr="00775F78" w:rsidRDefault="003C10C2" w:rsidP="005F5590">
            <w:pPr>
              <w:pStyle w:val="Default"/>
              <w:widowControl w:val="0"/>
              <w:rPr>
                <w:color w:val="auto"/>
              </w:rPr>
            </w:pPr>
            <w:r w:rsidRPr="00775F78">
              <w:rPr>
                <w:color w:val="auto"/>
                <w:lang w:eastAsia="lt-LT"/>
              </w:rPr>
              <w:t>Koridoriaus ir laiptinių atnaujinimas – 50 procentų.</w:t>
            </w:r>
          </w:p>
        </w:tc>
        <w:tc>
          <w:tcPr>
            <w:tcW w:w="2286" w:type="pct"/>
          </w:tcPr>
          <w:p w:rsidR="003C10C2" w:rsidRPr="00775F78" w:rsidRDefault="003C10C2" w:rsidP="005F5590">
            <w:pPr>
              <w:pStyle w:val="Default"/>
              <w:widowControl w:val="0"/>
              <w:rPr>
                <w:color w:val="auto"/>
              </w:rPr>
            </w:pPr>
            <w:r w:rsidRPr="00775F78">
              <w:rPr>
                <w:color w:val="auto"/>
              </w:rPr>
              <w:t>Dėl lėšų trūkumo įstaigos koridorius ir laiptinės suremontuotos 40 proc.</w:t>
            </w:r>
          </w:p>
        </w:tc>
      </w:tr>
      <w:tr w:rsidR="003C10C2" w:rsidRPr="00775F78" w:rsidTr="00F77A60">
        <w:trPr>
          <w:trHeight w:val="470"/>
        </w:trPr>
        <w:tc>
          <w:tcPr>
            <w:tcW w:w="1349" w:type="pct"/>
            <w:vMerge w:val="restart"/>
          </w:tcPr>
          <w:p w:rsidR="003C10C2" w:rsidRPr="00775F78" w:rsidRDefault="003C10C2" w:rsidP="005F5590">
            <w:pPr>
              <w:widowControl w:val="0"/>
              <w:rPr>
                <w:caps/>
                <w:szCs w:val="24"/>
              </w:rPr>
            </w:pPr>
            <w:r w:rsidRPr="00775F78">
              <w:rPr>
                <w:caps/>
                <w:szCs w:val="24"/>
              </w:rPr>
              <w:t xml:space="preserve">2.2.1.4. </w:t>
            </w:r>
            <w:r w:rsidRPr="00775F78">
              <w:rPr>
                <w:szCs w:val="24"/>
              </w:rPr>
              <w:t>Sukurti edukacines lauko erdves tyrinėjimams.</w:t>
            </w:r>
          </w:p>
        </w:tc>
        <w:tc>
          <w:tcPr>
            <w:tcW w:w="1365" w:type="pct"/>
          </w:tcPr>
          <w:p w:rsidR="003C10C2" w:rsidRPr="00775F78" w:rsidRDefault="003C10C2" w:rsidP="005F5590">
            <w:pPr>
              <w:pStyle w:val="Default"/>
              <w:widowControl w:val="0"/>
              <w:rPr>
                <w:color w:val="auto"/>
              </w:rPr>
            </w:pPr>
            <w:r w:rsidRPr="00775F78">
              <w:rPr>
                <w:color w:val="auto"/>
                <w:lang w:eastAsia="lt-LT"/>
              </w:rPr>
              <w:t>Atnaujintų pavėsinių skaičius – 2.</w:t>
            </w:r>
          </w:p>
        </w:tc>
        <w:tc>
          <w:tcPr>
            <w:tcW w:w="2286" w:type="pct"/>
          </w:tcPr>
          <w:p w:rsidR="003C10C2" w:rsidRPr="00775F78" w:rsidRDefault="003C10C2" w:rsidP="005F5590">
            <w:pPr>
              <w:pStyle w:val="Default"/>
              <w:widowControl w:val="0"/>
              <w:rPr>
                <w:color w:val="auto"/>
              </w:rPr>
            </w:pPr>
            <w:r w:rsidRPr="00775F78">
              <w:rPr>
                <w:color w:val="auto"/>
                <w:lang w:eastAsia="lt-LT"/>
              </w:rPr>
              <w:t>Atnaujintos</w:t>
            </w:r>
            <w:r w:rsidRPr="00775F78">
              <w:rPr>
                <w:color w:val="auto"/>
              </w:rPr>
              <w:t xml:space="preserve"> 3 lauko pavėsinės, pakeistos jas laikančios sijos, tentais užsandarintos sienos.</w:t>
            </w:r>
          </w:p>
        </w:tc>
      </w:tr>
      <w:tr w:rsidR="003C10C2" w:rsidRPr="00775F78" w:rsidTr="00F77A60">
        <w:trPr>
          <w:trHeight w:val="53"/>
        </w:trPr>
        <w:tc>
          <w:tcPr>
            <w:tcW w:w="1349" w:type="pct"/>
            <w:vMerge/>
          </w:tcPr>
          <w:p w:rsidR="003C10C2" w:rsidRPr="00775F78" w:rsidRDefault="003C10C2" w:rsidP="005F5590">
            <w:pPr>
              <w:widowControl w:val="0"/>
              <w:rPr>
                <w:caps/>
                <w:szCs w:val="24"/>
              </w:rPr>
            </w:pPr>
          </w:p>
        </w:tc>
        <w:tc>
          <w:tcPr>
            <w:tcW w:w="1365" w:type="pct"/>
          </w:tcPr>
          <w:p w:rsidR="003C10C2" w:rsidRPr="00775F78" w:rsidRDefault="003C10C2" w:rsidP="005F5590">
            <w:pPr>
              <w:pStyle w:val="Default"/>
              <w:widowControl w:val="0"/>
              <w:rPr>
                <w:color w:val="auto"/>
                <w:lang w:eastAsia="lt-LT"/>
              </w:rPr>
            </w:pPr>
            <w:r w:rsidRPr="00775F78">
              <w:rPr>
                <w:color w:val="auto"/>
                <w:lang w:eastAsia="lt-LT"/>
              </w:rPr>
              <w:t>Įkurtų lauko edukacinių erdvių skaičius – 2.</w:t>
            </w:r>
          </w:p>
        </w:tc>
        <w:tc>
          <w:tcPr>
            <w:tcW w:w="2286" w:type="pct"/>
          </w:tcPr>
          <w:p w:rsidR="003C10C2" w:rsidRPr="00775F78" w:rsidRDefault="003C10C2" w:rsidP="005F5590">
            <w:pPr>
              <w:pStyle w:val="Default"/>
              <w:widowControl w:val="0"/>
              <w:rPr>
                <w:color w:val="auto"/>
                <w:lang w:eastAsia="lt-LT"/>
              </w:rPr>
            </w:pPr>
            <w:r w:rsidRPr="00775F78">
              <w:rPr>
                <w:color w:val="auto"/>
                <w:lang w:eastAsia="lt-LT"/>
              </w:rPr>
              <w:t>Įkurtos 6 lauko edukacinė erdvės, įsigytos 5 smėlio dėžės, sukurtas 1 „basų kojų“ takas.</w:t>
            </w:r>
          </w:p>
        </w:tc>
      </w:tr>
      <w:tr w:rsidR="003C10C2" w:rsidRPr="00775F78" w:rsidTr="00803306">
        <w:trPr>
          <w:trHeight w:val="41"/>
        </w:trPr>
        <w:tc>
          <w:tcPr>
            <w:tcW w:w="5000" w:type="pct"/>
            <w:gridSpan w:val="3"/>
          </w:tcPr>
          <w:p w:rsidR="003C10C2" w:rsidRPr="00775F78" w:rsidRDefault="003C10C2" w:rsidP="005F5590">
            <w:pPr>
              <w:pStyle w:val="Default"/>
              <w:widowControl w:val="0"/>
              <w:rPr>
                <w:color w:val="auto"/>
              </w:rPr>
            </w:pPr>
            <w:r w:rsidRPr="00775F78">
              <w:t>2.2.2. Maisto gamybos patalpų</w:t>
            </w:r>
            <w:r w:rsidRPr="00775F78">
              <w:rPr>
                <w:caps/>
              </w:rPr>
              <w:t xml:space="preserve"> </w:t>
            </w:r>
            <w:r w:rsidRPr="00775F78">
              <w:t>atnaujinimas</w:t>
            </w:r>
          </w:p>
        </w:tc>
      </w:tr>
      <w:tr w:rsidR="003C10C2" w:rsidRPr="00775F78" w:rsidTr="00F77A60">
        <w:trPr>
          <w:trHeight w:val="41"/>
        </w:trPr>
        <w:tc>
          <w:tcPr>
            <w:tcW w:w="1349" w:type="pct"/>
          </w:tcPr>
          <w:p w:rsidR="003C10C2" w:rsidRPr="00775F78" w:rsidRDefault="003C10C2" w:rsidP="005F5590">
            <w:pPr>
              <w:pStyle w:val="Text"/>
              <w:widowControl w:val="0"/>
              <w:suppressAutoHyphens w:val="0"/>
              <w:snapToGrid w:val="0"/>
              <w:rPr>
                <w:caps/>
                <w:lang w:val="lt-LT"/>
              </w:rPr>
            </w:pPr>
            <w:r w:rsidRPr="00775F78">
              <w:rPr>
                <w:caps/>
                <w:lang w:val="lt-LT"/>
              </w:rPr>
              <w:lastRenderedPageBreak/>
              <w:t xml:space="preserve">2.2.2.1. </w:t>
            </w:r>
            <w:r w:rsidRPr="00775F78">
              <w:rPr>
                <w:lang w:val="lt-LT"/>
              </w:rPr>
              <w:t>Sutvarkyti vidines įėjimo duris į cokolį.</w:t>
            </w:r>
          </w:p>
        </w:tc>
        <w:tc>
          <w:tcPr>
            <w:tcW w:w="1365" w:type="pct"/>
          </w:tcPr>
          <w:p w:rsidR="003C10C2" w:rsidRPr="00775F78" w:rsidRDefault="003C10C2" w:rsidP="005F5590">
            <w:pPr>
              <w:pStyle w:val="Default"/>
              <w:widowControl w:val="0"/>
              <w:rPr>
                <w:color w:val="auto"/>
              </w:rPr>
            </w:pPr>
            <w:r w:rsidRPr="00775F78">
              <w:rPr>
                <w:color w:val="auto"/>
              </w:rPr>
              <w:t>Sutvarkytos vienos vidinės įėjimo durys į cokolį.</w:t>
            </w:r>
          </w:p>
        </w:tc>
        <w:tc>
          <w:tcPr>
            <w:tcW w:w="2286" w:type="pct"/>
          </w:tcPr>
          <w:p w:rsidR="003C10C2" w:rsidRPr="00775F78" w:rsidRDefault="003C10C2" w:rsidP="005F5590">
            <w:pPr>
              <w:pStyle w:val="Default"/>
              <w:widowControl w:val="0"/>
              <w:rPr>
                <w:color w:val="auto"/>
              </w:rPr>
            </w:pPr>
            <w:r w:rsidRPr="00775F78">
              <w:rPr>
                <w:color w:val="auto"/>
              </w:rPr>
              <w:t>Vidinės įėjimo durys į cokolį sutvarkytos (suremontuotos, nudažytos) 100 proc.</w:t>
            </w:r>
          </w:p>
        </w:tc>
      </w:tr>
    </w:tbl>
    <w:p w:rsidR="00775F78" w:rsidRDefault="00775F78" w:rsidP="00A56030">
      <w:pPr>
        <w:rPr>
          <w:b/>
          <w:szCs w:val="24"/>
          <w:lang w:eastAsia="lt-LT"/>
        </w:rPr>
      </w:pPr>
    </w:p>
    <w:p w:rsidR="00267102" w:rsidRPr="00775F78" w:rsidRDefault="00267102" w:rsidP="00267102">
      <w:pPr>
        <w:jc w:val="center"/>
        <w:rPr>
          <w:b/>
          <w:szCs w:val="24"/>
          <w:lang w:eastAsia="lt-LT"/>
        </w:rPr>
      </w:pPr>
      <w:r w:rsidRPr="00775F78">
        <w:rPr>
          <w:b/>
          <w:szCs w:val="24"/>
          <w:lang w:eastAsia="lt-LT"/>
        </w:rPr>
        <w:t>II SKYRIUS</w:t>
      </w:r>
    </w:p>
    <w:p w:rsidR="00267102" w:rsidRPr="00775F78" w:rsidRDefault="00A56030" w:rsidP="00267102">
      <w:pPr>
        <w:jc w:val="center"/>
        <w:rPr>
          <w:b/>
          <w:szCs w:val="24"/>
          <w:lang w:eastAsia="lt-LT"/>
        </w:rPr>
      </w:pPr>
      <w:r>
        <w:rPr>
          <w:b/>
          <w:szCs w:val="24"/>
          <w:lang w:eastAsia="lt-LT"/>
        </w:rPr>
        <w:t xml:space="preserve">2020 </w:t>
      </w:r>
      <w:r w:rsidR="00267102" w:rsidRPr="00775F78">
        <w:rPr>
          <w:b/>
          <w:szCs w:val="24"/>
          <w:lang w:eastAsia="lt-LT"/>
        </w:rPr>
        <w:t>METŲ VEIKLOS UŽDUOTYS, REZULTATAI IR RODIKLIAI</w:t>
      </w:r>
    </w:p>
    <w:p w:rsidR="00267102" w:rsidRPr="00775F78" w:rsidRDefault="00267102" w:rsidP="00267102">
      <w:pPr>
        <w:jc w:val="center"/>
        <w:rPr>
          <w:szCs w:val="24"/>
          <w:lang w:eastAsia="lt-LT"/>
        </w:rPr>
      </w:pPr>
    </w:p>
    <w:p w:rsidR="00267102" w:rsidRPr="00775F78" w:rsidRDefault="00267102" w:rsidP="00267102">
      <w:pPr>
        <w:tabs>
          <w:tab w:val="left" w:pos="284"/>
        </w:tabs>
        <w:rPr>
          <w:b/>
          <w:szCs w:val="24"/>
          <w:lang w:eastAsia="lt-LT"/>
        </w:rPr>
      </w:pPr>
      <w:r w:rsidRPr="00775F78">
        <w:rPr>
          <w:b/>
          <w:szCs w:val="24"/>
          <w:lang w:eastAsia="lt-LT"/>
        </w:rPr>
        <w:t>1.</w:t>
      </w:r>
      <w:r w:rsidRPr="00775F78">
        <w:rPr>
          <w:b/>
          <w:szCs w:val="24"/>
          <w:lang w:eastAsia="lt-LT"/>
        </w:rPr>
        <w:tab/>
        <w:t>Pagrindiniai praėjusių metų veiklos rezultatai</w:t>
      </w:r>
    </w:p>
    <w:tbl>
      <w:tblPr>
        <w:tblStyle w:val="Lentelstinklelis"/>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54"/>
        <w:gridCol w:w="79"/>
        <w:gridCol w:w="1444"/>
        <w:gridCol w:w="139"/>
        <w:gridCol w:w="3048"/>
        <w:gridCol w:w="3576"/>
      </w:tblGrid>
      <w:tr w:rsidR="00AB710F" w:rsidRPr="00775F78" w:rsidTr="00F77A60">
        <w:tc>
          <w:tcPr>
            <w:tcW w:w="743" w:type="pct"/>
            <w:gridSpan w:val="2"/>
            <w:vAlign w:val="center"/>
          </w:tcPr>
          <w:p w:rsidR="009175DB" w:rsidRPr="00775F78" w:rsidRDefault="009175DB" w:rsidP="009C32DD">
            <w:pPr>
              <w:widowControl w:val="0"/>
              <w:tabs>
                <w:tab w:val="left" w:pos="284"/>
              </w:tabs>
              <w:jc w:val="center"/>
              <w:rPr>
                <w:rFonts w:ascii="Times New Roman" w:hAnsi="Times New Roman" w:cs="Times New Roman"/>
                <w:sz w:val="24"/>
                <w:szCs w:val="24"/>
                <w:lang w:eastAsia="lt-LT"/>
              </w:rPr>
            </w:pPr>
            <w:r w:rsidRPr="00775F78">
              <w:rPr>
                <w:rFonts w:ascii="Times New Roman" w:hAnsi="Times New Roman" w:cs="Times New Roman"/>
                <w:sz w:val="24"/>
                <w:szCs w:val="24"/>
                <w:lang w:eastAsia="lt-LT"/>
              </w:rPr>
              <w:t xml:space="preserve">Metų užduotys </w:t>
            </w:r>
          </w:p>
        </w:tc>
        <w:tc>
          <w:tcPr>
            <w:tcW w:w="749" w:type="pct"/>
            <w:tcBorders>
              <w:bottom w:val="single" w:sz="2" w:space="0" w:color="auto"/>
            </w:tcBorders>
            <w:vAlign w:val="center"/>
          </w:tcPr>
          <w:p w:rsidR="009175DB" w:rsidRPr="00775F78" w:rsidRDefault="009175DB" w:rsidP="00E43DE0">
            <w:pPr>
              <w:widowControl w:val="0"/>
              <w:tabs>
                <w:tab w:val="left" w:pos="284"/>
              </w:tabs>
              <w:jc w:val="center"/>
              <w:rPr>
                <w:rFonts w:ascii="Times New Roman" w:hAnsi="Times New Roman" w:cs="Times New Roman"/>
                <w:sz w:val="24"/>
                <w:szCs w:val="24"/>
                <w:lang w:eastAsia="lt-LT"/>
              </w:rPr>
            </w:pPr>
            <w:r w:rsidRPr="00775F78">
              <w:rPr>
                <w:rFonts w:ascii="Times New Roman" w:hAnsi="Times New Roman" w:cs="Times New Roman"/>
                <w:sz w:val="24"/>
                <w:szCs w:val="24"/>
                <w:lang w:eastAsia="lt-LT"/>
              </w:rPr>
              <w:t>Siektini rezultatai</w:t>
            </w:r>
          </w:p>
        </w:tc>
        <w:tc>
          <w:tcPr>
            <w:tcW w:w="1653" w:type="pct"/>
            <w:gridSpan w:val="2"/>
            <w:tcBorders>
              <w:bottom w:val="single" w:sz="2" w:space="0" w:color="auto"/>
            </w:tcBorders>
            <w:vAlign w:val="center"/>
          </w:tcPr>
          <w:p w:rsidR="009175DB" w:rsidRPr="00775F78" w:rsidRDefault="009175DB" w:rsidP="009C32DD">
            <w:pPr>
              <w:widowControl w:val="0"/>
              <w:tabs>
                <w:tab w:val="left" w:pos="284"/>
              </w:tabs>
              <w:jc w:val="center"/>
              <w:rPr>
                <w:rFonts w:ascii="Times New Roman" w:hAnsi="Times New Roman" w:cs="Times New Roman"/>
                <w:sz w:val="24"/>
                <w:szCs w:val="24"/>
                <w:lang w:eastAsia="lt-LT"/>
              </w:rPr>
            </w:pPr>
            <w:r w:rsidRPr="00775F78">
              <w:rPr>
                <w:rFonts w:ascii="Times New Roman" w:hAnsi="Times New Roman" w:cs="Times New Roman"/>
                <w:sz w:val="24"/>
                <w:szCs w:val="24"/>
                <w:lang w:eastAsia="lt-LT"/>
              </w:rPr>
              <w:t xml:space="preserve">Rezultatų vertinimo rodikliai </w:t>
            </w:r>
          </w:p>
        </w:tc>
        <w:tc>
          <w:tcPr>
            <w:tcW w:w="1855" w:type="pct"/>
            <w:tcBorders>
              <w:bottom w:val="single" w:sz="2" w:space="0" w:color="auto"/>
            </w:tcBorders>
            <w:vAlign w:val="center"/>
          </w:tcPr>
          <w:p w:rsidR="009175DB" w:rsidRPr="00775F78" w:rsidRDefault="009175DB" w:rsidP="00E43DE0">
            <w:pPr>
              <w:widowControl w:val="0"/>
              <w:tabs>
                <w:tab w:val="left" w:pos="284"/>
              </w:tabs>
              <w:jc w:val="center"/>
              <w:rPr>
                <w:rFonts w:ascii="Times New Roman" w:hAnsi="Times New Roman" w:cs="Times New Roman"/>
                <w:sz w:val="24"/>
                <w:szCs w:val="24"/>
                <w:lang w:eastAsia="lt-LT"/>
              </w:rPr>
            </w:pPr>
            <w:r w:rsidRPr="00775F78">
              <w:rPr>
                <w:rFonts w:ascii="Times New Roman" w:hAnsi="Times New Roman" w:cs="Times New Roman"/>
                <w:sz w:val="24"/>
                <w:szCs w:val="24"/>
                <w:lang w:eastAsia="lt-LT"/>
              </w:rPr>
              <w:t>Pasiekti rezultatai ir jų rodikliai</w:t>
            </w:r>
          </w:p>
        </w:tc>
      </w:tr>
      <w:tr w:rsidR="00AB710F" w:rsidRPr="00775F78" w:rsidTr="00F77A60">
        <w:tc>
          <w:tcPr>
            <w:tcW w:w="1492" w:type="pct"/>
            <w:gridSpan w:val="3"/>
            <w:tcBorders>
              <w:right w:val="nil"/>
            </w:tcBorders>
          </w:tcPr>
          <w:p w:rsidR="00AB710F" w:rsidRPr="00775F78" w:rsidRDefault="00AB710F"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b/>
                <w:sz w:val="24"/>
                <w:szCs w:val="24"/>
              </w:rPr>
              <w:t xml:space="preserve">Asmenybės </w:t>
            </w:r>
            <w:proofErr w:type="spellStart"/>
            <w:r w:rsidRPr="00775F78">
              <w:rPr>
                <w:rFonts w:ascii="Times New Roman" w:eastAsia="Times New Roman" w:hAnsi="Times New Roman" w:cs="Times New Roman"/>
                <w:b/>
                <w:sz w:val="24"/>
                <w:szCs w:val="24"/>
              </w:rPr>
              <w:t>ūgtis</w:t>
            </w:r>
            <w:proofErr w:type="spellEnd"/>
          </w:p>
        </w:tc>
        <w:tc>
          <w:tcPr>
            <w:tcW w:w="1653" w:type="pct"/>
            <w:gridSpan w:val="2"/>
            <w:tcBorders>
              <w:left w:val="nil"/>
              <w:right w:val="nil"/>
            </w:tcBorders>
          </w:tcPr>
          <w:p w:rsidR="00AB710F" w:rsidRPr="00775F78" w:rsidRDefault="00AB710F" w:rsidP="00E43DE0">
            <w:pPr>
              <w:widowControl w:val="0"/>
              <w:tabs>
                <w:tab w:val="left" w:pos="284"/>
              </w:tabs>
              <w:rPr>
                <w:rFonts w:ascii="Times New Roman" w:hAnsi="Times New Roman" w:cs="Times New Roman"/>
                <w:sz w:val="24"/>
                <w:szCs w:val="24"/>
                <w:lang w:eastAsia="lt-LT"/>
              </w:rPr>
            </w:pPr>
          </w:p>
        </w:tc>
        <w:tc>
          <w:tcPr>
            <w:tcW w:w="1855" w:type="pct"/>
            <w:tcBorders>
              <w:left w:val="nil"/>
            </w:tcBorders>
          </w:tcPr>
          <w:p w:rsidR="00AB710F" w:rsidRPr="00775F78" w:rsidRDefault="00AB710F" w:rsidP="00E43DE0">
            <w:pPr>
              <w:widowControl w:val="0"/>
              <w:tabs>
                <w:tab w:val="left" w:pos="284"/>
              </w:tabs>
              <w:rPr>
                <w:rFonts w:ascii="Times New Roman" w:hAnsi="Times New Roman" w:cs="Times New Roman"/>
                <w:sz w:val="24"/>
                <w:szCs w:val="24"/>
                <w:lang w:eastAsia="lt-LT"/>
              </w:rPr>
            </w:pPr>
          </w:p>
        </w:tc>
      </w:tr>
      <w:tr w:rsidR="00AB710F" w:rsidRPr="00775F78" w:rsidTr="00F77A60">
        <w:trPr>
          <w:trHeight w:val="1769"/>
        </w:trPr>
        <w:tc>
          <w:tcPr>
            <w:tcW w:w="743" w:type="pct"/>
            <w:gridSpan w:val="2"/>
            <w:vMerge w:val="restart"/>
          </w:tcPr>
          <w:p w:rsidR="00AC2D30" w:rsidRPr="00775F78" w:rsidRDefault="00AC2D30"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 xml:space="preserve">1.1. </w:t>
            </w:r>
            <w:r w:rsidRPr="00775F78">
              <w:rPr>
                <w:rFonts w:ascii="Times New Roman" w:hAnsi="Times New Roman" w:cs="Times New Roman"/>
                <w:sz w:val="24"/>
                <w:szCs w:val="24"/>
              </w:rPr>
              <w:t>Gerinti ugdytinių pažangos ir pasiekimų rodiklius.</w:t>
            </w:r>
          </w:p>
        </w:tc>
        <w:tc>
          <w:tcPr>
            <w:tcW w:w="749" w:type="pct"/>
            <w:vMerge w:val="restart"/>
          </w:tcPr>
          <w:p w:rsidR="00AC2D30" w:rsidRPr="00775F78" w:rsidRDefault="00AC2D30"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1.1.1. Išplėtoti vaiko pasiekimų ir pažangos vertinimo sistemą.</w:t>
            </w:r>
          </w:p>
        </w:tc>
        <w:tc>
          <w:tcPr>
            <w:tcW w:w="1653" w:type="pct"/>
            <w:gridSpan w:val="2"/>
          </w:tcPr>
          <w:p w:rsidR="00AC2D30" w:rsidRPr="00775F78" w:rsidRDefault="00AC2D30" w:rsidP="00E43DE0">
            <w:pPr>
              <w:widowControl w:val="0"/>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1.1.1.1. Atlikta visų vaikų pasiekimų vertinimo analizė 2 kartus per metus, pildant pasiekimų vertinimo formą elektroniniame dienyne „Mūsų darželis“ (2020 m. gegužės, spalio mėn.).</w:t>
            </w:r>
          </w:p>
        </w:tc>
        <w:tc>
          <w:tcPr>
            <w:tcW w:w="1855" w:type="pct"/>
          </w:tcPr>
          <w:p w:rsidR="00AC2D30" w:rsidRPr="00775F78" w:rsidRDefault="00AC2D30" w:rsidP="00E43DE0">
            <w:pPr>
              <w:widowControl w:val="0"/>
              <w:rPr>
                <w:rFonts w:ascii="Times New Roman" w:hAnsi="Times New Roman" w:cs="Times New Roman"/>
                <w:sz w:val="24"/>
                <w:szCs w:val="24"/>
                <w:highlight w:val="yellow"/>
                <w:lang w:eastAsia="lt-LT"/>
              </w:rPr>
            </w:pPr>
            <w:r w:rsidRPr="00775F78">
              <w:rPr>
                <w:rFonts w:ascii="Times New Roman" w:eastAsia="Times New Roman" w:hAnsi="Times New Roman" w:cs="Times New Roman"/>
                <w:sz w:val="24"/>
                <w:szCs w:val="24"/>
              </w:rPr>
              <w:t xml:space="preserve">1.1.1.1.1. </w:t>
            </w:r>
            <w:r w:rsidR="007A78B5" w:rsidRPr="00775F78">
              <w:rPr>
                <w:rFonts w:ascii="Times New Roman" w:eastAsia="Times New Roman" w:hAnsi="Times New Roman" w:cs="Times New Roman"/>
                <w:sz w:val="24"/>
                <w:szCs w:val="24"/>
              </w:rPr>
              <w:t>Įgyvendinta: a</w:t>
            </w:r>
            <w:r w:rsidRPr="00775F78">
              <w:rPr>
                <w:rFonts w:ascii="Times New Roman" w:eastAsia="Times New Roman" w:hAnsi="Times New Roman" w:cs="Times New Roman"/>
                <w:sz w:val="24"/>
                <w:szCs w:val="24"/>
              </w:rPr>
              <w:t xml:space="preserve">tlikta visų vaikų pasiekimų vertinimo analizė </w:t>
            </w:r>
            <w:r w:rsidR="001E5F41" w:rsidRPr="00775F78">
              <w:rPr>
                <w:rFonts w:ascii="Times New Roman" w:eastAsia="Times New Roman" w:hAnsi="Times New Roman" w:cs="Times New Roman"/>
                <w:sz w:val="24"/>
                <w:szCs w:val="24"/>
              </w:rPr>
              <w:t xml:space="preserve">2 kartus per metus – birželio ir spalio mėnesiais, </w:t>
            </w:r>
            <w:r w:rsidRPr="00775F78">
              <w:rPr>
                <w:rFonts w:ascii="Times New Roman" w:eastAsia="Times New Roman" w:hAnsi="Times New Roman" w:cs="Times New Roman"/>
                <w:sz w:val="24"/>
                <w:szCs w:val="24"/>
              </w:rPr>
              <w:t>pildant pasiekimų vertinimo formą elektroniniame dienyne „Mūsų darželis“</w:t>
            </w:r>
            <w:r w:rsidR="001E5F41" w:rsidRPr="00775F78">
              <w:rPr>
                <w:rFonts w:ascii="Times New Roman" w:eastAsia="Times New Roman" w:hAnsi="Times New Roman" w:cs="Times New Roman"/>
                <w:sz w:val="24"/>
                <w:szCs w:val="24"/>
              </w:rPr>
              <w:t>.</w:t>
            </w:r>
          </w:p>
        </w:tc>
      </w:tr>
      <w:tr w:rsidR="00AB710F" w:rsidRPr="00775F78" w:rsidTr="00F77A60">
        <w:trPr>
          <w:trHeight w:val="1333"/>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749" w:type="pct"/>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Pr>
          <w:p w:rsidR="00AC2D30" w:rsidRPr="00775F78" w:rsidRDefault="00AC2D30"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1.1.1.2. Atlikta visų vaikų pasiekimų rezultatų lyginamoji analizė, nustatomas pokytis pagal pasiekimų sritis 2 kartus per metus (2020 m. gegužės, spalio mėn.).</w:t>
            </w:r>
          </w:p>
        </w:tc>
        <w:tc>
          <w:tcPr>
            <w:tcW w:w="1855" w:type="pct"/>
          </w:tcPr>
          <w:p w:rsidR="00AC2D30" w:rsidRPr="00775F78" w:rsidRDefault="00AC2D30"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1.1.1.2.1. </w:t>
            </w:r>
            <w:r w:rsidR="00AB710F" w:rsidRPr="00775F78">
              <w:rPr>
                <w:rFonts w:ascii="Times New Roman" w:eastAsia="Times New Roman" w:hAnsi="Times New Roman" w:cs="Times New Roman"/>
                <w:sz w:val="24"/>
                <w:szCs w:val="24"/>
              </w:rPr>
              <w:t>Įgyvendinta:</w:t>
            </w:r>
            <w:r w:rsidR="001E5F41" w:rsidRPr="00775F78">
              <w:rPr>
                <w:rFonts w:ascii="Times New Roman" w:eastAsia="Times New Roman" w:hAnsi="Times New Roman" w:cs="Times New Roman"/>
                <w:sz w:val="24"/>
                <w:szCs w:val="24"/>
              </w:rPr>
              <w:t xml:space="preserve"> a</w:t>
            </w:r>
            <w:r w:rsidRPr="00775F78">
              <w:rPr>
                <w:rFonts w:ascii="Times New Roman" w:eastAsia="Times New Roman" w:hAnsi="Times New Roman" w:cs="Times New Roman"/>
                <w:sz w:val="24"/>
                <w:szCs w:val="24"/>
              </w:rPr>
              <w:t>tlikta visų vaikų pasiekimų rezultatų lyginamoji analizė</w:t>
            </w:r>
            <w:r w:rsidR="001E5F41" w:rsidRPr="00775F78">
              <w:rPr>
                <w:rFonts w:ascii="Times New Roman" w:eastAsia="Times New Roman" w:hAnsi="Times New Roman" w:cs="Times New Roman"/>
                <w:sz w:val="24"/>
                <w:szCs w:val="24"/>
              </w:rPr>
              <w:t xml:space="preserve"> birželio ir spalio mėnesiais,</w:t>
            </w:r>
            <w:r w:rsidRPr="00775F78">
              <w:rPr>
                <w:rFonts w:ascii="Times New Roman" w:eastAsia="Times New Roman" w:hAnsi="Times New Roman" w:cs="Times New Roman"/>
                <w:sz w:val="24"/>
                <w:szCs w:val="24"/>
              </w:rPr>
              <w:t xml:space="preserve"> nustat</w:t>
            </w:r>
            <w:r w:rsidR="001E5F41" w:rsidRPr="00775F78">
              <w:rPr>
                <w:rFonts w:ascii="Times New Roman" w:eastAsia="Times New Roman" w:hAnsi="Times New Roman" w:cs="Times New Roman"/>
                <w:sz w:val="24"/>
                <w:szCs w:val="24"/>
              </w:rPr>
              <w:t>ytas</w:t>
            </w:r>
            <w:r w:rsidRPr="00775F78">
              <w:rPr>
                <w:rFonts w:ascii="Times New Roman" w:eastAsia="Times New Roman" w:hAnsi="Times New Roman" w:cs="Times New Roman"/>
                <w:sz w:val="24"/>
                <w:szCs w:val="24"/>
              </w:rPr>
              <w:t xml:space="preserve"> pokytis pagal pasiekimų sritis</w:t>
            </w:r>
            <w:r w:rsidR="001E5F41" w:rsidRPr="00775F78">
              <w:rPr>
                <w:rFonts w:ascii="Times New Roman" w:eastAsia="Times New Roman" w:hAnsi="Times New Roman" w:cs="Times New Roman"/>
                <w:sz w:val="24"/>
                <w:szCs w:val="24"/>
              </w:rPr>
              <w:t>.</w:t>
            </w:r>
          </w:p>
        </w:tc>
      </w:tr>
      <w:tr w:rsidR="00AB710F" w:rsidRPr="00775F78" w:rsidTr="00F77A60">
        <w:trPr>
          <w:trHeight w:val="145"/>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749" w:type="pct"/>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Pr>
          <w:p w:rsidR="00E43DE0" w:rsidRPr="00775F78" w:rsidRDefault="00AC2D30"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1.1.1.3. Visus metus naudojamos ir 2 kartus per metus tobulinamos vaiko asmenybės </w:t>
            </w:r>
            <w:proofErr w:type="spellStart"/>
            <w:r w:rsidRPr="00775F78">
              <w:rPr>
                <w:rFonts w:ascii="Times New Roman" w:eastAsia="Times New Roman" w:hAnsi="Times New Roman" w:cs="Times New Roman"/>
                <w:sz w:val="24"/>
                <w:szCs w:val="24"/>
              </w:rPr>
              <w:t>ūgties</w:t>
            </w:r>
            <w:proofErr w:type="spellEnd"/>
            <w:r w:rsidRPr="00775F78">
              <w:rPr>
                <w:rFonts w:ascii="Times New Roman" w:eastAsia="Times New Roman" w:hAnsi="Times New Roman" w:cs="Times New Roman"/>
                <w:sz w:val="24"/>
                <w:szCs w:val="24"/>
              </w:rPr>
              <w:t xml:space="preserve"> įsivertinimo priemonės (2020 m. birželio, lapkričio mėn.).</w:t>
            </w:r>
          </w:p>
        </w:tc>
        <w:tc>
          <w:tcPr>
            <w:tcW w:w="1855" w:type="pct"/>
          </w:tcPr>
          <w:p w:rsidR="00AC2D30" w:rsidRPr="00775F78" w:rsidRDefault="00AC2D30"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1.1.1.3.1. </w:t>
            </w:r>
            <w:r w:rsidR="00AB710F" w:rsidRPr="00775F78">
              <w:rPr>
                <w:rFonts w:ascii="Times New Roman" w:eastAsia="Times New Roman" w:hAnsi="Times New Roman" w:cs="Times New Roman"/>
                <w:sz w:val="24"/>
                <w:szCs w:val="24"/>
              </w:rPr>
              <w:t>Įgyvendinta:</w:t>
            </w:r>
            <w:r w:rsidR="001E5F41" w:rsidRPr="00775F78">
              <w:rPr>
                <w:rFonts w:ascii="Times New Roman" w:eastAsia="Times New Roman" w:hAnsi="Times New Roman" w:cs="Times New Roman"/>
                <w:sz w:val="24"/>
                <w:szCs w:val="24"/>
              </w:rPr>
              <w:t xml:space="preserve"> vaiko asmenybės </w:t>
            </w:r>
            <w:proofErr w:type="spellStart"/>
            <w:r w:rsidR="001E5F41" w:rsidRPr="00775F78">
              <w:rPr>
                <w:rFonts w:ascii="Times New Roman" w:eastAsia="Times New Roman" w:hAnsi="Times New Roman" w:cs="Times New Roman"/>
                <w:sz w:val="24"/>
                <w:szCs w:val="24"/>
              </w:rPr>
              <w:t>ūgties</w:t>
            </w:r>
            <w:proofErr w:type="spellEnd"/>
            <w:r w:rsidR="001E5F41" w:rsidRPr="00775F78">
              <w:rPr>
                <w:rFonts w:ascii="Times New Roman" w:eastAsia="Times New Roman" w:hAnsi="Times New Roman" w:cs="Times New Roman"/>
                <w:sz w:val="24"/>
                <w:szCs w:val="24"/>
              </w:rPr>
              <w:t xml:space="preserve"> įsivertinimo priemonės buvo naudojamos visus metus ir tobulintos </w:t>
            </w:r>
            <w:r w:rsidRPr="00775F78">
              <w:rPr>
                <w:rFonts w:ascii="Times New Roman" w:eastAsia="Times New Roman" w:hAnsi="Times New Roman" w:cs="Times New Roman"/>
                <w:sz w:val="24"/>
                <w:szCs w:val="24"/>
              </w:rPr>
              <w:t xml:space="preserve">2 kartus per metus </w:t>
            </w:r>
            <w:r w:rsidR="001709AE" w:rsidRPr="00775F78">
              <w:rPr>
                <w:rFonts w:ascii="Times New Roman" w:eastAsia="Times New Roman" w:hAnsi="Times New Roman" w:cs="Times New Roman"/>
                <w:sz w:val="24"/>
                <w:szCs w:val="24"/>
              </w:rPr>
              <w:t>birželio ir lapkričio mėnesiais.</w:t>
            </w:r>
          </w:p>
        </w:tc>
      </w:tr>
      <w:tr w:rsidR="00AB710F" w:rsidRPr="00775F78" w:rsidTr="00F77A60">
        <w:trPr>
          <w:trHeight w:val="39"/>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749" w:type="pct"/>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Pr>
          <w:p w:rsidR="00AC2D30" w:rsidRPr="00775F78" w:rsidRDefault="00AC2D30"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1.1.1.4. Parengti ir pritaikyti įvairesni vaiko įsivertinimo būdai, kuriuose dalyvauja tėvai ir kiti šeimos nariai (80 proc.).</w:t>
            </w:r>
          </w:p>
        </w:tc>
        <w:tc>
          <w:tcPr>
            <w:tcW w:w="1855" w:type="pct"/>
          </w:tcPr>
          <w:p w:rsidR="00AC2D30" w:rsidRPr="00775F78" w:rsidRDefault="00AC2D30"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1.1.1.4.1. </w:t>
            </w:r>
            <w:r w:rsidR="00AB710F" w:rsidRPr="00775F78">
              <w:rPr>
                <w:rFonts w:ascii="Times New Roman" w:eastAsia="Times New Roman" w:hAnsi="Times New Roman" w:cs="Times New Roman"/>
                <w:sz w:val="24"/>
                <w:szCs w:val="24"/>
              </w:rPr>
              <w:t>Įgyvendinta:</w:t>
            </w:r>
            <w:r w:rsidR="001709AE" w:rsidRPr="00775F78">
              <w:rPr>
                <w:rFonts w:ascii="Times New Roman" w:eastAsia="Times New Roman" w:hAnsi="Times New Roman" w:cs="Times New Roman"/>
                <w:sz w:val="24"/>
                <w:szCs w:val="24"/>
              </w:rPr>
              <w:t xml:space="preserve"> p</w:t>
            </w:r>
            <w:r w:rsidRPr="00775F78">
              <w:rPr>
                <w:rFonts w:ascii="Times New Roman" w:eastAsia="Times New Roman" w:hAnsi="Times New Roman" w:cs="Times New Roman"/>
                <w:sz w:val="24"/>
                <w:szCs w:val="24"/>
              </w:rPr>
              <w:t>arengti ir pritaikyti įvairesni vaiko įsivertinimo būdai</w:t>
            </w:r>
            <w:r w:rsidR="001709AE" w:rsidRPr="00775F78">
              <w:rPr>
                <w:rFonts w:ascii="Times New Roman" w:eastAsia="Times New Roman" w:hAnsi="Times New Roman" w:cs="Times New Roman"/>
                <w:sz w:val="24"/>
                <w:szCs w:val="24"/>
              </w:rPr>
              <w:t xml:space="preserve"> visos</w:t>
            </w:r>
            <w:r w:rsidR="007B1B38" w:rsidRPr="00775F78">
              <w:rPr>
                <w:rFonts w:ascii="Times New Roman" w:eastAsia="Times New Roman" w:hAnsi="Times New Roman" w:cs="Times New Roman"/>
                <w:sz w:val="24"/>
                <w:szCs w:val="24"/>
              </w:rPr>
              <w:t>e</w:t>
            </w:r>
            <w:r w:rsidR="001709AE" w:rsidRPr="00775F78">
              <w:rPr>
                <w:rFonts w:ascii="Times New Roman" w:eastAsia="Times New Roman" w:hAnsi="Times New Roman" w:cs="Times New Roman"/>
                <w:sz w:val="24"/>
                <w:szCs w:val="24"/>
              </w:rPr>
              <w:t xml:space="preserve"> grupėse</w:t>
            </w:r>
            <w:r w:rsidRPr="00775F78">
              <w:rPr>
                <w:rFonts w:ascii="Times New Roman" w:eastAsia="Times New Roman" w:hAnsi="Times New Roman" w:cs="Times New Roman"/>
                <w:sz w:val="24"/>
                <w:szCs w:val="24"/>
              </w:rPr>
              <w:t xml:space="preserve">, </w:t>
            </w:r>
            <w:r w:rsidR="001709AE" w:rsidRPr="00775F78">
              <w:rPr>
                <w:rFonts w:ascii="Times New Roman" w:eastAsia="Times New Roman" w:hAnsi="Times New Roman" w:cs="Times New Roman"/>
                <w:sz w:val="24"/>
                <w:szCs w:val="24"/>
              </w:rPr>
              <w:t xml:space="preserve">priešmokyklinės grupės vaikų tėvai (100 proc.) </w:t>
            </w:r>
            <w:r w:rsidRPr="00775F78">
              <w:rPr>
                <w:rFonts w:ascii="Times New Roman" w:eastAsia="Times New Roman" w:hAnsi="Times New Roman" w:cs="Times New Roman"/>
                <w:sz w:val="24"/>
                <w:szCs w:val="24"/>
              </w:rPr>
              <w:t>dalyva</w:t>
            </w:r>
            <w:r w:rsidR="001709AE" w:rsidRPr="00775F78">
              <w:rPr>
                <w:rFonts w:ascii="Times New Roman" w:eastAsia="Times New Roman" w:hAnsi="Times New Roman" w:cs="Times New Roman"/>
                <w:sz w:val="24"/>
                <w:szCs w:val="24"/>
              </w:rPr>
              <w:t>vo vertinant vaikus.</w:t>
            </w:r>
          </w:p>
        </w:tc>
      </w:tr>
      <w:tr w:rsidR="00AB710F" w:rsidRPr="00775F78" w:rsidTr="00F77A60">
        <w:trPr>
          <w:trHeight w:val="719"/>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val="restart"/>
          </w:tcPr>
          <w:p w:rsidR="00AC2D30" w:rsidRPr="00775F78" w:rsidRDefault="00AC2D30"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1.1.2. Gerinti ugdytinių pasiekimus sakytinės, rašytinės ir problemų sprendimo ugdymo srityse.</w:t>
            </w:r>
          </w:p>
        </w:tc>
        <w:tc>
          <w:tcPr>
            <w:tcW w:w="1653" w:type="pct"/>
            <w:gridSpan w:val="2"/>
            <w:tcBorders>
              <w:bottom w:val="single" w:sz="2" w:space="0" w:color="auto"/>
            </w:tcBorders>
          </w:tcPr>
          <w:p w:rsidR="00AC2D30" w:rsidRPr="00775F78" w:rsidRDefault="00AC2D30" w:rsidP="00E43DE0">
            <w:pPr>
              <w:widowControl w:val="0"/>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1.1.2.1. Taikyti STEAM metodus organizuojant veiklas ugdytinių sakytinės, rašytinės ir problemų sprendimo ugdymui(</w:t>
            </w:r>
            <w:proofErr w:type="spellStart"/>
            <w:r w:rsidRPr="00775F78">
              <w:rPr>
                <w:rFonts w:ascii="Times New Roman" w:eastAsia="Times New Roman" w:hAnsi="Times New Roman" w:cs="Times New Roman"/>
                <w:sz w:val="24"/>
                <w:szCs w:val="24"/>
              </w:rPr>
              <w:t>si</w:t>
            </w:r>
            <w:proofErr w:type="spellEnd"/>
            <w:r w:rsidRPr="00775F78">
              <w:rPr>
                <w:rFonts w:ascii="Times New Roman" w:eastAsia="Times New Roman" w:hAnsi="Times New Roman" w:cs="Times New Roman"/>
                <w:sz w:val="24"/>
                <w:szCs w:val="24"/>
              </w:rPr>
              <w:t>) srityse visose grupėse (2020 m. sausio-gruodžio mėnesiais).</w:t>
            </w:r>
          </w:p>
        </w:tc>
        <w:tc>
          <w:tcPr>
            <w:tcW w:w="1855" w:type="pct"/>
            <w:tcBorders>
              <w:bottom w:val="single" w:sz="2" w:space="0" w:color="auto"/>
            </w:tcBorders>
          </w:tcPr>
          <w:p w:rsidR="00AC2D30" w:rsidRPr="00775F78" w:rsidRDefault="00AC2D30" w:rsidP="00E43DE0">
            <w:pPr>
              <w:widowControl w:val="0"/>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 xml:space="preserve">1.1.2.1.1. </w:t>
            </w:r>
            <w:r w:rsidR="00AB710F" w:rsidRPr="00775F78">
              <w:rPr>
                <w:rFonts w:ascii="Times New Roman" w:eastAsia="Times New Roman" w:hAnsi="Times New Roman" w:cs="Times New Roman"/>
                <w:sz w:val="24"/>
                <w:szCs w:val="24"/>
              </w:rPr>
              <w:t>Įgyvendinta:</w:t>
            </w:r>
            <w:r w:rsidR="001709AE" w:rsidRPr="00775F78">
              <w:rPr>
                <w:rFonts w:ascii="Times New Roman" w:eastAsia="Times New Roman" w:hAnsi="Times New Roman" w:cs="Times New Roman"/>
                <w:sz w:val="24"/>
                <w:szCs w:val="24"/>
              </w:rPr>
              <w:t xml:space="preserve"> </w:t>
            </w:r>
            <w:r w:rsidRPr="00775F78">
              <w:rPr>
                <w:rFonts w:ascii="Times New Roman" w:eastAsia="Times New Roman" w:hAnsi="Times New Roman" w:cs="Times New Roman"/>
                <w:sz w:val="24"/>
                <w:szCs w:val="24"/>
              </w:rPr>
              <w:t>STEAM metod</w:t>
            </w:r>
            <w:r w:rsidR="001709AE" w:rsidRPr="00775F78">
              <w:rPr>
                <w:rFonts w:ascii="Times New Roman" w:eastAsia="Times New Roman" w:hAnsi="Times New Roman" w:cs="Times New Roman"/>
                <w:sz w:val="24"/>
                <w:szCs w:val="24"/>
              </w:rPr>
              <w:t xml:space="preserve">ai buvo taikomi (100 proc.) visose grupės </w:t>
            </w:r>
            <w:r w:rsidRPr="00775F78">
              <w:rPr>
                <w:rFonts w:ascii="Times New Roman" w:eastAsia="Times New Roman" w:hAnsi="Times New Roman" w:cs="Times New Roman"/>
                <w:sz w:val="24"/>
                <w:szCs w:val="24"/>
              </w:rPr>
              <w:t>organizuojant veiklas ugdytinių sakytinės, rašytinės ir problemų sprendimo ugdymui(</w:t>
            </w:r>
            <w:proofErr w:type="spellStart"/>
            <w:r w:rsidRPr="00775F78">
              <w:rPr>
                <w:rFonts w:ascii="Times New Roman" w:eastAsia="Times New Roman" w:hAnsi="Times New Roman" w:cs="Times New Roman"/>
                <w:sz w:val="24"/>
                <w:szCs w:val="24"/>
              </w:rPr>
              <w:t>si</w:t>
            </w:r>
            <w:proofErr w:type="spellEnd"/>
            <w:r w:rsidRPr="00775F78">
              <w:rPr>
                <w:rFonts w:ascii="Times New Roman" w:eastAsia="Times New Roman" w:hAnsi="Times New Roman" w:cs="Times New Roman"/>
                <w:sz w:val="24"/>
                <w:szCs w:val="24"/>
              </w:rPr>
              <w:t xml:space="preserve">) srityse </w:t>
            </w:r>
            <w:r w:rsidR="004A10D8" w:rsidRPr="00775F78">
              <w:rPr>
                <w:rFonts w:ascii="Times New Roman" w:eastAsia="Times New Roman" w:hAnsi="Times New Roman" w:cs="Times New Roman"/>
                <w:sz w:val="24"/>
                <w:szCs w:val="24"/>
              </w:rPr>
              <w:t>visus metus</w:t>
            </w:r>
            <w:r w:rsidRPr="00775F78">
              <w:rPr>
                <w:rFonts w:ascii="Times New Roman" w:eastAsia="Times New Roman" w:hAnsi="Times New Roman" w:cs="Times New Roman"/>
                <w:sz w:val="24"/>
                <w:szCs w:val="24"/>
              </w:rPr>
              <w:t>.</w:t>
            </w:r>
          </w:p>
        </w:tc>
      </w:tr>
      <w:tr w:rsidR="00AB710F" w:rsidRPr="00775F78" w:rsidTr="00775F78">
        <w:trPr>
          <w:trHeight w:val="415"/>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tcBorders>
              <w:bottom w:val="single" w:sz="2" w:space="0" w:color="auto"/>
            </w:tcBorders>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Borders>
              <w:bottom w:val="single" w:sz="2" w:space="0" w:color="auto"/>
            </w:tcBorders>
          </w:tcPr>
          <w:p w:rsidR="00AC2D30" w:rsidRPr="00775F78" w:rsidRDefault="00AC2D30"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1.1.2.2. Atlikus pavasarinį ir rudeninį pasiekimų vertinimą sakytinės, rašytinės ir problemų sprendimo srityse lopšelio-darželio ugdytinių įverčiai bus ne mažesni nei 2019 m. vidurkiai.</w:t>
            </w:r>
          </w:p>
        </w:tc>
        <w:tc>
          <w:tcPr>
            <w:tcW w:w="1855" w:type="pct"/>
            <w:tcBorders>
              <w:bottom w:val="single" w:sz="2" w:space="0" w:color="auto"/>
            </w:tcBorders>
          </w:tcPr>
          <w:p w:rsidR="00AC2D30" w:rsidRPr="00775F78" w:rsidRDefault="00AC2D30" w:rsidP="00A61961">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1.1.2.2.1. </w:t>
            </w:r>
            <w:r w:rsidR="00AB710F" w:rsidRPr="00775F78">
              <w:rPr>
                <w:rFonts w:ascii="Times New Roman" w:eastAsia="Times New Roman" w:hAnsi="Times New Roman" w:cs="Times New Roman"/>
                <w:sz w:val="24"/>
                <w:szCs w:val="24"/>
              </w:rPr>
              <w:t xml:space="preserve">Įgyvendinta: </w:t>
            </w:r>
            <w:r w:rsidR="001709AE" w:rsidRPr="00775F78">
              <w:rPr>
                <w:rFonts w:ascii="Times New Roman" w:eastAsia="Times New Roman" w:hAnsi="Times New Roman" w:cs="Times New Roman"/>
                <w:sz w:val="24"/>
                <w:szCs w:val="24"/>
              </w:rPr>
              <w:t>a</w:t>
            </w:r>
            <w:r w:rsidRPr="00775F78">
              <w:rPr>
                <w:rFonts w:ascii="Times New Roman" w:eastAsia="Times New Roman" w:hAnsi="Times New Roman" w:cs="Times New Roman"/>
                <w:sz w:val="24"/>
                <w:szCs w:val="24"/>
              </w:rPr>
              <w:t xml:space="preserve">tlikus pavasarinį ir rudeninį pasiekimų vertinimą sakytinės, rašytinės ir problemų sprendimo srityse </w:t>
            </w:r>
            <w:r w:rsidR="001709AE" w:rsidRPr="00775F78">
              <w:rPr>
                <w:rFonts w:ascii="Times New Roman" w:eastAsia="Times New Roman" w:hAnsi="Times New Roman" w:cs="Times New Roman"/>
                <w:sz w:val="24"/>
                <w:szCs w:val="24"/>
              </w:rPr>
              <w:t>u</w:t>
            </w:r>
            <w:r w:rsidRPr="00775F78">
              <w:rPr>
                <w:rFonts w:ascii="Times New Roman" w:eastAsia="Times New Roman" w:hAnsi="Times New Roman" w:cs="Times New Roman"/>
                <w:sz w:val="24"/>
                <w:szCs w:val="24"/>
              </w:rPr>
              <w:t>gdytinių įverčiai bu</w:t>
            </w:r>
            <w:r w:rsidR="001709AE" w:rsidRPr="00775F78">
              <w:rPr>
                <w:rFonts w:ascii="Times New Roman" w:eastAsia="Times New Roman" w:hAnsi="Times New Roman" w:cs="Times New Roman"/>
                <w:sz w:val="24"/>
                <w:szCs w:val="24"/>
              </w:rPr>
              <w:t xml:space="preserve">vo </w:t>
            </w:r>
            <w:r w:rsidR="00C97B90" w:rsidRPr="00775F78">
              <w:rPr>
                <w:rFonts w:ascii="Times New Roman" w:eastAsia="Times New Roman" w:hAnsi="Times New Roman" w:cs="Times New Roman"/>
                <w:sz w:val="24"/>
                <w:szCs w:val="24"/>
              </w:rPr>
              <w:t xml:space="preserve">didesni </w:t>
            </w:r>
            <w:r w:rsidR="00322FE1" w:rsidRPr="00775F78">
              <w:rPr>
                <w:rFonts w:ascii="Times New Roman" w:eastAsia="Times New Roman" w:hAnsi="Times New Roman" w:cs="Times New Roman"/>
                <w:sz w:val="24"/>
                <w:szCs w:val="24"/>
              </w:rPr>
              <w:t xml:space="preserve">– </w:t>
            </w:r>
            <w:r w:rsidR="001709AE" w:rsidRPr="00775F78">
              <w:rPr>
                <w:rFonts w:ascii="Times New Roman" w:eastAsia="Times New Roman" w:hAnsi="Times New Roman" w:cs="Times New Roman"/>
                <w:sz w:val="24"/>
                <w:szCs w:val="24"/>
              </w:rPr>
              <w:t xml:space="preserve">sakytinės </w:t>
            </w:r>
            <w:r w:rsidR="00A61961" w:rsidRPr="00775F78">
              <w:rPr>
                <w:rFonts w:ascii="Times New Roman" w:eastAsia="Times New Roman" w:hAnsi="Times New Roman" w:cs="Times New Roman"/>
                <w:sz w:val="24"/>
                <w:szCs w:val="24"/>
              </w:rPr>
              <w:t>17,5</w:t>
            </w:r>
            <w:r w:rsidR="00C97B90" w:rsidRPr="00775F78">
              <w:rPr>
                <w:rFonts w:ascii="Times New Roman" w:eastAsia="Times New Roman" w:hAnsi="Times New Roman" w:cs="Times New Roman"/>
                <w:sz w:val="24"/>
                <w:szCs w:val="24"/>
              </w:rPr>
              <w:t xml:space="preserve"> proc.</w:t>
            </w:r>
            <w:r w:rsidR="001709AE" w:rsidRPr="00775F78">
              <w:rPr>
                <w:rFonts w:ascii="Times New Roman" w:eastAsia="Times New Roman" w:hAnsi="Times New Roman" w:cs="Times New Roman"/>
                <w:sz w:val="24"/>
                <w:szCs w:val="24"/>
              </w:rPr>
              <w:t>, rašytinės</w:t>
            </w:r>
            <w:r w:rsidR="00C97B90" w:rsidRPr="00775F78">
              <w:rPr>
                <w:rFonts w:ascii="Times New Roman" w:eastAsia="Times New Roman" w:hAnsi="Times New Roman" w:cs="Times New Roman"/>
                <w:sz w:val="24"/>
                <w:szCs w:val="24"/>
              </w:rPr>
              <w:t xml:space="preserve"> </w:t>
            </w:r>
            <w:r w:rsidR="00A61961" w:rsidRPr="00775F78">
              <w:rPr>
                <w:rFonts w:ascii="Times New Roman" w:eastAsia="Times New Roman" w:hAnsi="Times New Roman" w:cs="Times New Roman"/>
                <w:sz w:val="24"/>
                <w:szCs w:val="24"/>
              </w:rPr>
              <w:t>15,6</w:t>
            </w:r>
            <w:r w:rsidR="00C97B90" w:rsidRPr="00775F78">
              <w:rPr>
                <w:rFonts w:ascii="Times New Roman" w:eastAsia="Times New Roman" w:hAnsi="Times New Roman" w:cs="Times New Roman"/>
                <w:sz w:val="24"/>
                <w:szCs w:val="24"/>
              </w:rPr>
              <w:t xml:space="preserve"> proc.,</w:t>
            </w:r>
            <w:r w:rsidR="001709AE" w:rsidRPr="00775F78">
              <w:rPr>
                <w:rFonts w:ascii="Times New Roman" w:eastAsia="Times New Roman" w:hAnsi="Times New Roman" w:cs="Times New Roman"/>
                <w:sz w:val="24"/>
                <w:szCs w:val="24"/>
              </w:rPr>
              <w:t xml:space="preserve"> problemų sprendimo</w:t>
            </w:r>
            <w:r w:rsidR="00C97B90" w:rsidRPr="00775F78">
              <w:rPr>
                <w:rFonts w:ascii="Times New Roman" w:eastAsia="Times New Roman" w:hAnsi="Times New Roman" w:cs="Times New Roman"/>
                <w:sz w:val="24"/>
                <w:szCs w:val="24"/>
              </w:rPr>
              <w:t xml:space="preserve"> </w:t>
            </w:r>
            <w:r w:rsidR="00A61961" w:rsidRPr="00775F78">
              <w:rPr>
                <w:rFonts w:ascii="Times New Roman" w:eastAsia="Times New Roman" w:hAnsi="Times New Roman" w:cs="Times New Roman"/>
                <w:sz w:val="24"/>
                <w:szCs w:val="24"/>
              </w:rPr>
              <w:t>15,4</w:t>
            </w:r>
            <w:r w:rsidR="00C97B90" w:rsidRPr="00775F78">
              <w:rPr>
                <w:rFonts w:ascii="Times New Roman" w:eastAsia="Times New Roman" w:hAnsi="Times New Roman" w:cs="Times New Roman"/>
                <w:sz w:val="24"/>
                <w:szCs w:val="24"/>
              </w:rPr>
              <w:t xml:space="preserve"> procento. </w:t>
            </w:r>
            <w:r w:rsidR="00A61961" w:rsidRPr="00775F78">
              <w:rPr>
                <w:rFonts w:ascii="Times New Roman" w:eastAsia="Times New Roman" w:hAnsi="Times New Roman" w:cs="Times New Roman"/>
                <w:sz w:val="24"/>
                <w:szCs w:val="24"/>
              </w:rPr>
              <w:t xml:space="preserve">Bendra </w:t>
            </w:r>
            <w:r w:rsidR="00A61961" w:rsidRPr="00775F78">
              <w:rPr>
                <w:rFonts w:ascii="Times New Roman" w:eastAsia="Times New Roman" w:hAnsi="Times New Roman" w:cs="Times New Roman"/>
                <w:sz w:val="24"/>
                <w:szCs w:val="24"/>
              </w:rPr>
              <w:lastRenderedPageBreak/>
              <w:t>i</w:t>
            </w:r>
            <w:r w:rsidR="007B1B38" w:rsidRPr="00775F78">
              <w:rPr>
                <w:rFonts w:ascii="Times New Roman" w:eastAsia="Times New Roman" w:hAnsi="Times New Roman" w:cs="Times New Roman"/>
                <w:sz w:val="24"/>
                <w:szCs w:val="24"/>
              </w:rPr>
              <w:t>kimokyklinio amžiaus vaikų pasiekimų pažangos raiška</w:t>
            </w:r>
            <w:r w:rsidR="00A61961" w:rsidRPr="00775F78">
              <w:rPr>
                <w:rFonts w:ascii="Times New Roman" w:eastAsia="Times New Roman" w:hAnsi="Times New Roman" w:cs="Times New Roman"/>
                <w:sz w:val="24"/>
                <w:szCs w:val="24"/>
              </w:rPr>
              <w:t xml:space="preserve"> (</w:t>
            </w:r>
            <w:r w:rsidR="007B1B38" w:rsidRPr="00775F78">
              <w:rPr>
                <w:rFonts w:ascii="Times New Roman" w:eastAsia="Times New Roman" w:hAnsi="Times New Roman" w:cs="Times New Roman"/>
                <w:sz w:val="24"/>
                <w:szCs w:val="24"/>
              </w:rPr>
              <w:t>lyginant 2019 m. rudens ir 2020 m. pavasario pasiekimus</w:t>
            </w:r>
            <w:r w:rsidR="00A61961" w:rsidRPr="00775F78">
              <w:rPr>
                <w:rFonts w:ascii="Times New Roman" w:eastAsia="Times New Roman" w:hAnsi="Times New Roman" w:cs="Times New Roman"/>
                <w:sz w:val="24"/>
                <w:szCs w:val="24"/>
              </w:rPr>
              <w:t>)</w:t>
            </w:r>
            <w:r w:rsidR="007B1B38" w:rsidRPr="00775F78">
              <w:rPr>
                <w:rFonts w:ascii="Times New Roman" w:eastAsia="Times New Roman" w:hAnsi="Times New Roman" w:cs="Times New Roman"/>
                <w:sz w:val="24"/>
                <w:szCs w:val="24"/>
              </w:rPr>
              <w:t xml:space="preserve"> – 16,5 proc</w:t>
            </w:r>
            <w:r w:rsidR="00A61961" w:rsidRPr="00775F78">
              <w:rPr>
                <w:rFonts w:ascii="Times New Roman" w:eastAsia="Times New Roman" w:hAnsi="Times New Roman" w:cs="Times New Roman"/>
                <w:sz w:val="24"/>
                <w:szCs w:val="24"/>
              </w:rPr>
              <w:t xml:space="preserve">ento. </w:t>
            </w:r>
          </w:p>
        </w:tc>
      </w:tr>
      <w:tr w:rsidR="00AB710F" w:rsidRPr="00775F78" w:rsidTr="00F77A60">
        <w:tc>
          <w:tcPr>
            <w:tcW w:w="1492" w:type="pct"/>
            <w:gridSpan w:val="3"/>
            <w:tcBorders>
              <w:right w:val="nil"/>
            </w:tcBorders>
          </w:tcPr>
          <w:p w:rsidR="00AB710F" w:rsidRPr="00775F78" w:rsidRDefault="00AB710F"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b/>
                <w:sz w:val="24"/>
                <w:szCs w:val="24"/>
              </w:rPr>
              <w:lastRenderedPageBreak/>
              <w:t>Ugdymas(</w:t>
            </w:r>
            <w:proofErr w:type="spellStart"/>
            <w:r w:rsidRPr="00775F78">
              <w:rPr>
                <w:rFonts w:ascii="Times New Roman" w:eastAsia="Times New Roman" w:hAnsi="Times New Roman" w:cs="Times New Roman"/>
                <w:b/>
                <w:sz w:val="24"/>
                <w:szCs w:val="24"/>
              </w:rPr>
              <w:t>is</w:t>
            </w:r>
            <w:proofErr w:type="spellEnd"/>
            <w:r w:rsidRPr="00775F78">
              <w:rPr>
                <w:rFonts w:ascii="Times New Roman" w:eastAsia="Times New Roman" w:hAnsi="Times New Roman" w:cs="Times New Roman"/>
                <w:b/>
                <w:sz w:val="24"/>
                <w:szCs w:val="24"/>
              </w:rPr>
              <w:t>)</w:t>
            </w:r>
          </w:p>
        </w:tc>
        <w:tc>
          <w:tcPr>
            <w:tcW w:w="1653" w:type="pct"/>
            <w:gridSpan w:val="2"/>
            <w:tcBorders>
              <w:left w:val="nil"/>
              <w:right w:val="nil"/>
            </w:tcBorders>
          </w:tcPr>
          <w:p w:rsidR="00AB710F" w:rsidRPr="00775F78" w:rsidRDefault="00AB710F" w:rsidP="00E43DE0">
            <w:pPr>
              <w:widowControl w:val="0"/>
              <w:tabs>
                <w:tab w:val="left" w:pos="284"/>
              </w:tabs>
              <w:rPr>
                <w:rFonts w:ascii="Times New Roman" w:hAnsi="Times New Roman" w:cs="Times New Roman"/>
                <w:sz w:val="24"/>
                <w:szCs w:val="24"/>
                <w:lang w:eastAsia="lt-LT"/>
              </w:rPr>
            </w:pPr>
          </w:p>
        </w:tc>
        <w:tc>
          <w:tcPr>
            <w:tcW w:w="1855" w:type="pct"/>
            <w:tcBorders>
              <w:left w:val="nil"/>
            </w:tcBorders>
          </w:tcPr>
          <w:p w:rsidR="00AB710F" w:rsidRPr="00775F78" w:rsidRDefault="00AB710F" w:rsidP="00E43DE0">
            <w:pPr>
              <w:widowControl w:val="0"/>
              <w:tabs>
                <w:tab w:val="left" w:pos="284"/>
              </w:tabs>
              <w:rPr>
                <w:rFonts w:ascii="Times New Roman" w:hAnsi="Times New Roman" w:cs="Times New Roman"/>
                <w:sz w:val="24"/>
                <w:szCs w:val="24"/>
                <w:highlight w:val="yellow"/>
                <w:lang w:eastAsia="lt-LT"/>
              </w:rPr>
            </w:pPr>
          </w:p>
        </w:tc>
      </w:tr>
      <w:tr w:rsidR="00AB710F" w:rsidRPr="00775F78" w:rsidTr="00F77A60">
        <w:trPr>
          <w:trHeight w:val="44"/>
        </w:trPr>
        <w:tc>
          <w:tcPr>
            <w:tcW w:w="743" w:type="pct"/>
            <w:gridSpan w:val="2"/>
            <w:vMerge w:val="restart"/>
          </w:tcPr>
          <w:p w:rsidR="00AC2D30" w:rsidRPr="00775F78" w:rsidRDefault="00AC2D30" w:rsidP="00E43DE0">
            <w:pPr>
              <w:widowControl w:val="0"/>
              <w:tabs>
                <w:tab w:val="left" w:pos="284"/>
              </w:tabs>
              <w:rPr>
                <w:rFonts w:ascii="Times New Roman" w:hAnsi="Times New Roman" w:cs="Times New Roman"/>
                <w:sz w:val="24"/>
                <w:szCs w:val="24"/>
                <w:lang w:eastAsia="lt-LT"/>
              </w:rPr>
            </w:pPr>
            <w:r w:rsidRPr="00775F78">
              <w:rPr>
                <w:rFonts w:ascii="Times New Roman" w:hAnsi="Times New Roman" w:cs="Times New Roman"/>
                <w:sz w:val="24"/>
                <w:szCs w:val="24"/>
                <w:lang w:eastAsia="lt-LT"/>
              </w:rPr>
              <w:t>1.2.</w:t>
            </w:r>
            <w:r w:rsidRPr="00775F78">
              <w:rPr>
                <w:rFonts w:ascii="Times New Roman" w:eastAsia="Times New Roman" w:hAnsi="Times New Roman" w:cs="Times New Roman"/>
                <w:sz w:val="24"/>
                <w:szCs w:val="24"/>
              </w:rPr>
              <w:t xml:space="preserve"> Plėtoti </w:t>
            </w:r>
            <w:proofErr w:type="spellStart"/>
            <w:r w:rsidRPr="00775F78">
              <w:rPr>
                <w:rFonts w:ascii="Times New Roman" w:hAnsi="Times New Roman" w:cs="Times New Roman"/>
                <w:sz w:val="24"/>
                <w:szCs w:val="24"/>
              </w:rPr>
              <w:t>ikimokykli</w:t>
            </w:r>
            <w:r w:rsidR="00877BF9" w:rsidRPr="00775F78">
              <w:rPr>
                <w:rFonts w:ascii="Times New Roman" w:hAnsi="Times New Roman" w:cs="Times New Roman"/>
                <w:sz w:val="24"/>
                <w:szCs w:val="24"/>
              </w:rPr>
              <w:t>-</w:t>
            </w:r>
            <w:r w:rsidRPr="00775F78">
              <w:rPr>
                <w:rFonts w:ascii="Times New Roman" w:hAnsi="Times New Roman" w:cs="Times New Roman"/>
                <w:sz w:val="24"/>
                <w:szCs w:val="24"/>
              </w:rPr>
              <w:t>nio</w:t>
            </w:r>
            <w:proofErr w:type="spellEnd"/>
            <w:r w:rsidRPr="00775F78">
              <w:rPr>
                <w:rFonts w:ascii="Times New Roman" w:hAnsi="Times New Roman" w:cs="Times New Roman"/>
                <w:sz w:val="24"/>
                <w:szCs w:val="24"/>
              </w:rPr>
              <w:t xml:space="preserve"> ir </w:t>
            </w:r>
            <w:proofErr w:type="spellStart"/>
            <w:r w:rsidRPr="00775F78">
              <w:rPr>
                <w:rFonts w:ascii="Times New Roman" w:hAnsi="Times New Roman" w:cs="Times New Roman"/>
                <w:sz w:val="24"/>
                <w:szCs w:val="24"/>
              </w:rPr>
              <w:t>priešmokyk</w:t>
            </w:r>
            <w:r w:rsidR="00877BF9" w:rsidRPr="00775F78">
              <w:rPr>
                <w:rFonts w:ascii="Times New Roman" w:hAnsi="Times New Roman" w:cs="Times New Roman"/>
                <w:sz w:val="24"/>
                <w:szCs w:val="24"/>
              </w:rPr>
              <w:t>-</w:t>
            </w:r>
            <w:r w:rsidRPr="00775F78">
              <w:rPr>
                <w:rFonts w:ascii="Times New Roman" w:hAnsi="Times New Roman" w:cs="Times New Roman"/>
                <w:sz w:val="24"/>
                <w:szCs w:val="24"/>
              </w:rPr>
              <w:t>linio</w:t>
            </w:r>
            <w:proofErr w:type="spellEnd"/>
            <w:r w:rsidRPr="00775F78">
              <w:rPr>
                <w:rFonts w:ascii="Times New Roman" w:hAnsi="Times New Roman" w:cs="Times New Roman"/>
                <w:sz w:val="24"/>
                <w:szCs w:val="24"/>
              </w:rPr>
              <w:t xml:space="preserve"> </w:t>
            </w:r>
            <w:r w:rsidRPr="00775F78">
              <w:rPr>
                <w:rFonts w:ascii="Times New Roman" w:eastAsia="Times New Roman" w:hAnsi="Times New Roman" w:cs="Times New Roman"/>
                <w:sz w:val="24"/>
                <w:szCs w:val="24"/>
              </w:rPr>
              <w:t>ugdymo turinio įvairovę.</w:t>
            </w:r>
          </w:p>
        </w:tc>
        <w:tc>
          <w:tcPr>
            <w:tcW w:w="749" w:type="pct"/>
            <w:vMerge w:val="restart"/>
          </w:tcPr>
          <w:p w:rsidR="00AC2D30" w:rsidRPr="00775F78" w:rsidRDefault="00AC2D30" w:rsidP="00E43DE0">
            <w:pPr>
              <w:widowControl w:val="0"/>
              <w:tabs>
                <w:tab w:val="left" w:pos="284"/>
              </w:tabs>
              <w:rPr>
                <w:rFonts w:ascii="Times New Roman" w:hAnsi="Times New Roman" w:cs="Times New Roman"/>
                <w:sz w:val="24"/>
                <w:szCs w:val="24"/>
                <w:lang w:eastAsia="lt-LT"/>
              </w:rPr>
            </w:pPr>
            <w:r w:rsidRPr="00775F78">
              <w:rPr>
                <w:rFonts w:ascii="Times New Roman" w:hAnsi="Times New Roman" w:cs="Times New Roman"/>
                <w:sz w:val="24"/>
                <w:szCs w:val="24"/>
              </w:rPr>
              <w:t>1.2.1. Integruoti į ikimokyklinio ir priešmokyklinio ugdymo turinį sveikatos stiprinimo priemones.</w:t>
            </w:r>
          </w:p>
        </w:tc>
        <w:tc>
          <w:tcPr>
            <w:tcW w:w="1653" w:type="pct"/>
            <w:gridSpan w:val="2"/>
          </w:tcPr>
          <w:p w:rsidR="00AB710F" w:rsidRPr="00775F78" w:rsidRDefault="00AC2D30" w:rsidP="00E43DE0">
            <w:pPr>
              <w:widowControl w:val="0"/>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1.2.1.1. Visose 8 grupėse parengtos sveikatą stiprinančios priemonės, siekiant įsitraukti į sveikatą stiprinančių mokyklų tinklą.</w:t>
            </w:r>
          </w:p>
        </w:tc>
        <w:tc>
          <w:tcPr>
            <w:tcW w:w="1855" w:type="pct"/>
          </w:tcPr>
          <w:p w:rsidR="00AC2D30" w:rsidRPr="00775F78" w:rsidRDefault="00AC2D30" w:rsidP="00E43DE0">
            <w:pPr>
              <w:widowControl w:val="0"/>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 xml:space="preserve">1.2.1.1.1. </w:t>
            </w:r>
            <w:r w:rsidR="00AB710F" w:rsidRPr="00775F78">
              <w:rPr>
                <w:rFonts w:ascii="Times New Roman" w:eastAsia="Times New Roman" w:hAnsi="Times New Roman" w:cs="Times New Roman"/>
                <w:sz w:val="24"/>
                <w:szCs w:val="24"/>
              </w:rPr>
              <w:t xml:space="preserve">Įgyvendinta: </w:t>
            </w:r>
            <w:r w:rsidR="00C97B90" w:rsidRPr="00775F78">
              <w:rPr>
                <w:rFonts w:ascii="Times New Roman" w:eastAsia="Times New Roman" w:hAnsi="Times New Roman" w:cs="Times New Roman"/>
                <w:sz w:val="24"/>
                <w:szCs w:val="24"/>
              </w:rPr>
              <w:t>v</w:t>
            </w:r>
            <w:r w:rsidRPr="00775F78">
              <w:rPr>
                <w:rFonts w:ascii="Times New Roman" w:eastAsia="Times New Roman" w:hAnsi="Times New Roman" w:cs="Times New Roman"/>
                <w:sz w:val="24"/>
                <w:szCs w:val="24"/>
              </w:rPr>
              <w:t xml:space="preserve">isose 8 grupėse </w:t>
            </w:r>
            <w:r w:rsidR="00C97B90" w:rsidRPr="00775F78">
              <w:rPr>
                <w:rFonts w:ascii="Times New Roman" w:eastAsia="Times New Roman" w:hAnsi="Times New Roman" w:cs="Times New Roman"/>
                <w:sz w:val="24"/>
                <w:szCs w:val="24"/>
              </w:rPr>
              <w:t xml:space="preserve">buvo </w:t>
            </w:r>
            <w:r w:rsidRPr="00775F78">
              <w:rPr>
                <w:rFonts w:ascii="Times New Roman" w:eastAsia="Times New Roman" w:hAnsi="Times New Roman" w:cs="Times New Roman"/>
                <w:sz w:val="24"/>
                <w:szCs w:val="24"/>
              </w:rPr>
              <w:t>parengt</w:t>
            </w:r>
            <w:r w:rsidR="00C97B90" w:rsidRPr="00775F78">
              <w:rPr>
                <w:rFonts w:ascii="Times New Roman" w:eastAsia="Times New Roman" w:hAnsi="Times New Roman" w:cs="Times New Roman"/>
                <w:sz w:val="24"/>
                <w:szCs w:val="24"/>
              </w:rPr>
              <w:t>a 11</w:t>
            </w:r>
            <w:r w:rsidRPr="00775F78">
              <w:rPr>
                <w:rFonts w:ascii="Times New Roman" w:eastAsia="Times New Roman" w:hAnsi="Times New Roman" w:cs="Times New Roman"/>
                <w:sz w:val="24"/>
                <w:szCs w:val="24"/>
              </w:rPr>
              <w:t xml:space="preserve"> sveikatą stiprinanči</w:t>
            </w:r>
            <w:r w:rsidR="00C97B90" w:rsidRPr="00775F78">
              <w:rPr>
                <w:rFonts w:ascii="Times New Roman" w:eastAsia="Times New Roman" w:hAnsi="Times New Roman" w:cs="Times New Roman"/>
                <w:sz w:val="24"/>
                <w:szCs w:val="24"/>
              </w:rPr>
              <w:t>ų</w:t>
            </w:r>
            <w:r w:rsidRPr="00775F78">
              <w:rPr>
                <w:rFonts w:ascii="Times New Roman" w:eastAsia="Times New Roman" w:hAnsi="Times New Roman" w:cs="Times New Roman"/>
                <w:sz w:val="24"/>
                <w:szCs w:val="24"/>
              </w:rPr>
              <w:t xml:space="preserve"> priemon</w:t>
            </w:r>
            <w:r w:rsidR="00C97B90" w:rsidRPr="00775F78">
              <w:rPr>
                <w:rFonts w:ascii="Times New Roman" w:eastAsia="Times New Roman" w:hAnsi="Times New Roman" w:cs="Times New Roman"/>
                <w:sz w:val="24"/>
                <w:szCs w:val="24"/>
              </w:rPr>
              <w:t>ių ir sėkmingai įsitraukta</w:t>
            </w:r>
            <w:r w:rsidRPr="00775F78">
              <w:rPr>
                <w:rFonts w:ascii="Times New Roman" w:eastAsia="Times New Roman" w:hAnsi="Times New Roman" w:cs="Times New Roman"/>
                <w:sz w:val="24"/>
                <w:szCs w:val="24"/>
              </w:rPr>
              <w:t xml:space="preserve"> į sveikatą stiprinančių mokyklų tinklą.</w:t>
            </w:r>
          </w:p>
        </w:tc>
      </w:tr>
      <w:tr w:rsidR="00AB710F" w:rsidRPr="00775F78" w:rsidTr="00F77A60">
        <w:trPr>
          <w:trHeight w:val="44"/>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Pr>
          <w:p w:rsidR="00AC2D30" w:rsidRPr="00775F78" w:rsidRDefault="00AC2D30"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1.2.1.2. Visose 8 grupėse suorganizuotos ne mažiau 4 sveikatą stiprinančios veiklos.</w:t>
            </w:r>
          </w:p>
        </w:tc>
        <w:tc>
          <w:tcPr>
            <w:tcW w:w="1855" w:type="pct"/>
          </w:tcPr>
          <w:p w:rsidR="00AC2D30" w:rsidRPr="00775F78" w:rsidRDefault="00AC2D30"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1.2.1.2.1. </w:t>
            </w:r>
            <w:r w:rsidR="00AB710F" w:rsidRPr="00775F78">
              <w:rPr>
                <w:rFonts w:ascii="Times New Roman" w:eastAsia="Times New Roman" w:hAnsi="Times New Roman" w:cs="Times New Roman"/>
                <w:sz w:val="24"/>
                <w:szCs w:val="24"/>
              </w:rPr>
              <w:t>Įgyvendinta:</w:t>
            </w:r>
            <w:r w:rsidR="00C97B90" w:rsidRPr="00775F78">
              <w:rPr>
                <w:rFonts w:ascii="Times New Roman" w:eastAsia="Times New Roman" w:hAnsi="Times New Roman" w:cs="Times New Roman"/>
                <w:sz w:val="24"/>
                <w:szCs w:val="24"/>
              </w:rPr>
              <w:t xml:space="preserve"> v</w:t>
            </w:r>
            <w:r w:rsidRPr="00775F78">
              <w:rPr>
                <w:rFonts w:ascii="Times New Roman" w:eastAsia="Times New Roman" w:hAnsi="Times New Roman" w:cs="Times New Roman"/>
                <w:sz w:val="24"/>
                <w:szCs w:val="24"/>
              </w:rPr>
              <w:t xml:space="preserve">isose 8 grupėse </w:t>
            </w:r>
            <w:r w:rsidR="00C97B90" w:rsidRPr="00775F78">
              <w:rPr>
                <w:rFonts w:ascii="Times New Roman" w:eastAsia="Times New Roman" w:hAnsi="Times New Roman" w:cs="Times New Roman"/>
                <w:sz w:val="24"/>
                <w:szCs w:val="24"/>
              </w:rPr>
              <w:t xml:space="preserve">buvo </w:t>
            </w:r>
            <w:r w:rsidRPr="00775F78">
              <w:rPr>
                <w:rFonts w:ascii="Times New Roman" w:eastAsia="Times New Roman" w:hAnsi="Times New Roman" w:cs="Times New Roman"/>
                <w:sz w:val="24"/>
                <w:szCs w:val="24"/>
              </w:rPr>
              <w:t xml:space="preserve">suorganizuotos </w:t>
            </w:r>
            <w:r w:rsidR="00C97B90" w:rsidRPr="00775F78">
              <w:rPr>
                <w:rFonts w:ascii="Times New Roman" w:eastAsia="Times New Roman" w:hAnsi="Times New Roman" w:cs="Times New Roman"/>
                <w:sz w:val="24"/>
                <w:szCs w:val="24"/>
              </w:rPr>
              <w:t xml:space="preserve">21 </w:t>
            </w:r>
            <w:r w:rsidRPr="00775F78">
              <w:rPr>
                <w:rFonts w:ascii="Times New Roman" w:eastAsia="Times New Roman" w:hAnsi="Times New Roman" w:cs="Times New Roman"/>
                <w:sz w:val="24"/>
                <w:szCs w:val="24"/>
              </w:rPr>
              <w:t>sveikatą stiprinan</w:t>
            </w:r>
            <w:r w:rsidR="00C97B90" w:rsidRPr="00775F78">
              <w:rPr>
                <w:rFonts w:ascii="Times New Roman" w:eastAsia="Times New Roman" w:hAnsi="Times New Roman" w:cs="Times New Roman"/>
                <w:sz w:val="24"/>
                <w:szCs w:val="24"/>
              </w:rPr>
              <w:t xml:space="preserve">ti </w:t>
            </w:r>
            <w:r w:rsidRPr="00775F78">
              <w:rPr>
                <w:rFonts w:ascii="Times New Roman" w:eastAsia="Times New Roman" w:hAnsi="Times New Roman" w:cs="Times New Roman"/>
                <w:sz w:val="24"/>
                <w:szCs w:val="24"/>
              </w:rPr>
              <w:t>veikl</w:t>
            </w:r>
            <w:r w:rsidR="00C97B90" w:rsidRPr="00775F78">
              <w:rPr>
                <w:rFonts w:ascii="Times New Roman" w:eastAsia="Times New Roman" w:hAnsi="Times New Roman" w:cs="Times New Roman"/>
                <w:sz w:val="24"/>
                <w:szCs w:val="24"/>
              </w:rPr>
              <w:t>a</w:t>
            </w:r>
            <w:r w:rsidRPr="00775F78">
              <w:rPr>
                <w:rFonts w:ascii="Times New Roman" w:eastAsia="Times New Roman" w:hAnsi="Times New Roman" w:cs="Times New Roman"/>
                <w:sz w:val="24"/>
                <w:szCs w:val="24"/>
              </w:rPr>
              <w:t>.</w:t>
            </w:r>
          </w:p>
        </w:tc>
      </w:tr>
      <w:tr w:rsidR="00AB710F" w:rsidRPr="00775F78" w:rsidTr="00F77A60">
        <w:trPr>
          <w:trHeight w:val="711"/>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Pr>
          <w:p w:rsidR="00AC2D30" w:rsidRPr="00775F78" w:rsidRDefault="00AC2D30"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1.2.1.3. Suorganizuoti ne mažiau 2 sportiniai renginiai su socialiniais partneriais.</w:t>
            </w:r>
          </w:p>
        </w:tc>
        <w:tc>
          <w:tcPr>
            <w:tcW w:w="1855" w:type="pct"/>
          </w:tcPr>
          <w:p w:rsidR="00AC2D30" w:rsidRPr="00775F78" w:rsidRDefault="00AC2D30"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1.2.1.3.1. </w:t>
            </w:r>
            <w:r w:rsidR="00AB710F" w:rsidRPr="00775F78">
              <w:rPr>
                <w:rFonts w:ascii="Times New Roman" w:eastAsia="Times New Roman" w:hAnsi="Times New Roman" w:cs="Times New Roman"/>
                <w:sz w:val="24"/>
                <w:szCs w:val="24"/>
              </w:rPr>
              <w:t xml:space="preserve">Įgyvendinta: </w:t>
            </w:r>
            <w:r w:rsidR="00C97B90" w:rsidRPr="00775F78">
              <w:rPr>
                <w:rFonts w:ascii="Times New Roman" w:eastAsia="Times New Roman" w:hAnsi="Times New Roman" w:cs="Times New Roman"/>
                <w:sz w:val="24"/>
                <w:szCs w:val="24"/>
              </w:rPr>
              <w:t>s</w:t>
            </w:r>
            <w:r w:rsidRPr="00775F78">
              <w:rPr>
                <w:rFonts w:ascii="Times New Roman" w:eastAsia="Times New Roman" w:hAnsi="Times New Roman" w:cs="Times New Roman"/>
                <w:sz w:val="24"/>
                <w:szCs w:val="24"/>
              </w:rPr>
              <w:t xml:space="preserve">uorganizuoti </w:t>
            </w:r>
            <w:r w:rsidR="00133B8C" w:rsidRPr="00775F78">
              <w:rPr>
                <w:rFonts w:ascii="Times New Roman" w:eastAsia="Times New Roman" w:hAnsi="Times New Roman" w:cs="Times New Roman"/>
                <w:sz w:val="24"/>
                <w:szCs w:val="24"/>
              </w:rPr>
              <w:t>6</w:t>
            </w:r>
            <w:r w:rsidR="00C97B90" w:rsidRPr="00775F78">
              <w:rPr>
                <w:rFonts w:ascii="Times New Roman" w:eastAsia="Times New Roman" w:hAnsi="Times New Roman" w:cs="Times New Roman"/>
                <w:sz w:val="24"/>
                <w:szCs w:val="24"/>
              </w:rPr>
              <w:t xml:space="preserve"> </w:t>
            </w:r>
            <w:r w:rsidRPr="00775F78">
              <w:rPr>
                <w:rFonts w:ascii="Times New Roman" w:eastAsia="Times New Roman" w:hAnsi="Times New Roman" w:cs="Times New Roman"/>
                <w:sz w:val="24"/>
                <w:szCs w:val="24"/>
              </w:rPr>
              <w:t>sportiniai renginiai su socialiniais partneriais.</w:t>
            </w:r>
          </w:p>
        </w:tc>
      </w:tr>
      <w:tr w:rsidR="00AB710F" w:rsidRPr="00775F78" w:rsidTr="00F77A60">
        <w:trPr>
          <w:trHeight w:val="713"/>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Pr>
          <w:p w:rsidR="00AC2D30" w:rsidRPr="00775F78" w:rsidRDefault="00AC2D30"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1.2.1.4. Dalyvauta 2 respublikiniuose sporto projektuose.</w:t>
            </w:r>
          </w:p>
        </w:tc>
        <w:tc>
          <w:tcPr>
            <w:tcW w:w="1855" w:type="pct"/>
          </w:tcPr>
          <w:p w:rsidR="00AC2D30" w:rsidRPr="00775F78" w:rsidRDefault="00AC2D30"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1.2.1.4.1. </w:t>
            </w:r>
            <w:r w:rsidR="00AB710F" w:rsidRPr="00775F78">
              <w:rPr>
                <w:rFonts w:ascii="Times New Roman" w:eastAsia="Times New Roman" w:hAnsi="Times New Roman" w:cs="Times New Roman"/>
                <w:sz w:val="24"/>
                <w:szCs w:val="24"/>
              </w:rPr>
              <w:t xml:space="preserve">Įgyvendinta: </w:t>
            </w:r>
            <w:r w:rsidR="00133B8C" w:rsidRPr="00775F78">
              <w:rPr>
                <w:rFonts w:ascii="Times New Roman" w:eastAsia="Times New Roman" w:hAnsi="Times New Roman" w:cs="Times New Roman"/>
                <w:sz w:val="24"/>
                <w:szCs w:val="24"/>
              </w:rPr>
              <w:t>d</w:t>
            </w:r>
            <w:r w:rsidRPr="00775F78">
              <w:rPr>
                <w:rFonts w:ascii="Times New Roman" w:eastAsia="Times New Roman" w:hAnsi="Times New Roman" w:cs="Times New Roman"/>
                <w:sz w:val="24"/>
                <w:szCs w:val="24"/>
              </w:rPr>
              <w:t>alyvauta 2 respublikiniuose sporto projektuose</w:t>
            </w:r>
            <w:r w:rsidR="00133B8C" w:rsidRPr="00775F78">
              <w:rPr>
                <w:rFonts w:ascii="Times New Roman" w:eastAsia="Times New Roman" w:hAnsi="Times New Roman" w:cs="Times New Roman"/>
                <w:sz w:val="24"/>
                <w:szCs w:val="24"/>
              </w:rPr>
              <w:t xml:space="preserve"> (RIUKKPA ir LSU)</w:t>
            </w:r>
            <w:r w:rsidRPr="00775F78">
              <w:rPr>
                <w:rFonts w:ascii="Times New Roman" w:eastAsia="Times New Roman" w:hAnsi="Times New Roman" w:cs="Times New Roman"/>
                <w:sz w:val="24"/>
                <w:szCs w:val="24"/>
              </w:rPr>
              <w:t>.</w:t>
            </w:r>
          </w:p>
        </w:tc>
      </w:tr>
      <w:tr w:rsidR="00AB710F" w:rsidRPr="00775F78" w:rsidTr="00F77A60">
        <w:trPr>
          <w:trHeight w:val="200"/>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Pr>
          <w:p w:rsidR="00AC2D30" w:rsidRPr="00775F78" w:rsidRDefault="00AC2D30"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1.2.1.5. Įtraukta 90 proc. bendruomenės narių į </w:t>
            </w:r>
            <w:r w:rsidRPr="00775F78">
              <w:rPr>
                <w:rFonts w:ascii="Times New Roman" w:hAnsi="Times New Roman" w:cs="Times New Roman"/>
                <w:sz w:val="24"/>
                <w:szCs w:val="24"/>
              </w:rPr>
              <w:t>sveikatos stiprinimo programą.</w:t>
            </w:r>
          </w:p>
        </w:tc>
        <w:tc>
          <w:tcPr>
            <w:tcW w:w="1855" w:type="pct"/>
          </w:tcPr>
          <w:p w:rsidR="00AC2D30" w:rsidRPr="00775F78" w:rsidRDefault="00AC2D30"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1.2.1.5.1. </w:t>
            </w:r>
            <w:r w:rsidR="00AB710F" w:rsidRPr="00775F78">
              <w:rPr>
                <w:rFonts w:ascii="Times New Roman" w:eastAsia="Times New Roman" w:hAnsi="Times New Roman" w:cs="Times New Roman"/>
                <w:sz w:val="24"/>
                <w:szCs w:val="24"/>
              </w:rPr>
              <w:t xml:space="preserve">Įgyvendinta: </w:t>
            </w:r>
            <w:r w:rsidR="00A571CC" w:rsidRPr="00775F78">
              <w:rPr>
                <w:rFonts w:ascii="Times New Roman" w:eastAsia="Times New Roman" w:hAnsi="Times New Roman" w:cs="Times New Roman"/>
                <w:sz w:val="24"/>
                <w:szCs w:val="24"/>
              </w:rPr>
              <w:t>į</w:t>
            </w:r>
            <w:r w:rsidRPr="00775F78">
              <w:rPr>
                <w:rFonts w:ascii="Times New Roman" w:eastAsia="Times New Roman" w:hAnsi="Times New Roman" w:cs="Times New Roman"/>
                <w:sz w:val="24"/>
                <w:szCs w:val="24"/>
              </w:rPr>
              <w:t xml:space="preserve">traukta 90 proc. bendruomenės narių į </w:t>
            </w:r>
            <w:r w:rsidRPr="00775F78">
              <w:rPr>
                <w:rFonts w:ascii="Times New Roman" w:hAnsi="Times New Roman" w:cs="Times New Roman"/>
                <w:sz w:val="24"/>
                <w:szCs w:val="24"/>
              </w:rPr>
              <w:t>sveikatos stiprinimo programą</w:t>
            </w:r>
            <w:r w:rsidR="00A571CC" w:rsidRPr="00775F78">
              <w:rPr>
                <w:rFonts w:ascii="Times New Roman" w:hAnsi="Times New Roman" w:cs="Times New Roman"/>
                <w:sz w:val="24"/>
                <w:szCs w:val="24"/>
              </w:rPr>
              <w:t>, dalis veiklų vyko įstaigoje, dalis – dėl karantino nuotoliniu būdu.</w:t>
            </w:r>
          </w:p>
        </w:tc>
      </w:tr>
      <w:tr w:rsidR="00AB710F" w:rsidRPr="00775F78" w:rsidTr="00F77A60">
        <w:trPr>
          <w:trHeight w:val="249"/>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val="restart"/>
          </w:tcPr>
          <w:p w:rsidR="00AC2D30" w:rsidRPr="00775F78" w:rsidRDefault="00AC2D30" w:rsidP="00E43DE0">
            <w:pPr>
              <w:widowControl w:val="0"/>
              <w:tabs>
                <w:tab w:val="left" w:pos="284"/>
              </w:tabs>
              <w:rPr>
                <w:rFonts w:ascii="Times New Roman" w:hAnsi="Times New Roman" w:cs="Times New Roman"/>
                <w:sz w:val="24"/>
                <w:szCs w:val="24"/>
                <w:lang w:eastAsia="lt-LT"/>
              </w:rPr>
            </w:pPr>
            <w:r w:rsidRPr="00775F78">
              <w:rPr>
                <w:rFonts w:ascii="Times New Roman" w:hAnsi="Times New Roman" w:cs="Times New Roman"/>
                <w:sz w:val="24"/>
                <w:szCs w:val="24"/>
              </w:rPr>
              <w:t>1.2.2. Pagerinti socialinių kompetencijų ugdymo veiklas ir plėtoti jų įvairovę.</w:t>
            </w:r>
          </w:p>
        </w:tc>
        <w:tc>
          <w:tcPr>
            <w:tcW w:w="1653" w:type="pct"/>
            <w:gridSpan w:val="2"/>
          </w:tcPr>
          <w:p w:rsidR="00AC2D30" w:rsidRPr="00775F78" w:rsidRDefault="00AC2D30" w:rsidP="00E43DE0">
            <w:pPr>
              <w:widowControl w:val="0"/>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1.2.2.1. Suorganizuoti profesijos (karjeros) pristatymo renginiai ugdytiniams, 8 grupėse ne mažiau 2 susitikimai su tėvais.</w:t>
            </w:r>
          </w:p>
        </w:tc>
        <w:tc>
          <w:tcPr>
            <w:tcW w:w="1855" w:type="pct"/>
          </w:tcPr>
          <w:p w:rsidR="00AC2D30" w:rsidRPr="00775F78" w:rsidRDefault="00AC2D30" w:rsidP="00E43DE0">
            <w:pPr>
              <w:widowControl w:val="0"/>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 xml:space="preserve">1.2.2.1.1. </w:t>
            </w:r>
            <w:r w:rsidR="0074614C" w:rsidRPr="00775F78">
              <w:rPr>
                <w:rFonts w:ascii="Times New Roman" w:eastAsia="Times New Roman" w:hAnsi="Times New Roman" w:cs="Times New Roman"/>
                <w:sz w:val="24"/>
                <w:szCs w:val="24"/>
              </w:rPr>
              <w:t xml:space="preserve">Įgyvendinta: </w:t>
            </w:r>
            <w:r w:rsidRPr="00775F78">
              <w:rPr>
                <w:rFonts w:ascii="Times New Roman" w:eastAsia="Times New Roman" w:hAnsi="Times New Roman" w:cs="Times New Roman"/>
                <w:sz w:val="24"/>
                <w:szCs w:val="24"/>
              </w:rPr>
              <w:t xml:space="preserve">profesijos (karjeros) pristatymo renginiai </w:t>
            </w:r>
            <w:r w:rsidR="0074614C" w:rsidRPr="00775F78">
              <w:rPr>
                <w:rFonts w:ascii="Times New Roman" w:eastAsia="Times New Roman" w:hAnsi="Times New Roman" w:cs="Times New Roman"/>
                <w:sz w:val="24"/>
                <w:szCs w:val="24"/>
              </w:rPr>
              <w:t xml:space="preserve">vyko </w:t>
            </w:r>
            <w:r w:rsidRPr="00775F78">
              <w:rPr>
                <w:rFonts w:ascii="Times New Roman" w:eastAsia="Times New Roman" w:hAnsi="Times New Roman" w:cs="Times New Roman"/>
                <w:sz w:val="24"/>
                <w:szCs w:val="24"/>
              </w:rPr>
              <w:t>8 grupėse</w:t>
            </w:r>
            <w:r w:rsidR="0074614C" w:rsidRPr="00775F78">
              <w:rPr>
                <w:rFonts w:ascii="Times New Roman" w:eastAsia="Times New Roman" w:hAnsi="Times New Roman" w:cs="Times New Roman"/>
                <w:sz w:val="24"/>
                <w:szCs w:val="24"/>
              </w:rPr>
              <w:t xml:space="preserve">, įvyko </w:t>
            </w:r>
            <w:r w:rsidR="00A571CC" w:rsidRPr="00775F78">
              <w:rPr>
                <w:rFonts w:ascii="Times New Roman" w:eastAsia="Times New Roman" w:hAnsi="Times New Roman" w:cs="Times New Roman"/>
                <w:sz w:val="24"/>
                <w:szCs w:val="24"/>
              </w:rPr>
              <w:t xml:space="preserve">10 </w:t>
            </w:r>
            <w:r w:rsidR="0074614C" w:rsidRPr="00775F78">
              <w:rPr>
                <w:rFonts w:ascii="Times New Roman" w:eastAsia="Times New Roman" w:hAnsi="Times New Roman" w:cs="Times New Roman"/>
                <w:sz w:val="24"/>
                <w:szCs w:val="24"/>
              </w:rPr>
              <w:t>renginių.</w:t>
            </w:r>
            <w:r w:rsidR="00A571CC" w:rsidRPr="00775F78">
              <w:rPr>
                <w:rFonts w:ascii="Times New Roman" w:eastAsia="Times New Roman" w:hAnsi="Times New Roman" w:cs="Times New Roman"/>
                <w:sz w:val="24"/>
                <w:szCs w:val="24"/>
              </w:rPr>
              <w:t xml:space="preserve"> Dėl pandemijos ir karantino reikalavimų dalis renginių nebuvo vykdomi, perkelta į 2021 metus.</w:t>
            </w:r>
          </w:p>
        </w:tc>
      </w:tr>
      <w:tr w:rsidR="00AB710F" w:rsidRPr="00775F78" w:rsidTr="00F77A60">
        <w:trPr>
          <w:trHeight w:val="492"/>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Pr>
          <w:p w:rsidR="00AC2D30" w:rsidRPr="00775F78" w:rsidRDefault="00AC2D30"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1.2.2.2. Suorganizuoti </w:t>
            </w:r>
            <w:proofErr w:type="spellStart"/>
            <w:r w:rsidRPr="00775F78">
              <w:rPr>
                <w:rFonts w:ascii="Times New Roman" w:eastAsia="Times New Roman" w:hAnsi="Times New Roman" w:cs="Times New Roman"/>
                <w:sz w:val="24"/>
                <w:szCs w:val="24"/>
              </w:rPr>
              <w:t>savanorystės</w:t>
            </w:r>
            <w:proofErr w:type="spellEnd"/>
            <w:r w:rsidRPr="00775F78">
              <w:rPr>
                <w:rFonts w:ascii="Times New Roman" w:eastAsia="Times New Roman" w:hAnsi="Times New Roman" w:cs="Times New Roman"/>
                <w:sz w:val="24"/>
                <w:szCs w:val="24"/>
              </w:rPr>
              <w:t xml:space="preserve"> vizitai su socialiniais partneriais po vieną per mėnesį.</w:t>
            </w:r>
          </w:p>
        </w:tc>
        <w:tc>
          <w:tcPr>
            <w:tcW w:w="1855" w:type="pct"/>
          </w:tcPr>
          <w:p w:rsidR="00AC2D30" w:rsidRPr="00775F78" w:rsidRDefault="00AC2D30" w:rsidP="001C66D2">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1.2.2.2.1. </w:t>
            </w:r>
            <w:r w:rsidR="007A75C4" w:rsidRPr="00775F78">
              <w:rPr>
                <w:rFonts w:ascii="Times New Roman" w:eastAsia="Times New Roman" w:hAnsi="Times New Roman" w:cs="Times New Roman"/>
                <w:sz w:val="24"/>
                <w:szCs w:val="24"/>
              </w:rPr>
              <w:t xml:space="preserve">Dėl pandemijos ir karantino reikalavimų </w:t>
            </w:r>
            <w:proofErr w:type="spellStart"/>
            <w:r w:rsidRPr="00775F78">
              <w:rPr>
                <w:rFonts w:ascii="Times New Roman" w:eastAsia="Times New Roman" w:hAnsi="Times New Roman" w:cs="Times New Roman"/>
                <w:sz w:val="24"/>
                <w:szCs w:val="24"/>
              </w:rPr>
              <w:t>savanorystės</w:t>
            </w:r>
            <w:proofErr w:type="spellEnd"/>
            <w:r w:rsidRPr="00775F78">
              <w:rPr>
                <w:rFonts w:ascii="Times New Roman" w:eastAsia="Times New Roman" w:hAnsi="Times New Roman" w:cs="Times New Roman"/>
                <w:sz w:val="24"/>
                <w:szCs w:val="24"/>
              </w:rPr>
              <w:t xml:space="preserve"> vizitai </w:t>
            </w:r>
            <w:r w:rsidR="007A75C4" w:rsidRPr="00775F78">
              <w:rPr>
                <w:rFonts w:ascii="Times New Roman" w:eastAsia="Times New Roman" w:hAnsi="Times New Roman" w:cs="Times New Roman"/>
                <w:sz w:val="24"/>
                <w:szCs w:val="24"/>
              </w:rPr>
              <w:t xml:space="preserve">su </w:t>
            </w:r>
            <w:r w:rsidRPr="00775F78">
              <w:rPr>
                <w:rFonts w:ascii="Times New Roman" w:eastAsia="Times New Roman" w:hAnsi="Times New Roman" w:cs="Times New Roman"/>
                <w:sz w:val="24"/>
                <w:szCs w:val="24"/>
              </w:rPr>
              <w:t xml:space="preserve">partneriais </w:t>
            </w:r>
            <w:r w:rsidR="007A75C4" w:rsidRPr="00775F78">
              <w:rPr>
                <w:rFonts w:ascii="Times New Roman" w:eastAsia="Times New Roman" w:hAnsi="Times New Roman" w:cs="Times New Roman"/>
                <w:sz w:val="24"/>
                <w:szCs w:val="24"/>
              </w:rPr>
              <w:t>nebuvo vykdomi.</w:t>
            </w:r>
          </w:p>
        </w:tc>
      </w:tr>
      <w:tr w:rsidR="00AB710F" w:rsidRPr="00775F78" w:rsidTr="00F77A60">
        <w:trPr>
          <w:trHeight w:val="131"/>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Pr>
          <w:p w:rsidR="00AC2D30" w:rsidRPr="00775F78" w:rsidRDefault="00AC2D30"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1.2.2.3. Fiksuojamos SKU veiklos Šiaulių miesto SKU modelio informacinėje sistemoje.</w:t>
            </w:r>
          </w:p>
        </w:tc>
        <w:tc>
          <w:tcPr>
            <w:tcW w:w="1855" w:type="pct"/>
          </w:tcPr>
          <w:p w:rsidR="00AC2D30" w:rsidRPr="00775F78" w:rsidRDefault="00AC2D30"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1.2.2.3.1. SKU veiklos Šiaulių miesto SKU modelio informacinėje sistemoje</w:t>
            </w:r>
            <w:r w:rsidR="007A75C4" w:rsidRPr="00775F78">
              <w:rPr>
                <w:rFonts w:ascii="Times New Roman" w:eastAsia="Times New Roman" w:hAnsi="Times New Roman" w:cs="Times New Roman"/>
                <w:sz w:val="24"/>
                <w:szCs w:val="24"/>
              </w:rPr>
              <w:t xml:space="preserve"> buvo fiksuojamos, tačiau dėl pandemijos ir karantino reikalavimų jos nebuvo vykdomos.</w:t>
            </w:r>
          </w:p>
        </w:tc>
      </w:tr>
      <w:tr w:rsidR="00AB710F" w:rsidRPr="00775F78" w:rsidTr="00F77A60">
        <w:trPr>
          <w:trHeight w:val="1124"/>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val="restart"/>
          </w:tcPr>
          <w:p w:rsidR="00AC2D30" w:rsidRPr="00775F78" w:rsidRDefault="00AC2D30" w:rsidP="00E43DE0">
            <w:pPr>
              <w:widowControl w:val="0"/>
              <w:tabs>
                <w:tab w:val="left" w:pos="284"/>
              </w:tabs>
              <w:rPr>
                <w:rFonts w:ascii="Times New Roman" w:hAnsi="Times New Roman" w:cs="Times New Roman"/>
                <w:sz w:val="24"/>
                <w:szCs w:val="24"/>
                <w:lang w:eastAsia="lt-LT"/>
              </w:rPr>
            </w:pPr>
            <w:r w:rsidRPr="00775F78">
              <w:rPr>
                <w:rFonts w:ascii="Times New Roman" w:hAnsi="Times New Roman" w:cs="Times New Roman"/>
                <w:sz w:val="24"/>
                <w:szCs w:val="24"/>
              </w:rPr>
              <w:t>1.2.3. Įgyvendinama socialinių ir emocinių kompetencijų ugdymo tarptautinė programa.</w:t>
            </w:r>
          </w:p>
        </w:tc>
        <w:tc>
          <w:tcPr>
            <w:tcW w:w="1653" w:type="pct"/>
            <w:gridSpan w:val="2"/>
          </w:tcPr>
          <w:p w:rsidR="00AC2D30" w:rsidRPr="00775F78" w:rsidRDefault="00AC2D30" w:rsidP="00E43DE0">
            <w:pPr>
              <w:widowControl w:val="0"/>
              <w:rPr>
                <w:rFonts w:ascii="Times New Roman" w:hAnsi="Times New Roman" w:cs="Times New Roman"/>
                <w:sz w:val="24"/>
                <w:szCs w:val="24"/>
                <w:lang w:eastAsia="lt-LT"/>
              </w:rPr>
            </w:pPr>
            <w:r w:rsidRPr="00775F78">
              <w:rPr>
                <w:rFonts w:ascii="Times New Roman" w:hAnsi="Times New Roman" w:cs="Times New Roman"/>
                <w:sz w:val="24"/>
                <w:szCs w:val="24"/>
              </w:rPr>
              <w:t>1.2.3.1. Visus metus vykdoma socialinių ir emocinių įgūdžių lavinimo programa „</w:t>
            </w:r>
            <w:proofErr w:type="spellStart"/>
            <w:r w:rsidRPr="00775F78">
              <w:rPr>
                <w:rFonts w:ascii="Times New Roman" w:hAnsi="Times New Roman" w:cs="Times New Roman"/>
                <w:sz w:val="24"/>
                <w:szCs w:val="24"/>
              </w:rPr>
              <w:t>Zipio</w:t>
            </w:r>
            <w:proofErr w:type="spellEnd"/>
            <w:r w:rsidRPr="00775F78">
              <w:rPr>
                <w:rFonts w:ascii="Times New Roman" w:hAnsi="Times New Roman" w:cs="Times New Roman"/>
                <w:sz w:val="24"/>
                <w:szCs w:val="24"/>
              </w:rPr>
              <w:t xml:space="preserve"> draugai“ priešmokyklinio ugdymo grupėje (2020 m. sausio-gruodžio mėn.). </w:t>
            </w:r>
          </w:p>
        </w:tc>
        <w:tc>
          <w:tcPr>
            <w:tcW w:w="1855" w:type="pct"/>
          </w:tcPr>
          <w:p w:rsidR="00AC2D30" w:rsidRPr="00775F78" w:rsidRDefault="00AC2D30" w:rsidP="00E43DE0">
            <w:pPr>
              <w:widowControl w:val="0"/>
              <w:rPr>
                <w:rFonts w:ascii="Times New Roman" w:hAnsi="Times New Roman" w:cs="Times New Roman"/>
                <w:sz w:val="24"/>
                <w:szCs w:val="24"/>
                <w:lang w:eastAsia="lt-LT"/>
              </w:rPr>
            </w:pPr>
            <w:r w:rsidRPr="00775F78">
              <w:rPr>
                <w:rFonts w:ascii="Times New Roman" w:hAnsi="Times New Roman" w:cs="Times New Roman"/>
                <w:sz w:val="24"/>
                <w:szCs w:val="24"/>
              </w:rPr>
              <w:t xml:space="preserve">1.2.3.1.1. </w:t>
            </w:r>
            <w:r w:rsidR="00AB710F" w:rsidRPr="00775F78">
              <w:rPr>
                <w:rFonts w:ascii="Times New Roman" w:eastAsia="Times New Roman" w:hAnsi="Times New Roman" w:cs="Times New Roman"/>
                <w:sz w:val="24"/>
                <w:szCs w:val="24"/>
              </w:rPr>
              <w:t>Įgyvendinta: v</w:t>
            </w:r>
            <w:r w:rsidRPr="00775F78">
              <w:rPr>
                <w:rFonts w:ascii="Times New Roman" w:hAnsi="Times New Roman" w:cs="Times New Roman"/>
                <w:sz w:val="24"/>
                <w:szCs w:val="24"/>
              </w:rPr>
              <w:t>isus metus vyko</w:t>
            </w:r>
            <w:r w:rsidR="007A75C4" w:rsidRPr="00775F78">
              <w:rPr>
                <w:rFonts w:ascii="Times New Roman" w:hAnsi="Times New Roman" w:cs="Times New Roman"/>
                <w:sz w:val="24"/>
                <w:szCs w:val="24"/>
              </w:rPr>
              <w:t xml:space="preserve"> s</w:t>
            </w:r>
            <w:r w:rsidRPr="00775F78">
              <w:rPr>
                <w:rFonts w:ascii="Times New Roman" w:hAnsi="Times New Roman" w:cs="Times New Roman"/>
                <w:sz w:val="24"/>
                <w:szCs w:val="24"/>
              </w:rPr>
              <w:t>ocialinių ir emocinių įgūdžių lavinimo programa „</w:t>
            </w:r>
            <w:proofErr w:type="spellStart"/>
            <w:r w:rsidRPr="00775F78">
              <w:rPr>
                <w:rFonts w:ascii="Times New Roman" w:hAnsi="Times New Roman" w:cs="Times New Roman"/>
                <w:sz w:val="24"/>
                <w:szCs w:val="24"/>
              </w:rPr>
              <w:t>Zipio</w:t>
            </w:r>
            <w:proofErr w:type="spellEnd"/>
            <w:r w:rsidRPr="00775F78">
              <w:rPr>
                <w:rFonts w:ascii="Times New Roman" w:hAnsi="Times New Roman" w:cs="Times New Roman"/>
                <w:sz w:val="24"/>
                <w:szCs w:val="24"/>
              </w:rPr>
              <w:t xml:space="preserve"> draugai“ priešmokyklinio ugdymo grupėje</w:t>
            </w:r>
            <w:r w:rsidR="008307FD" w:rsidRPr="00775F78">
              <w:rPr>
                <w:rFonts w:ascii="Times New Roman" w:hAnsi="Times New Roman" w:cs="Times New Roman"/>
                <w:sz w:val="24"/>
                <w:szCs w:val="24"/>
              </w:rPr>
              <w:t xml:space="preserve">; sausio-gegužės mėn. </w:t>
            </w:r>
            <w:r w:rsidR="007A75C4" w:rsidRPr="00775F78">
              <w:rPr>
                <w:rFonts w:ascii="Times New Roman" w:hAnsi="Times New Roman" w:cs="Times New Roman"/>
                <w:sz w:val="24"/>
                <w:szCs w:val="24"/>
              </w:rPr>
              <w:t>dalyvavo</w:t>
            </w:r>
            <w:r w:rsidR="0074614C" w:rsidRPr="00775F78">
              <w:rPr>
                <w:rFonts w:ascii="Times New Roman" w:hAnsi="Times New Roman" w:cs="Times New Roman"/>
                <w:sz w:val="24"/>
                <w:szCs w:val="24"/>
              </w:rPr>
              <w:t xml:space="preserve"> 21</w:t>
            </w:r>
            <w:r w:rsidR="008307FD" w:rsidRPr="00775F78">
              <w:rPr>
                <w:rFonts w:ascii="Times New Roman" w:hAnsi="Times New Roman" w:cs="Times New Roman"/>
                <w:sz w:val="24"/>
                <w:szCs w:val="24"/>
              </w:rPr>
              <w:t xml:space="preserve"> ugdytinis, rugsėjo-gruodžio mėn. dalyvavo 20 ugdytinių.</w:t>
            </w:r>
            <w:r w:rsidR="00870414" w:rsidRPr="00775F78">
              <w:rPr>
                <w:rFonts w:ascii="Times New Roman" w:hAnsi="Times New Roman" w:cs="Times New Roman"/>
                <w:sz w:val="24"/>
                <w:szCs w:val="24"/>
              </w:rPr>
              <w:t xml:space="preserve"> Pagamintos reikalingos priemonės.</w:t>
            </w:r>
          </w:p>
        </w:tc>
      </w:tr>
      <w:tr w:rsidR="00AB710F" w:rsidRPr="00775F78" w:rsidTr="00F77A60">
        <w:trPr>
          <w:trHeight w:val="57"/>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Pr>
          <w:p w:rsidR="00AC2D30" w:rsidRPr="00775F78" w:rsidRDefault="00AC2D30" w:rsidP="00E43DE0">
            <w:pPr>
              <w:widowControl w:val="0"/>
              <w:tabs>
                <w:tab w:val="left" w:pos="284"/>
              </w:tabs>
              <w:rPr>
                <w:rFonts w:ascii="Times New Roman" w:hAnsi="Times New Roman" w:cs="Times New Roman"/>
                <w:sz w:val="24"/>
                <w:szCs w:val="24"/>
              </w:rPr>
            </w:pPr>
            <w:r w:rsidRPr="00775F78">
              <w:rPr>
                <w:rFonts w:ascii="Times New Roman" w:hAnsi="Times New Roman" w:cs="Times New Roman"/>
                <w:sz w:val="24"/>
                <w:szCs w:val="24"/>
              </w:rPr>
              <w:t>1.2.3.2. Socialinis pedagogas tobulina savo kompetencijas dirbdamas su programa „</w:t>
            </w:r>
            <w:proofErr w:type="spellStart"/>
            <w:r w:rsidRPr="00775F78">
              <w:rPr>
                <w:rFonts w:ascii="Times New Roman" w:hAnsi="Times New Roman" w:cs="Times New Roman"/>
                <w:sz w:val="24"/>
                <w:szCs w:val="24"/>
              </w:rPr>
              <w:t>Zipio</w:t>
            </w:r>
            <w:proofErr w:type="spellEnd"/>
            <w:r w:rsidRPr="00775F78">
              <w:rPr>
                <w:rFonts w:ascii="Times New Roman" w:hAnsi="Times New Roman" w:cs="Times New Roman"/>
                <w:sz w:val="24"/>
                <w:szCs w:val="24"/>
              </w:rPr>
              <w:t xml:space="preserve"> draugai“.</w:t>
            </w:r>
          </w:p>
        </w:tc>
        <w:tc>
          <w:tcPr>
            <w:tcW w:w="1855" w:type="pct"/>
          </w:tcPr>
          <w:p w:rsidR="00AC2D30" w:rsidRPr="00775F78" w:rsidRDefault="00AC2D30" w:rsidP="00E43DE0">
            <w:pPr>
              <w:widowControl w:val="0"/>
              <w:tabs>
                <w:tab w:val="left" w:pos="284"/>
              </w:tabs>
              <w:rPr>
                <w:rFonts w:ascii="Times New Roman" w:hAnsi="Times New Roman" w:cs="Times New Roman"/>
                <w:sz w:val="24"/>
                <w:szCs w:val="24"/>
                <w:highlight w:val="yellow"/>
              </w:rPr>
            </w:pPr>
            <w:r w:rsidRPr="00775F78">
              <w:rPr>
                <w:rFonts w:ascii="Times New Roman" w:hAnsi="Times New Roman" w:cs="Times New Roman"/>
                <w:sz w:val="24"/>
                <w:szCs w:val="24"/>
              </w:rPr>
              <w:t xml:space="preserve">1.2.3.2.1. </w:t>
            </w:r>
            <w:r w:rsidR="00AB710F" w:rsidRPr="00775F78">
              <w:rPr>
                <w:rFonts w:ascii="Times New Roman" w:eastAsia="Times New Roman" w:hAnsi="Times New Roman" w:cs="Times New Roman"/>
                <w:sz w:val="24"/>
                <w:szCs w:val="24"/>
              </w:rPr>
              <w:t>Įgyvendinta: s</w:t>
            </w:r>
            <w:r w:rsidRPr="00775F78">
              <w:rPr>
                <w:rFonts w:ascii="Times New Roman" w:hAnsi="Times New Roman" w:cs="Times New Roman"/>
                <w:sz w:val="24"/>
                <w:szCs w:val="24"/>
              </w:rPr>
              <w:t>ocialinis pedagogas tobulin</w:t>
            </w:r>
            <w:r w:rsidR="007A75C4" w:rsidRPr="00775F78">
              <w:rPr>
                <w:rFonts w:ascii="Times New Roman" w:hAnsi="Times New Roman" w:cs="Times New Roman"/>
                <w:sz w:val="24"/>
                <w:szCs w:val="24"/>
              </w:rPr>
              <w:t>o</w:t>
            </w:r>
            <w:r w:rsidRPr="00775F78">
              <w:rPr>
                <w:rFonts w:ascii="Times New Roman" w:hAnsi="Times New Roman" w:cs="Times New Roman"/>
                <w:sz w:val="24"/>
                <w:szCs w:val="24"/>
              </w:rPr>
              <w:t xml:space="preserve"> savo kompetencijas</w:t>
            </w:r>
            <w:r w:rsidR="0074614C" w:rsidRPr="00775F78">
              <w:rPr>
                <w:rFonts w:ascii="Times New Roman" w:hAnsi="Times New Roman" w:cs="Times New Roman"/>
                <w:sz w:val="24"/>
                <w:szCs w:val="24"/>
              </w:rPr>
              <w:t xml:space="preserve"> ir sėkmingai vykdė tarptautinę emocinio ir elgesio problemų prevencijos programą.</w:t>
            </w:r>
          </w:p>
        </w:tc>
      </w:tr>
      <w:tr w:rsidR="00AB710F" w:rsidRPr="00775F78" w:rsidTr="00F77A60">
        <w:trPr>
          <w:trHeight w:val="1481"/>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val="restart"/>
          </w:tcPr>
          <w:p w:rsidR="00AC2D30" w:rsidRPr="00775F78" w:rsidRDefault="00AC2D30" w:rsidP="00E43DE0">
            <w:pPr>
              <w:widowControl w:val="0"/>
              <w:tabs>
                <w:tab w:val="left" w:pos="284"/>
              </w:tabs>
              <w:rPr>
                <w:rFonts w:ascii="Times New Roman" w:hAnsi="Times New Roman" w:cs="Times New Roman"/>
                <w:sz w:val="24"/>
                <w:szCs w:val="24"/>
                <w:lang w:eastAsia="lt-LT"/>
              </w:rPr>
            </w:pPr>
            <w:r w:rsidRPr="00775F78">
              <w:rPr>
                <w:rFonts w:ascii="Times New Roman" w:hAnsi="Times New Roman" w:cs="Times New Roman"/>
                <w:sz w:val="24"/>
                <w:szCs w:val="24"/>
              </w:rPr>
              <w:t>1.2.4. Taikyti STEAM metodus ir veiklas ikimokyklinio ugdymo programoje „</w:t>
            </w:r>
            <w:proofErr w:type="spellStart"/>
            <w:r w:rsidRPr="00775F78">
              <w:rPr>
                <w:rFonts w:ascii="Times New Roman" w:hAnsi="Times New Roman" w:cs="Times New Roman"/>
                <w:sz w:val="24"/>
                <w:szCs w:val="24"/>
              </w:rPr>
              <w:t>Salduvės</w:t>
            </w:r>
            <w:proofErr w:type="spellEnd"/>
            <w:r w:rsidRPr="00775F78">
              <w:rPr>
                <w:rFonts w:ascii="Times New Roman" w:hAnsi="Times New Roman" w:cs="Times New Roman"/>
                <w:sz w:val="24"/>
                <w:szCs w:val="24"/>
              </w:rPr>
              <w:t xml:space="preserve"> takeliu...“</w:t>
            </w:r>
          </w:p>
        </w:tc>
        <w:tc>
          <w:tcPr>
            <w:tcW w:w="1653" w:type="pct"/>
            <w:gridSpan w:val="2"/>
            <w:tcBorders>
              <w:bottom w:val="single" w:sz="2" w:space="0" w:color="auto"/>
            </w:tcBorders>
          </w:tcPr>
          <w:p w:rsidR="00AC2D30" w:rsidRPr="00775F78" w:rsidRDefault="00AC2D30" w:rsidP="00E43DE0">
            <w:pPr>
              <w:widowControl w:val="0"/>
              <w:rPr>
                <w:rFonts w:ascii="Times New Roman" w:hAnsi="Times New Roman" w:cs="Times New Roman"/>
                <w:sz w:val="24"/>
                <w:szCs w:val="24"/>
                <w:lang w:eastAsia="lt-LT"/>
              </w:rPr>
            </w:pPr>
            <w:r w:rsidRPr="00775F78">
              <w:rPr>
                <w:rFonts w:ascii="Times New Roman" w:hAnsi="Times New Roman" w:cs="Times New Roman"/>
                <w:sz w:val="24"/>
                <w:szCs w:val="24"/>
              </w:rPr>
              <w:t>1.2.4.1. Išplėsti projekto „Mažasis tyrinėtojas“ veiklas, jas integruojant į ikimokyklinio ugdymo programą „</w:t>
            </w:r>
            <w:proofErr w:type="spellStart"/>
            <w:r w:rsidRPr="00775F78">
              <w:rPr>
                <w:rFonts w:ascii="Times New Roman" w:hAnsi="Times New Roman" w:cs="Times New Roman"/>
                <w:sz w:val="24"/>
                <w:szCs w:val="24"/>
              </w:rPr>
              <w:t>Salduvės</w:t>
            </w:r>
            <w:proofErr w:type="spellEnd"/>
            <w:r w:rsidRPr="00775F78">
              <w:rPr>
                <w:rFonts w:ascii="Times New Roman" w:hAnsi="Times New Roman" w:cs="Times New Roman"/>
                <w:sz w:val="24"/>
                <w:szCs w:val="24"/>
              </w:rPr>
              <w:t xml:space="preserve"> takeliu...“.</w:t>
            </w:r>
          </w:p>
        </w:tc>
        <w:tc>
          <w:tcPr>
            <w:tcW w:w="1855" w:type="pct"/>
            <w:tcBorders>
              <w:bottom w:val="single" w:sz="2" w:space="0" w:color="auto"/>
            </w:tcBorders>
          </w:tcPr>
          <w:p w:rsidR="00AC2D30" w:rsidRPr="00775F78" w:rsidRDefault="00AC2D30" w:rsidP="00E43DE0">
            <w:pPr>
              <w:widowControl w:val="0"/>
              <w:rPr>
                <w:rFonts w:ascii="Times New Roman" w:hAnsi="Times New Roman" w:cs="Times New Roman"/>
                <w:sz w:val="24"/>
                <w:szCs w:val="24"/>
                <w:highlight w:val="yellow"/>
                <w:lang w:eastAsia="lt-LT"/>
              </w:rPr>
            </w:pPr>
            <w:r w:rsidRPr="00775F78">
              <w:rPr>
                <w:rFonts w:ascii="Times New Roman" w:hAnsi="Times New Roman" w:cs="Times New Roman"/>
                <w:sz w:val="24"/>
                <w:szCs w:val="24"/>
              </w:rPr>
              <w:t xml:space="preserve">1.2.4.1.1. </w:t>
            </w:r>
            <w:r w:rsidR="00AB710F" w:rsidRPr="00775F78">
              <w:rPr>
                <w:rFonts w:ascii="Times New Roman" w:eastAsia="Times New Roman" w:hAnsi="Times New Roman" w:cs="Times New Roman"/>
                <w:sz w:val="24"/>
                <w:szCs w:val="24"/>
              </w:rPr>
              <w:t>Įgyvendinta: p</w:t>
            </w:r>
            <w:r w:rsidRPr="00775F78">
              <w:rPr>
                <w:rFonts w:ascii="Times New Roman" w:hAnsi="Times New Roman" w:cs="Times New Roman"/>
                <w:sz w:val="24"/>
                <w:szCs w:val="24"/>
              </w:rPr>
              <w:t>rojekto „Mažasis tyrinėtojas“ veikl</w:t>
            </w:r>
            <w:r w:rsidR="007A75C4" w:rsidRPr="00775F78">
              <w:rPr>
                <w:rFonts w:ascii="Times New Roman" w:hAnsi="Times New Roman" w:cs="Times New Roman"/>
                <w:sz w:val="24"/>
                <w:szCs w:val="24"/>
              </w:rPr>
              <w:t>os išplėstos</w:t>
            </w:r>
            <w:r w:rsidR="00463E0C" w:rsidRPr="00775F78">
              <w:rPr>
                <w:rFonts w:ascii="Times New Roman" w:hAnsi="Times New Roman" w:cs="Times New Roman"/>
                <w:sz w:val="24"/>
                <w:szCs w:val="24"/>
              </w:rPr>
              <w:t>,</w:t>
            </w:r>
            <w:r w:rsidR="007A75C4" w:rsidRPr="00775F78">
              <w:rPr>
                <w:rFonts w:ascii="Times New Roman" w:hAnsi="Times New Roman" w:cs="Times New Roman"/>
                <w:sz w:val="24"/>
                <w:szCs w:val="24"/>
              </w:rPr>
              <w:t xml:space="preserve"> </w:t>
            </w:r>
            <w:r w:rsidRPr="00775F78">
              <w:rPr>
                <w:rFonts w:ascii="Times New Roman" w:hAnsi="Times New Roman" w:cs="Times New Roman"/>
                <w:sz w:val="24"/>
                <w:szCs w:val="24"/>
              </w:rPr>
              <w:t>integruo</w:t>
            </w:r>
            <w:r w:rsidR="007A75C4" w:rsidRPr="00775F78">
              <w:rPr>
                <w:rFonts w:ascii="Times New Roman" w:hAnsi="Times New Roman" w:cs="Times New Roman"/>
                <w:sz w:val="24"/>
                <w:szCs w:val="24"/>
              </w:rPr>
              <w:t xml:space="preserve">tos </w:t>
            </w:r>
            <w:r w:rsidRPr="00775F78">
              <w:rPr>
                <w:rFonts w:ascii="Times New Roman" w:hAnsi="Times New Roman" w:cs="Times New Roman"/>
                <w:sz w:val="24"/>
                <w:szCs w:val="24"/>
              </w:rPr>
              <w:t>į ikimokyklinio ugdymo programą „</w:t>
            </w:r>
            <w:proofErr w:type="spellStart"/>
            <w:r w:rsidRPr="00775F78">
              <w:rPr>
                <w:rFonts w:ascii="Times New Roman" w:hAnsi="Times New Roman" w:cs="Times New Roman"/>
                <w:sz w:val="24"/>
                <w:szCs w:val="24"/>
              </w:rPr>
              <w:t>Salduvės</w:t>
            </w:r>
            <w:proofErr w:type="spellEnd"/>
            <w:r w:rsidRPr="00775F78">
              <w:rPr>
                <w:rFonts w:ascii="Times New Roman" w:hAnsi="Times New Roman" w:cs="Times New Roman"/>
                <w:sz w:val="24"/>
                <w:szCs w:val="24"/>
              </w:rPr>
              <w:t xml:space="preserve"> takeliu...“</w:t>
            </w:r>
            <w:r w:rsidR="00463E0C" w:rsidRPr="00775F78">
              <w:rPr>
                <w:rFonts w:ascii="Times New Roman" w:hAnsi="Times New Roman" w:cs="Times New Roman"/>
                <w:sz w:val="24"/>
                <w:szCs w:val="24"/>
              </w:rPr>
              <w:t xml:space="preserve"> ir sėkmingai taikomos</w:t>
            </w:r>
            <w:r w:rsidR="00A571CC" w:rsidRPr="00775F78">
              <w:rPr>
                <w:rFonts w:ascii="Times New Roman" w:hAnsi="Times New Roman" w:cs="Times New Roman"/>
                <w:sz w:val="24"/>
                <w:szCs w:val="24"/>
              </w:rPr>
              <w:t xml:space="preserve"> visose 8 grupėse.</w:t>
            </w:r>
          </w:p>
        </w:tc>
      </w:tr>
      <w:tr w:rsidR="00AB710F" w:rsidRPr="00775F78" w:rsidTr="00F77A60">
        <w:trPr>
          <w:trHeight w:val="294"/>
        </w:trPr>
        <w:tc>
          <w:tcPr>
            <w:tcW w:w="743" w:type="pct"/>
            <w:gridSpan w:val="2"/>
            <w:vMerge/>
          </w:tcPr>
          <w:p w:rsidR="00AC2D30" w:rsidRPr="00775F78" w:rsidRDefault="00AC2D30" w:rsidP="00E43DE0">
            <w:pPr>
              <w:widowControl w:val="0"/>
              <w:tabs>
                <w:tab w:val="left" w:pos="284"/>
              </w:tabs>
              <w:rPr>
                <w:rFonts w:ascii="Times New Roman" w:hAnsi="Times New Roman" w:cs="Times New Roman"/>
                <w:sz w:val="24"/>
                <w:szCs w:val="24"/>
                <w:lang w:eastAsia="lt-LT"/>
              </w:rPr>
            </w:pPr>
          </w:p>
        </w:tc>
        <w:tc>
          <w:tcPr>
            <w:tcW w:w="749" w:type="pct"/>
            <w:vMerge/>
            <w:tcBorders>
              <w:bottom w:val="single" w:sz="2" w:space="0" w:color="auto"/>
            </w:tcBorders>
          </w:tcPr>
          <w:p w:rsidR="00AC2D30" w:rsidRPr="00775F78" w:rsidRDefault="00AC2D30" w:rsidP="00E43DE0">
            <w:pPr>
              <w:widowControl w:val="0"/>
              <w:tabs>
                <w:tab w:val="left" w:pos="284"/>
              </w:tabs>
              <w:rPr>
                <w:rFonts w:ascii="Times New Roman" w:hAnsi="Times New Roman" w:cs="Times New Roman"/>
                <w:sz w:val="24"/>
                <w:szCs w:val="24"/>
              </w:rPr>
            </w:pPr>
          </w:p>
        </w:tc>
        <w:tc>
          <w:tcPr>
            <w:tcW w:w="1653" w:type="pct"/>
            <w:gridSpan w:val="2"/>
            <w:tcBorders>
              <w:bottom w:val="single" w:sz="2" w:space="0" w:color="auto"/>
            </w:tcBorders>
          </w:tcPr>
          <w:p w:rsidR="00AC2D30" w:rsidRPr="00775F78" w:rsidRDefault="00AC2D30" w:rsidP="00E43DE0">
            <w:pPr>
              <w:widowControl w:val="0"/>
              <w:tabs>
                <w:tab w:val="left" w:pos="284"/>
              </w:tabs>
              <w:rPr>
                <w:rFonts w:ascii="Times New Roman" w:hAnsi="Times New Roman" w:cs="Times New Roman"/>
                <w:sz w:val="24"/>
                <w:szCs w:val="24"/>
              </w:rPr>
            </w:pPr>
            <w:r w:rsidRPr="00775F78">
              <w:rPr>
                <w:rFonts w:ascii="Times New Roman" w:hAnsi="Times New Roman" w:cs="Times New Roman"/>
                <w:sz w:val="24"/>
                <w:szCs w:val="24"/>
              </w:rPr>
              <w:t xml:space="preserve">1.2.4.2. Tradicines veiklas grupėje keisti į eksperimentų ir tyrimų </w:t>
            </w:r>
            <w:proofErr w:type="spellStart"/>
            <w:r w:rsidRPr="00775F78">
              <w:rPr>
                <w:rFonts w:ascii="Times New Roman" w:hAnsi="Times New Roman" w:cs="Times New Roman"/>
                <w:sz w:val="24"/>
                <w:szCs w:val="24"/>
              </w:rPr>
              <w:t>užsiėmimus</w:t>
            </w:r>
            <w:proofErr w:type="spellEnd"/>
            <w:r w:rsidRPr="00775F78">
              <w:rPr>
                <w:rFonts w:ascii="Times New Roman" w:hAnsi="Times New Roman" w:cs="Times New Roman"/>
                <w:sz w:val="24"/>
                <w:szCs w:val="24"/>
              </w:rPr>
              <w:t xml:space="preserve"> lauke ir viduje.</w:t>
            </w:r>
          </w:p>
        </w:tc>
        <w:tc>
          <w:tcPr>
            <w:tcW w:w="1855" w:type="pct"/>
            <w:tcBorders>
              <w:bottom w:val="single" w:sz="2" w:space="0" w:color="auto"/>
            </w:tcBorders>
          </w:tcPr>
          <w:p w:rsidR="00AC2D30" w:rsidRPr="00775F78" w:rsidRDefault="00AC2D30" w:rsidP="00E43DE0">
            <w:pPr>
              <w:widowControl w:val="0"/>
              <w:tabs>
                <w:tab w:val="left" w:pos="284"/>
              </w:tabs>
              <w:rPr>
                <w:rFonts w:ascii="Times New Roman" w:hAnsi="Times New Roman" w:cs="Times New Roman"/>
                <w:sz w:val="24"/>
                <w:szCs w:val="24"/>
                <w:highlight w:val="yellow"/>
              </w:rPr>
            </w:pPr>
            <w:r w:rsidRPr="00775F78">
              <w:rPr>
                <w:rFonts w:ascii="Times New Roman" w:hAnsi="Times New Roman" w:cs="Times New Roman"/>
                <w:sz w:val="24"/>
                <w:szCs w:val="24"/>
              </w:rPr>
              <w:t>1.2.4.2.</w:t>
            </w:r>
            <w:r w:rsidR="00E77DC3" w:rsidRPr="00775F78">
              <w:rPr>
                <w:rFonts w:ascii="Times New Roman" w:hAnsi="Times New Roman" w:cs="Times New Roman"/>
                <w:sz w:val="24"/>
                <w:szCs w:val="24"/>
              </w:rPr>
              <w:t>1.</w:t>
            </w:r>
            <w:r w:rsidRPr="00775F78">
              <w:rPr>
                <w:rFonts w:ascii="Times New Roman" w:hAnsi="Times New Roman" w:cs="Times New Roman"/>
                <w:sz w:val="24"/>
                <w:szCs w:val="24"/>
              </w:rPr>
              <w:t xml:space="preserve"> </w:t>
            </w:r>
            <w:r w:rsidR="00AB710F" w:rsidRPr="00775F78">
              <w:rPr>
                <w:rFonts w:ascii="Times New Roman" w:eastAsia="Times New Roman" w:hAnsi="Times New Roman" w:cs="Times New Roman"/>
                <w:sz w:val="24"/>
                <w:szCs w:val="24"/>
              </w:rPr>
              <w:t>Įgyvendinta: t</w:t>
            </w:r>
            <w:r w:rsidRPr="00775F78">
              <w:rPr>
                <w:rFonts w:ascii="Times New Roman" w:hAnsi="Times New Roman" w:cs="Times New Roman"/>
                <w:sz w:val="24"/>
                <w:szCs w:val="24"/>
              </w:rPr>
              <w:t>radicin</w:t>
            </w:r>
            <w:r w:rsidR="00463E0C" w:rsidRPr="00775F78">
              <w:rPr>
                <w:rFonts w:ascii="Times New Roman" w:hAnsi="Times New Roman" w:cs="Times New Roman"/>
                <w:sz w:val="24"/>
                <w:szCs w:val="24"/>
              </w:rPr>
              <w:t>ė</w:t>
            </w:r>
            <w:r w:rsidRPr="00775F78">
              <w:rPr>
                <w:rFonts w:ascii="Times New Roman" w:hAnsi="Times New Roman" w:cs="Times New Roman"/>
                <w:sz w:val="24"/>
                <w:szCs w:val="24"/>
              </w:rPr>
              <w:t>s veikl</w:t>
            </w:r>
            <w:r w:rsidR="00463E0C" w:rsidRPr="00775F78">
              <w:rPr>
                <w:rFonts w:ascii="Times New Roman" w:hAnsi="Times New Roman" w:cs="Times New Roman"/>
                <w:sz w:val="24"/>
                <w:szCs w:val="24"/>
              </w:rPr>
              <w:t>os</w:t>
            </w:r>
            <w:r w:rsidRPr="00775F78">
              <w:rPr>
                <w:rFonts w:ascii="Times New Roman" w:hAnsi="Times New Roman" w:cs="Times New Roman"/>
                <w:sz w:val="24"/>
                <w:szCs w:val="24"/>
              </w:rPr>
              <w:t xml:space="preserve"> grupėje </w:t>
            </w:r>
            <w:r w:rsidR="00463E0C" w:rsidRPr="00775F78">
              <w:rPr>
                <w:rFonts w:ascii="Times New Roman" w:hAnsi="Times New Roman" w:cs="Times New Roman"/>
                <w:sz w:val="24"/>
                <w:szCs w:val="24"/>
              </w:rPr>
              <w:t>pa</w:t>
            </w:r>
            <w:r w:rsidRPr="00775F78">
              <w:rPr>
                <w:rFonts w:ascii="Times New Roman" w:hAnsi="Times New Roman" w:cs="Times New Roman"/>
                <w:sz w:val="24"/>
                <w:szCs w:val="24"/>
              </w:rPr>
              <w:t>keist</w:t>
            </w:r>
            <w:r w:rsidR="00463E0C" w:rsidRPr="00775F78">
              <w:rPr>
                <w:rFonts w:ascii="Times New Roman" w:hAnsi="Times New Roman" w:cs="Times New Roman"/>
                <w:sz w:val="24"/>
                <w:szCs w:val="24"/>
              </w:rPr>
              <w:t>os</w:t>
            </w:r>
            <w:r w:rsidRPr="00775F78">
              <w:rPr>
                <w:rFonts w:ascii="Times New Roman" w:hAnsi="Times New Roman" w:cs="Times New Roman"/>
                <w:sz w:val="24"/>
                <w:szCs w:val="24"/>
              </w:rPr>
              <w:t xml:space="preserve"> į eksperimentų ir tyrimų </w:t>
            </w:r>
            <w:proofErr w:type="spellStart"/>
            <w:r w:rsidRPr="00775F78">
              <w:rPr>
                <w:rFonts w:ascii="Times New Roman" w:hAnsi="Times New Roman" w:cs="Times New Roman"/>
                <w:sz w:val="24"/>
                <w:szCs w:val="24"/>
              </w:rPr>
              <w:t>užsiėmimus</w:t>
            </w:r>
            <w:proofErr w:type="spellEnd"/>
            <w:r w:rsidRPr="00775F78">
              <w:rPr>
                <w:rFonts w:ascii="Times New Roman" w:hAnsi="Times New Roman" w:cs="Times New Roman"/>
                <w:sz w:val="24"/>
                <w:szCs w:val="24"/>
              </w:rPr>
              <w:t xml:space="preserve"> lauke ir viduje.</w:t>
            </w:r>
            <w:r w:rsidR="00463E0C" w:rsidRPr="00775F78">
              <w:rPr>
                <w:rFonts w:ascii="Times New Roman" w:hAnsi="Times New Roman" w:cs="Times New Roman"/>
                <w:sz w:val="24"/>
                <w:szCs w:val="24"/>
              </w:rPr>
              <w:t xml:space="preserve"> </w:t>
            </w:r>
            <w:r w:rsidR="00A571CC" w:rsidRPr="00775F78">
              <w:rPr>
                <w:rFonts w:ascii="Times New Roman" w:hAnsi="Times New Roman" w:cs="Times New Roman"/>
                <w:sz w:val="24"/>
                <w:szCs w:val="24"/>
              </w:rPr>
              <w:t>Įv</w:t>
            </w:r>
            <w:r w:rsidR="00463E0C" w:rsidRPr="00775F78">
              <w:rPr>
                <w:rFonts w:ascii="Times New Roman" w:hAnsi="Times New Roman" w:cs="Times New Roman"/>
                <w:sz w:val="24"/>
                <w:szCs w:val="24"/>
              </w:rPr>
              <w:t>yko</w:t>
            </w:r>
            <w:r w:rsidR="00A571CC" w:rsidRPr="00775F78">
              <w:rPr>
                <w:rFonts w:ascii="Times New Roman" w:hAnsi="Times New Roman" w:cs="Times New Roman"/>
                <w:sz w:val="24"/>
                <w:szCs w:val="24"/>
              </w:rPr>
              <w:t xml:space="preserve"> 29 užsiėmimai.</w:t>
            </w:r>
          </w:p>
        </w:tc>
      </w:tr>
      <w:tr w:rsidR="00463E0C" w:rsidRPr="00775F78" w:rsidTr="00F77A60">
        <w:tc>
          <w:tcPr>
            <w:tcW w:w="1492" w:type="pct"/>
            <w:gridSpan w:val="3"/>
            <w:tcBorders>
              <w:right w:val="nil"/>
            </w:tcBorders>
          </w:tcPr>
          <w:p w:rsidR="00463E0C" w:rsidRPr="00775F78" w:rsidRDefault="00463E0C"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b/>
                <w:sz w:val="24"/>
                <w:szCs w:val="24"/>
              </w:rPr>
              <w:t>Ugdymo(</w:t>
            </w:r>
            <w:proofErr w:type="spellStart"/>
            <w:r w:rsidRPr="00775F78">
              <w:rPr>
                <w:rFonts w:ascii="Times New Roman" w:eastAsia="Times New Roman" w:hAnsi="Times New Roman" w:cs="Times New Roman"/>
                <w:b/>
                <w:sz w:val="24"/>
                <w:szCs w:val="24"/>
              </w:rPr>
              <w:t>si</w:t>
            </w:r>
            <w:proofErr w:type="spellEnd"/>
            <w:r w:rsidRPr="00775F78">
              <w:rPr>
                <w:rFonts w:ascii="Times New Roman" w:eastAsia="Times New Roman" w:hAnsi="Times New Roman" w:cs="Times New Roman"/>
                <w:b/>
                <w:sz w:val="24"/>
                <w:szCs w:val="24"/>
              </w:rPr>
              <w:t>) aplinka</w:t>
            </w:r>
          </w:p>
        </w:tc>
        <w:tc>
          <w:tcPr>
            <w:tcW w:w="1653" w:type="pct"/>
            <w:gridSpan w:val="2"/>
            <w:tcBorders>
              <w:left w:val="nil"/>
              <w:right w:val="nil"/>
            </w:tcBorders>
          </w:tcPr>
          <w:p w:rsidR="00463E0C" w:rsidRPr="00775F78" w:rsidRDefault="00463E0C" w:rsidP="00E43DE0">
            <w:pPr>
              <w:widowControl w:val="0"/>
              <w:tabs>
                <w:tab w:val="left" w:pos="284"/>
              </w:tabs>
              <w:rPr>
                <w:rFonts w:ascii="Times New Roman" w:hAnsi="Times New Roman" w:cs="Times New Roman"/>
                <w:sz w:val="24"/>
                <w:szCs w:val="24"/>
                <w:lang w:eastAsia="lt-LT"/>
              </w:rPr>
            </w:pPr>
          </w:p>
        </w:tc>
        <w:tc>
          <w:tcPr>
            <w:tcW w:w="1855" w:type="pct"/>
            <w:tcBorders>
              <w:left w:val="nil"/>
            </w:tcBorders>
          </w:tcPr>
          <w:p w:rsidR="00463E0C" w:rsidRPr="00775F78" w:rsidRDefault="00463E0C" w:rsidP="00E43DE0">
            <w:pPr>
              <w:widowControl w:val="0"/>
              <w:tabs>
                <w:tab w:val="left" w:pos="284"/>
              </w:tabs>
              <w:rPr>
                <w:rFonts w:ascii="Times New Roman" w:hAnsi="Times New Roman" w:cs="Times New Roman"/>
                <w:sz w:val="24"/>
                <w:szCs w:val="24"/>
                <w:highlight w:val="yellow"/>
                <w:lang w:eastAsia="lt-LT"/>
              </w:rPr>
            </w:pPr>
          </w:p>
        </w:tc>
      </w:tr>
      <w:tr w:rsidR="00AB710F" w:rsidRPr="00775F78" w:rsidTr="00F77A60">
        <w:trPr>
          <w:trHeight w:val="432"/>
        </w:trPr>
        <w:tc>
          <w:tcPr>
            <w:tcW w:w="743" w:type="pct"/>
            <w:gridSpan w:val="2"/>
            <w:vMerge w:val="restart"/>
          </w:tcPr>
          <w:p w:rsidR="00E77DC3" w:rsidRPr="00775F78" w:rsidRDefault="00E77DC3"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 xml:space="preserve">1.3. </w:t>
            </w:r>
            <w:proofErr w:type="spellStart"/>
            <w:r w:rsidRPr="00775F78">
              <w:rPr>
                <w:rFonts w:ascii="Times New Roman" w:eastAsia="Times New Roman" w:hAnsi="Times New Roman" w:cs="Times New Roman"/>
                <w:sz w:val="24"/>
                <w:szCs w:val="24"/>
              </w:rPr>
              <w:t>Modernizuo</w:t>
            </w:r>
            <w:r w:rsidR="00877BF9" w:rsidRPr="00775F78">
              <w:rPr>
                <w:rFonts w:ascii="Times New Roman" w:eastAsia="Times New Roman" w:hAnsi="Times New Roman" w:cs="Times New Roman"/>
                <w:sz w:val="24"/>
                <w:szCs w:val="24"/>
              </w:rPr>
              <w:t>-</w:t>
            </w:r>
            <w:r w:rsidRPr="00775F78">
              <w:rPr>
                <w:rFonts w:ascii="Times New Roman" w:eastAsia="Times New Roman" w:hAnsi="Times New Roman" w:cs="Times New Roman"/>
                <w:sz w:val="24"/>
                <w:szCs w:val="24"/>
              </w:rPr>
              <w:t>ti</w:t>
            </w:r>
            <w:proofErr w:type="spellEnd"/>
            <w:r w:rsidRPr="00775F78">
              <w:rPr>
                <w:rFonts w:ascii="Times New Roman" w:eastAsia="Times New Roman" w:hAnsi="Times New Roman" w:cs="Times New Roman"/>
                <w:sz w:val="24"/>
                <w:szCs w:val="24"/>
              </w:rPr>
              <w:t xml:space="preserve"> lopšelio-darželio edukacines aplinkas.</w:t>
            </w:r>
          </w:p>
        </w:tc>
        <w:tc>
          <w:tcPr>
            <w:tcW w:w="749" w:type="pct"/>
            <w:vMerge w:val="restart"/>
          </w:tcPr>
          <w:p w:rsidR="00E77DC3" w:rsidRPr="00775F78" w:rsidRDefault="00E77DC3"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1.3.1. Atnaujintos vidinės edukacinės aplinkos.</w:t>
            </w:r>
          </w:p>
        </w:tc>
        <w:tc>
          <w:tcPr>
            <w:tcW w:w="1653" w:type="pct"/>
            <w:gridSpan w:val="2"/>
          </w:tcPr>
          <w:p w:rsidR="00E77DC3" w:rsidRPr="00775F78" w:rsidRDefault="00E77DC3" w:rsidP="00E43DE0">
            <w:pPr>
              <w:widowControl w:val="0"/>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1.3.1.1. „Bitučių“ grupės edukacinių erdvių atnaujinimas: atliktas remontas ir sutvarkyta aplinka.</w:t>
            </w:r>
          </w:p>
        </w:tc>
        <w:tc>
          <w:tcPr>
            <w:tcW w:w="1855" w:type="pct"/>
          </w:tcPr>
          <w:p w:rsidR="00E77DC3" w:rsidRPr="00775F78" w:rsidRDefault="00E77DC3" w:rsidP="00E43DE0">
            <w:pPr>
              <w:widowControl w:val="0"/>
              <w:rPr>
                <w:rFonts w:ascii="Times New Roman" w:hAnsi="Times New Roman" w:cs="Times New Roman"/>
                <w:sz w:val="24"/>
                <w:szCs w:val="24"/>
                <w:highlight w:val="yellow"/>
                <w:lang w:eastAsia="lt-LT"/>
              </w:rPr>
            </w:pPr>
            <w:r w:rsidRPr="00775F78">
              <w:rPr>
                <w:rFonts w:ascii="Times New Roman" w:eastAsia="Times New Roman" w:hAnsi="Times New Roman" w:cs="Times New Roman"/>
                <w:sz w:val="24"/>
                <w:szCs w:val="24"/>
              </w:rPr>
              <w:t xml:space="preserve">1.3.1.1.1. </w:t>
            </w:r>
            <w:r w:rsidR="00877BF9" w:rsidRPr="00775F78">
              <w:rPr>
                <w:rFonts w:ascii="Times New Roman" w:eastAsia="Times New Roman" w:hAnsi="Times New Roman" w:cs="Times New Roman"/>
                <w:sz w:val="24"/>
                <w:szCs w:val="24"/>
              </w:rPr>
              <w:t xml:space="preserve">Įgyvendinta: </w:t>
            </w:r>
            <w:r w:rsidRPr="00775F78">
              <w:rPr>
                <w:rFonts w:ascii="Times New Roman" w:eastAsia="Times New Roman" w:hAnsi="Times New Roman" w:cs="Times New Roman"/>
                <w:sz w:val="24"/>
                <w:szCs w:val="24"/>
              </w:rPr>
              <w:t xml:space="preserve">„Bitučių“ </w:t>
            </w:r>
            <w:r w:rsidR="008307FD" w:rsidRPr="00775F78">
              <w:rPr>
                <w:rFonts w:ascii="Times New Roman" w:eastAsia="Times New Roman" w:hAnsi="Times New Roman" w:cs="Times New Roman"/>
                <w:sz w:val="24"/>
                <w:szCs w:val="24"/>
              </w:rPr>
              <w:t xml:space="preserve">ir „Smalsučių“ </w:t>
            </w:r>
            <w:r w:rsidRPr="00775F78">
              <w:rPr>
                <w:rFonts w:ascii="Times New Roman" w:eastAsia="Times New Roman" w:hAnsi="Times New Roman" w:cs="Times New Roman"/>
                <w:sz w:val="24"/>
                <w:szCs w:val="24"/>
              </w:rPr>
              <w:t>grupė</w:t>
            </w:r>
            <w:r w:rsidR="008307FD" w:rsidRPr="00775F78">
              <w:rPr>
                <w:rFonts w:ascii="Times New Roman" w:eastAsia="Times New Roman" w:hAnsi="Times New Roman" w:cs="Times New Roman"/>
                <w:sz w:val="24"/>
                <w:szCs w:val="24"/>
              </w:rPr>
              <w:t>se</w:t>
            </w:r>
            <w:r w:rsidR="00463E0C" w:rsidRPr="00775F78">
              <w:rPr>
                <w:rFonts w:ascii="Times New Roman" w:eastAsia="Times New Roman" w:hAnsi="Times New Roman" w:cs="Times New Roman"/>
                <w:sz w:val="24"/>
                <w:szCs w:val="24"/>
              </w:rPr>
              <w:t xml:space="preserve"> atliktas remontas (sutvarkytos lubos), atnaujintos</w:t>
            </w:r>
            <w:r w:rsidRPr="00775F78">
              <w:rPr>
                <w:rFonts w:ascii="Times New Roman" w:eastAsia="Times New Roman" w:hAnsi="Times New Roman" w:cs="Times New Roman"/>
                <w:sz w:val="24"/>
                <w:szCs w:val="24"/>
              </w:rPr>
              <w:t xml:space="preserve"> edukacin</w:t>
            </w:r>
            <w:r w:rsidR="00463E0C" w:rsidRPr="00775F78">
              <w:rPr>
                <w:rFonts w:ascii="Times New Roman" w:eastAsia="Times New Roman" w:hAnsi="Times New Roman" w:cs="Times New Roman"/>
                <w:sz w:val="24"/>
                <w:szCs w:val="24"/>
              </w:rPr>
              <w:t>ės</w:t>
            </w:r>
            <w:r w:rsidRPr="00775F78">
              <w:rPr>
                <w:rFonts w:ascii="Times New Roman" w:eastAsia="Times New Roman" w:hAnsi="Times New Roman" w:cs="Times New Roman"/>
                <w:sz w:val="24"/>
                <w:szCs w:val="24"/>
              </w:rPr>
              <w:t xml:space="preserve"> erdv</w:t>
            </w:r>
            <w:r w:rsidR="00463E0C" w:rsidRPr="00775F78">
              <w:rPr>
                <w:rFonts w:ascii="Times New Roman" w:eastAsia="Times New Roman" w:hAnsi="Times New Roman" w:cs="Times New Roman"/>
                <w:sz w:val="24"/>
                <w:szCs w:val="24"/>
              </w:rPr>
              <w:t>ės</w:t>
            </w:r>
            <w:r w:rsidR="00E01E23" w:rsidRPr="00775F78">
              <w:rPr>
                <w:rFonts w:ascii="Times New Roman" w:eastAsia="Times New Roman" w:hAnsi="Times New Roman" w:cs="Times New Roman"/>
                <w:sz w:val="24"/>
                <w:szCs w:val="24"/>
              </w:rPr>
              <w:t>.</w:t>
            </w:r>
          </w:p>
        </w:tc>
      </w:tr>
      <w:tr w:rsidR="00AB710F" w:rsidRPr="00775F78" w:rsidTr="00F77A60">
        <w:trPr>
          <w:trHeight w:val="39"/>
        </w:trPr>
        <w:tc>
          <w:tcPr>
            <w:tcW w:w="743" w:type="pct"/>
            <w:gridSpan w:val="2"/>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749" w:type="pct"/>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1653" w:type="pct"/>
            <w:gridSpan w:val="2"/>
          </w:tcPr>
          <w:p w:rsidR="00E77DC3" w:rsidRPr="00775F78" w:rsidRDefault="00E77DC3"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1.3.1.2. Pakeista sporto salės grindų danga.</w:t>
            </w:r>
          </w:p>
        </w:tc>
        <w:tc>
          <w:tcPr>
            <w:tcW w:w="1855" w:type="pct"/>
          </w:tcPr>
          <w:p w:rsidR="00E77DC3" w:rsidRPr="00775F78" w:rsidRDefault="00E77DC3"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1.3.1.2.1. </w:t>
            </w:r>
            <w:r w:rsidR="00463E0C" w:rsidRPr="00775F78">
              <w:rPr>
                <w:rFonts w:ascii="Times New Roman" w:hAnsi="Times New Roman" w:cs="Times New Roman"/>
                <w:sz w:val="24"/>
                <w:szCs w:val="24"/>
              </w:rPr>
              <w:t>Dėl lėšų trūkumo, išaugus darbų sąmatos kainai, nepakeista sporto salės grindų danga.</w:t>
            </w:r>
          </w:p>
        </w:tc>
      </w:tr>
      <w:tr w:rsidR="00AB710F" w:rsidRPr="00775F78" w:rsidTr="00F77A60">
        <w:trPr>
          <w:trHeight w:val="44"/>
        </w:trPr>
        <w:tc>
          <w:tcPr>
            <w:tcW w:w="743" w:type="pct"/>
            <w:gridSpan w:val="2"/>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749" w:type="pct"/>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1653" w:type="pct"/>
            <w:gridSpan w:val="2"/>
          </w:tcPr>
          <w:p w:rsidR="00E77DC3" w:rsidRPr="00775F78" w:rsidRDefault="00E77DC3"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1.3.1.3. Modernizuotos dvi lopšelio grupės, įrengiant </w:t>
            </w:r>
            <w:proofErr w:type="spellStart"/>
            <w:r w:rsidRPr="00775F78">
              <w:rPr>
                <w:rFonts w:ascii="Times New Roman" w:eastAsia="Times New Roman" w:hAnsi="Times New Roman" w:cs="Times New Roman"/>
                <w:sz w:val="24"/>
                <w:szCs w:val="24"/>
              </w:rPr>
              <w:t>multimedijas</w:t>
            </w:r>
            <w:proofErr w:type="spellEnd"/>
            <w:r w:rsidRPr="00775F78">
              <w:rPr>
                <w:rFonts w:ascii="Times New Roman" w:eastAsia="Times New Roman" w:hAnsi="Times New Roman" w:cs="Times New Roman"/>
                <w:sz w:val="24"/>
                <w:szCs w:val="24"/>
              </w:rPr>
              <w:t>.</w:t>
            </w:r>
          </w:p>
        </w:tc>
        <w:tc>
          <w:tcPr>
            <w:tcW w:w="1855" w:type="pct"/>
          </w:tcPr>
          <w:p w:rsidR="00E77DC3" w:rsidRPr="00775F78" w:rsidRDefault="00E77DC3" w:rsidP="00E43DE0">
            <w:pPr>
              <w:widowControl w:val="0"/>
              <w:rPr>
                <w:rFonts w:ascii="Times New Roman" w:hAnsi="Times New Roman" w:cs="Times New Roman"/>
                <w:sz w:val="24"/>
                <w:szCs w:val="24"/>
                <w:highlight w:val="yellow"/>
              </w:rPr>
            </w:pPr>
            <w:r w:rsidRPr="00775F78">
              <w:rPr>
                <w:rFonts w:ascii="Times New Roman" w:eastAsia="Times New Roman" w:hAnsi="Times New Roman" w:cs="Times New Roman"/>
                <w:sz w:val="24"/>
                <w:szCs w:val="24"/>
              </w:rPr>
              <w:t xml:space="preserve">1.3.1.3.1. </w:t>
            </w:r>
            <w:r w:rsidR="00E01E23" w:rsidRPr="00775F78">
              <w:rPr>
                <w:rFonts w:ascii="Times New Roman" w:eastAsia="Times New Roman" w:hAnsi="Times New Roman" w:cs="Times New Roman"/>
                <w:sz w:val="24"/>
                <w:szCs w:val="24"/>
              </w:rPr>
              <w:t>Multimedijos veikia 6 grupėse, sėkmingai naudojamos ir didina ugdymo(</w:t>
            </w:r>
            <w:proofErr w:type="spellStart"/>
            <w:r w:rsidR="00E01E23" w:rsidRPr="00775F78">
              <w:rPr>
                <w:rFonts w:ascii="Times New Roman" w:eastAsia="Times New Roman" w:hAnsi="Times New Roman" w:cs="Times New Roman"/>
                <w:sz w:val="24"/>
                <w:szCs w:val="24"/>
              </w:rPr>
              <w:t>si</w:t>
            </w:r>
            <w:proofErr w:type="spellEnd"/>
            <w:r w:rsidR="00E01E23" w:rsidRPr="00775F78">
              <w:rPr>
                <w:rFonts w:ascii="Times New Roman" w:eastAsia="Times New Roman" w:hAnsi="Times New Roman" w:cs="Times New Roman"/>
                <w:sz w:val="24"/>
                <w:szCs w:val="24"/>
              </w:rPr>
              <w:t>) efektyvumą (gerina informacijos išsaugojimą ir supratimą).</w:t>
            </w:r>
          </w:p>
        </w:tc>
      </w:tr>
      <w:tr w:rsidR="00AB710F" w:rsidRPr="00775F78" w:rsidTr="00F77A60">
        <w:trPr>
          <w:trHeight w:val="608"/>
        </w:trPr>
        <w:tc>
          <w:tcPr>
            <w:tcW w:w="743" w:type="pct"/>
            <w:gridSpan w:val="2"/>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749" w:type="pct"/>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1653" w:type="pct"/>
            <w:gridSpan w:val="2"/>
          </w:tcPr>
          <w:p w:rsidR="00E77DC3" w:rsidRPr="00775F78" w:rsidRDefault="00E77DC3"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1.3.1.4. Įsigyta priemonių </w:t>
            </w:r>
            <w:proofErr w:type="spellStart"/>
            <w:r w:rsidRPr="00775F78">
              <w:rPr>
                <w:rFonts w:ascii="Times New Roman" w:eastAsia="Times New Roman" w:hAnsi="Times New Roman" w:cs="Times New Roman"/>
                <w:sz w:val="24"/>
                <w:szCs w:val="24"/>
              </w:rPr>
              <w:t>patyriminiam</w:t>
            </w:r>
            <w:proofErr w:type="spellEnd"/>
            <w:r w:rsidRPr="00775F78">
              <w:rPr>
                <w:rFonts w:ascii="Times New Roman" w:eastAsia="Times New Roman" w:hAnsi="Times New Roman" w:cs="Times New Roman"/>
                <w:sz w:val="24"/>
                <w:szCs w:val="24"/>
              </w:rPr>
              <w:t xml:space="preserve"> (STEAM) ugdymui organizuoti (25 proc.).</w:t>
            </w:r>
          </w:p>
        </w:tc>
        <w:tc>
          <w:tcPr>
            <w:tcW w:w="1855" w:type="pct"/>
          </w:tcPr>
          <w:p w:rsidR="00E77DC3" w:rsidRPr="00775F78" w:rsidRDefault="00E77DC3"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1.3.1.4.1. </w:t>
            </w:r>
            <w:r w:rsidR="00877BF9" w:rsidRPr="00775F78">
              <w:rPr>
                <w:rFonts w:ascii="Times New Roman" w:eastAsia="Times New Roman" w:hAnsi="Times New Roman" w:cs="Times New Roman"/>
                <w:sz w:val="24"/>
                <w:szCs w:val="24"/>
              </w:rPr>
              <w:t>Įgyvendinta: į</w:t>
            </w:r>
            <w:r w:rsidRPr="00775F78">
              <w:rPr>
                <w:rFonts w:ascii="Times New Roman" w:eastAsia="Times New Roman" w:hAnsi="Times New Roman" w:cs="Times New Roman"/>
                <w:sz w:val="24"/>
                <w:szCs w:val="24"/>
              </w:rPr>
              <w:t xml:space="preserve">sigyta priemonių </w:t>
            </w:r>
            <w:proofErr w:type="spellStart"/>
            <w:r w:rsidRPr="00775F78">
              <w:rPr>
                <w:rFonts w:ascii="Times New Roman" w:eastAsia="Times New Roman" w:hAnsi="Times New Roman" w:cs="Times New Roman"/>
                <w:sz w:val="24"/>
                <w:szCs w:val="24"/>
              </w:rPr>
              <w:t>patyriminiam</w:t>
            </w:r>
            <w:proofErr w:type="spellEnd"/>
            <w:r w:rsidRPr="00775F78">
              <w:rPr>
                <w:rFonts w:ascii="Times New Roman" w:eastAsia="Times New Roman" w:hAnsi="Times New Roman" w:cs="Times New Roman"/>
                <w:sz w:val="24"/>
                <w:szCs w:val="24"/>
              </w:rPr>
              <w:t xml:space="preserve"> (STEAM) ugdymui organizuoti 25 proc.</w:t>
            </w:r>
            <w:r w:rsidR="00F563C0" w:rsidRPr="00775F78">
              <w:rPr>
                <w:rFonts w:ascii="Times New Roman" w:eastAsia="Times New Roman" w:hAnsi="Times New Roman" w:cs="Times New Roman"/>
                <w:sz w:val="24"/>
                <w:szCs w:val="24"/>
              </w:rPr>
              <w:t xml:space="preserve"> (šviečiantys elementai ir figūros, didinamieji stiklai, lauko teptukai, žvakės, ir kt.)</w:t>
            </w:r>
          </w:p>
        </w:tc>
      </w:tr>
      <w:tr w:rsidR="00AB710F" w:rsidRPr="00775F78" w:rsidTr="00F77A60">
        <w:trPr>
          <w:trHeight w:val="265"/>
        </w:trPr>
        <w:tc>
          <w:tcPr>
            <w:tcW w:w="743" w:type="pct"/>
            <w:gridSpan w:val="2"/>
            <w:vMerge/>
          </w:tcPr>
          <w:p w:rsidR="00E77DC3" w:rsidRPr="00775F78" w:rsidRDefault="00E77DC3" w:rsidP="00E43DE0">
            <w:pPr>
              <w:widowControl w:val="0"/>
              <w:tabs>
                <w:tab w:val="left" w:pos="284"/>
              </w:tabs>
              <w:rPr>
                <w:rFonts w:ascii="Times New Roman" w:hAnsi="Times New Roman" w:cs="Times New Roman"/>
                <w:sz w:val="24"/>
                <w:szCs w:val="24"/>
                <w:lang w:eastAsia="lt-LT"/>
              </w:rPr>
            </w:pPr>
          </w:p>
        </w:tc>
        <w:tc>
          <w:tcPr>
            <w:tcW w:w="749" w:type="pct"/>
            <w:vMerge w:val="restart"/>
          </w:tcPr>
          <w:p w:rsidR="00E43DE0" w:rsidRPr="00775F78" w:rsidRDefault="00E77DC3" w:rsidP="00E43DE0">
            <w:pPr>
              <w:widowControl w:val="0"/>
              <w:tabs>
                <w:tab w:val="left" w:pos="284"/>
              </w:tabs>
              <w:rPr>
                <w:rFonts w:ascii="Times New Roman" w:eastAsia="Times New Roman" w:hAnsi="Times New Roman" w:cs="Times New Roman"/>
                <w:sz w:val="24"/>
                <w:szCs w:val="24"/>
              </w:rPr>
            </w:pPr>
            <w:r w:rsidRPr="00775F78">
              <w:rPr>
                <w:rFonts w:ascii="Times New Roman" w:eastAsia="Times New Roman" w:hAnsi="Times New Roman" w:cs="Times New Roman"/>
                <w:sz w:val="24"/>
                <w:szCs w:val="24"/>
              </w:rPr>
              <w:t>1.3.2. Atnaujintos išorinės edukacinės aplinkos.</w:t>
            </w:r>
          </w:p>
        </w:tc>
        <w:tc>
          <w:tcPr>
            <w:tcW w:w="1653" w:type="pct"/>
            <w:gridSpan w:val="2"/>
            <w:tcBorders>
              <w:bottom w:val="single" w:sz="2" w:space="0" w:color="auto"/>
            </w:tcBorders>
          </w:tcPr>
          <w:p w:rsidR="00E77DC3" w:rsidRPr="00775F78" w:rsidRDefault="00E77DC3" w:rsidP="00E43DE0">
            <w:pPr>
              <w:widowControl w:val="0"/>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 xml:space="preserve">1.3.2.1. Atstatyta krepšinio aikštelė (po miesto </w:t>
            </w:r>
            <w:proofErr w:type="spellStart"/>
            <w:r w:rsidRPr="00775F78">
              <w:rPr>
                <w:rFonts w:ascii="Times New Roman" w:eastAsia="Times New Roman" w:hAnsi="Times New Roman" w:cs="Times New Roman"/>
                <w:sz w:val="24"/>
                <w:szCs w:val="24"/>
              </w:rPr>
              <w:t>vandentvarkos</w:t>
            </w:r>
            <w:proofErr w:type="spellEnd"/>
            <w:r w:rsidRPr="00775F78">
              <w:rPr>
                <w:rFonts w:ascii="Times New Roman" w:eastAsia="Times New Roman" w:hAnsi="Times New Roman" w:cs="Times New Roman"/>
                <w:sz w:val="24"/>
                <w:szCs w:val="24"/>
              </w:rPr>
              <w:t xml:space="preserve"> darbų).</w:t>
            </w:r>
          </w:p>
        </w:tc>
        <w:tc>
          <w:tcPr>
            <w:tcW w:w="1855" w:type="pct"/>
            <w:tcBorders>
              <w:bottom w:val="single" w:sz="2" w:space="0" w:color="auto"/>
            </w:tcBorders>
          </w:tcPr>
          <w:p w:rsidR="00E77DC3" w:rsidRPr="00775F78" w:rsidRDefault="00E77DC3" w:rsidP="00E43DE0">
            <w:pPr>
              <w:widowControl w:val="0"/>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1.3.2.1</w:t>
            </w:r>
            <w:r w:rsidR="00463E0C" w:rsidRPr="00775F78">
              <w:rPr>
                <w:rFonts w:ascii="Times New Roman" w:eastAsia="Times New Roman" w:hAnsi="Times New Roman" w:cs="Times New Roman"/>
                <w:sz w:val="24"/>
                <w:szCs w:val="24"/>
              </w:rPr>
              <w:t>.1.</w:t>
            </w:r>
            <w:r w:rsidR="00463E0C" w:rsidRPr="00775F78">
              <w:rPr>
                <w:rFonts w:ascii="Times New Roman" w:hAnsi="Times New Roman" w:cs="Times New Roman"/>
                <w:sz w:val="24"/>
                <w:szCs w:val="24"/>
              </w:rPr>
              <w:t xml:space="preserve"> </w:t>
            </w:r>
            <w:r w:rsidR="00463E0C" w:rsidRPr="00775F78">
              <w:rPr>
                <w:rFonts w:ascii="Times New Roman" w:eastAsia="Times New Roman" w:hAnsi="Times New Roman" w:cs="Times New Roman"/>
                <w:sz w:val="24"/>
                <w:szCs w:val="24"/>
              </w:rPr>
              <w:t>Dėl lėšų trūkumo, išaugus darbų sąmatos kainai, neatstatyta krepšinio aikštelė.</w:t>
            </w:r>
          </w:p>
        </w:tc>
      </w:tr>
      <w:tr w:rsidR="00AB710F" w:rsidRPr="00775F78" w:rsidTr="00F77A60">
        <w:trPr>
          <w:trHeight w:val="77"/>
        </w:trPr>
        <w:tc>
          <w:tcPr>
            <w:tcW w:w="743" w:type="pct"/>
            <w:gridSpan w:val="2"/>
            <w:vMerge/>
          </w:tcPr>
          <w:p w:rsidR="00E77DC3" w:rsidRPr="00775F78" w:rsidRDefault="00E77DC3" w:rsidP="00E43DE0">
            <w:pPr>
              <w:widowControl w:val="0"/>
              <w:tabs>
                <w:tab w:val="left" w:pos="284"/>
              </w:tabs>
              <w:rPr>
                <w:rFonts w:ascii="Times New Roman" w:hAnsi="Times New Roman" w:cs="Times New Roman"/>
                <w:sz w:val="24"/>
                <w:szCs w:val="24"/>
                <w:lang w:eastAsia="lt-LT"/>
              </w:rPr>
            </w:pPr>
          </w:p>
        </w:tc>
        <w:tc>
          <w:tcPr>
            <w:tcW w:w="749" w:type="pct"/>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1653" w:type="pct"/>
            <w:gridSpan w:val="2"/>
            <w:tcBorders>
              <w:bottom w:val="single" w:sz="2" w:space="0" w:color="auto"/>
            </w:tcBorders>
          </w:tcPr>
          <w:p w:rsidR="00E77DC3" w:rsidRPr="00775F78" w:rsidRDefault="00E77DC3"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1.3.2.2. Atnaujintos 2 lauko pavėsinės-nameliai.</w:t>
            </w:r>
          </w:p>
        </w:tc>
        <w:tc>
          <w:tcPr>
            <w:tcW w:w="1855" w:type="pct"/>
            <w:tcBorders>
              <w:bottom w:val="single" w:sz="2" w:space="0" w:color="auto"/>
            </w:tcBorders>
          </w:tcPr>
          <w:p w:rsidR="00E77DC3" w:rsidRPr="00775F78" w:rsidRDefault="00E77DC3"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 xml:space="preserve">1.3.2.2.1. </w:t>
            </w:r>
            <w:r w:rsidR="00877BF9" w:rsidRPr="00775F78">
              <w:rPr>
                <w:rFonts w:ascii="Times New Roman" w:eastAsia="Times New Roman" w:hAnsi="Times New Roman" w:cs="Times New Roman"/>
                <w:sz w:val="24"/>
                <w:szCs w:val="24"/>
              </w:rPr>
              <w:t>Įgyvendinta:</w:t>
            </w:r>
            <w:r w:rsidR="00F563C0" w:rsidRPr="00775F78">
              <w:rPr>
                <w:rFonts w:ascii="Times New Roman" w:eastAsia="Times New Roman" w:hAnsi="Times New Roman" w:cs="Times New Roman"/>
                <w:sz w:val="24"/>
                <w:szCs w:val="24"/>
              </w:rPr>
              <w:t xml:space="preserve"> atnaujintos 3 lauko pavėsinės-nameliai, pakeistos jas laikančios sijos, tentais užsandarintos sienos.</w:t>
            </w:r>
          </w:p>
        </w:tc>
      </w:tr>
      <w:tr w:rsidR="00AB710F" w:rsidRPr="00775F78" w:rsidTr="00F77A60">
        <w:trPr>
          <w:trHeight w:val="39"/>
        </w:trPr>
        <w:tc>
          <w:tcPr>
            <w:tcW w:w="743" w:type="pct"/>
            <w:gridSpan w:val="2"/>
            <w:vMerge/>
          </w:tcPr>
          <w:p w:rsidR="00E77DC3" w:rsidRPr="00775F78" w:rsidRDefault="00E77DC3" w:rsidP="00E43DE0">
            <w:pPr>
              <w:widowControl w:val="0"/>
              <w:tabs>
                <w:tab w:val="left" w:pos="284"/>
              </w:tabs>
              <w:rPr>
                <w:rFonts w:ascii="Times New Roman" w:hAnsi="Times New Roman" w:cs="Times New Roman"/>
                <w:sz w:val="24"/>
                <w:szCs w:val="24"/>
                <w:lang w:eastAsia="lt-LT"/>
              </w:rPr>
            </w:pPr>
          </w:p>
        </w:tc>
        <w:tc>
          <w:tcPr>
            <w:tcW w:w="749" w:type="pct"/>
            <w:vMerge/>
            <w:tcBorders>
              <w:bottom w:val="single" w:sz="2" w:space="0" w:color="auto"/>
            </w:tcBorders>
          </w:tcPr>
          <w:p w:rsidR="00E77DC3" w:rsidRPr="00775F78" w:rsidRDefault="00E77DC3" w:rsidP="00E43DE0">
            <w:pPr>
              <w:widowControl w:val="0"/>
              <w:tabs>
                <w:tab w:val="left" w:pos="284"/>
              </w:tabs>
              <w:rPr>
                <w:rFonts w:ascii="Times New Roman" w:hAnsi="Times New Roman" w:cs="Times New Roman"/>
                <w:sz w:val="24"/>
                <w:szCs w:val="24"/>
              </w:rPr>
            </w:pPr>
          </w:p>
        </w:tc>
        <w:tc>
          <w:tcPr>
            <w:tcW w:w="1653" w:type="pct"/>
            <w:gridSpan w:val="2"/>
            <w:tcBorders>
              <w:bottom w:val="single" w:sz="2" w:space="0" w:color="auto"/>
            </w:tcBorders>
          </w:tcPr>
          <w:p w:rsidR="00E77DC3" w:rsidRPr="00775F78" w:rsidRDefault="00E77DC3"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1.3.2.3. Įkurtos 2 naujos lauko edukacinės erdvės.</w:t>
            </w:r>
          </w:p>
        </w:tc>
        <w:tc>
          <w:tcPr>
            <w:tcW w:w="1855" w:type="pct"/>
            <w:tcBorders>
              <w:bottom w:val="single" w:sz="2" w:space="0" w:color="auto"/>
            </w:tcBorders>
          </w:tcPr>
          <w:p w:rsidR="00F563C0" w:rsidRPr="00775F78" w:rsidRDefault="00E77DC3" w:rsidP="00E43DE0">
            <w:pPr>
              <w:widowControl w:val="0"/>
              <w:tabs>
                <w:tab w:val="left" w:pos="284"/>
              </w:tabs>
              <w:rPr>
                <w:rFonts w:ascii="Times New Roman" w:hAnsi="Times New Roman" w:cs="Times New Roman"/>
                <w:sz w:val="24"/>
                <w:szCs w:val="24"/>
                <w:highlight w:val="yellow"/>
              </w:rPr>
            </w:pPr>
            <w:r w:rsidRPr="00775F78">
              <w:rPr>
                <w:rFonts w:ascii="Times New Roman" w:eastAsia="Times New Roman" w:hAnsi="Times New Roman" w:cs="Times New Roman"/>
                <w:sz w:val="24"/>
                <w:szCs w:val="24"/>
              </w:rPr>
              <w:t xml:space="preserve">1.3.2.3.1. </w:t>
            </w:r>
            <w:r w:rsidR="00877BF9" w:rsidRPr="00775F78">
              <w:rPr>
                <w:rFonts w:ascii="Times New Roman" w:eastAsia="Times New Roman" w:hAnsi="Times New Roman" w:cs="Times New Roman"/>
                <w:sz w:val="24"/>
                <w:szCs w:val="24"/>
              </w:rPr>
              <w:t xml:space="preserve">Įgyvendinta: </w:t>
            </w:r>
            <w:r w:rsidR="00F563C0" w:rsidRPr="00775F78">
              <w:rPr>
                <w:rFonts w:ascii="Times New Roman" w:eastAsia="Times New Roman" w:hAnsi="Times New Roman" w:cs="Times New Roman"/>
                <w:sz w:val="24"/>
                <w:szCs w:val="24"/>
              </w:rPr>
              <w:t>įkurtos 6 lauko edukacinė</w:t>
            </w:r>
            <w:r w:rsidR="001C66D2" w:rsidRPr="00775F78">
              <w:rPr>
                <w:rFonts w:ascii="Times New Roman" w:eastAsia="Times New Roman" w:hAnsi="Times New Roman" w:cs="Times New Roman"/>
                <w:sz w:val="24"/>
                <w:szCs w:val="24"/>
              </w:rPr>
              <w:t>s</w:t>
            </w:r>
            <w:r w:rsidR="00F563C0" w:rsidRPr="00775F78">
              <w:rPr>
                <w:rFonts w:ascii="Times New Roman" w:eastAsia="Times New Roman" w:hAnsi="Times New Roman" w:cs="Times New Roman"/>
                <w:sz w:val="24"/>
                <w:szCs w:val="24"/>
              </w:rPr>
              <w:t xml:space="preserve"> erdvės, įsigytos 5 smėlio dėžės, sukurtas 1 „basų kojų“ takas, įrengti lauko žiūronai.</w:t>
            </w:r>
          </w:p>
        </w:tc>
      </w:tr>
      <w:tr w:rsidR="00AB710F" w:rsidRPr="00775F78" w:rsidTr="00E43DE0">
        <w:tc>
          <w:tcPr>
            <w:tcW w:w="1564" w:type="pct"/>
            <w:gridSpan w:val="4"/>
            <w:tcBorders>
              <w:right w:val="nil"/>
            </w:tcBorders>
          </w:tcPr>
          <w:p w:rsidR="00AB710F" w:rsidRPr="00775F78" w:rsidRDefault="00E43DE0" w:rsidP="00E43DE0">
            <w:pPr>
              <w:widowControl w:val="0"/>
              <w:tabs>
                <w:tab w:val="left" w:pos="284"/>
              </w:tabs>
              <w:rPr>
                <w:rFonts w:ascii="Times New Roman" w:hAnsi="Times New Roman" w:cs="Times New Roman"/>
                <w:sz w:val="24"/>
                <w:szCs w:val="24"/>
                <w:lang w:eastAsia="lt-LT"/>
              </w:rPr>
            </w:pPr>
            <w:r w:rsidRPr="00775F78">
              <w:rPr>
                <w:szCs w:val="24"/>
              </w:rPr>
              <w:br w:type="page"/>
            </w:r>
            <w:r w:rsidR="00AB710F" w:rsidRPr="00775F78">
              <w:rPr>
                <w:rFonts w:ascii="Times New Roman" w:eastAsia="Times New Roman" w:hAnsi="Times New Roman" w:cs="Times New Roman"/>
                <w:b/>
                <w:sz w:val="24"/>
                <w:szCs w:val="24"/>
              </w:rPr>
              <w:t>Lyderystė ir vadyba</w:t>
            </w:r>
          </w:p>
        </w:tc>
        <w:tc>
          <w:tcPr>
            <w:tcW w:w="1581" w:type="pct"/>
            <w:tcBorders>
              <w:left w:val="nil"/>
              <w:right w:val="nil"/>
            </w:tcBorders>
          </w:tcPr>
          <w:p w:rsidR="00AB710F" w:rsidRPr="00775F78" w:rsidRDefault="00AB710F" w:rsidP="00E43DE0">
            <w:pPr>
              <w:widowControl w:val="0"/>
              <w:tabs>
                <w:tab w:val="left" w:pos="284"/>
              </w:tabs>
              <w:rPr>
                <w:rFonts w:ascii="Times New Roman" w:hAnsi="Times New Roman" w:cs="Times New Roman"/>
                <w:sz w:val="24"/>
                <w:szCs w:val="24"/>
                <w:lang w:eastAsia="lt-LT"/>
              </w:rPr>
            </w:pPr>
          </w:p>
        </w:tc>
        <w:tc>
          <w:tcPr>
            <w:tcW w:w="1855" w:type="pct"/>
            <w:tcBorders>
              <w:left w:val="nil"/>
            </w:tcBorders>
          </w:tcPr>
          <w:p w:rsidR="00AB710F" w:rsidRPr="00775F78" w:rsidRDefault="00AB710F" w:rsidP="00E43DE0">
            <w:pPr>
              <w:widowControl w:val="0"/>
              <w:tabs>
                <w:tab w:val="left" w:pos="284"/>
              </w:tabs>
              <w:rPr>
                <w:rFonts w:ascii="Times New Roman" w:hAnsi="Times New Roman" w:cs="Times New Roman"/>
                <w:sz w:val="24"/>
                <w:szCs w:val="24"/>
                <w:highlight w:val="yellow"/>
                <w:lang w:eastAsia="lt-LT"/>
              </w:rPr>
            </w:pPr>
          </w:p>
        </w:tc>
      </w:tr>
      <w:tr w:rsidR="00AB710F" w:rsidRPr="00775F78" w:rsidTr="00E43DE0">
        <w:trPr>
          <w:trHeight w:val="72"/>
        </w:trPr>
        <w:tc>
          <w:tcPr>
            <w:tcW w:w="702" w:type="pct"/>
            <w:vMerge w:val="restart"/>
          </w:tcPr>
          <w:p w:rsidR="00E77DC3" w:rsidRPr="00775F78" w:rsidRDefault="00E77DC3"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 xml:space="preserve">1.4. Koordinuoti įstaigos </w:t>
            </w:r>
            <w:r w:rsidRPr="00775F78">
              <w:rPr>
                <w:rFonts w:ascii="Times New Roman" w:eastAsia="Times New Roman" w:hAnsi="Times New Roman" w:cs="Times New Roman"/>
                <w:sz w:val="24"/>
                <w:szCs w:val="24"/>
              </w:rPr>
              <w:lastRenderedPageBreak/>
              <w:t>personalo profesinį tobulėjimą, atsižvelgiant į švietimo pokyčius ir įstaigos personalo poreikius.</w:t>
            </w:r>
          </w:p>
        </w:tc>
        <w:tc>
          <w:tcPr>
            <w:tcW w:w="862" w:type="pct"/>
            <w:gridSpan w:val="3"/>
            <w:vMerge w:val="restart"/>
          </w:tcPr>
          <w:p w:rsidR="00E77DC3" w:rsidRPr="00775F78" w:rsidRDefault="00E77DC3"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lastRenderedPageBreak/>
              <w:t>1</w:t>
            </w:r>
            <w:r w:rsidRPr="00775F78">
              <w:rPr>
                <w:rFonts w:ascii="Times New Roman" w:hAnsi="Times New Roman" w:cs="Times New Roman"/>
                <w:sz w:val="24"/>
                <w:szCs w:val="24"/>
              </w:rPr>
              <w:t xml:space="preserve">.4.1. Patobulintos įstaigos </w:t>
            </w:r>
            <w:r w:rsidRPr="00775F78">
              <w:rPr>
                <w:rFonts w:ascii="Times New Roman" w:hAnsi="Times New Roman" w:cs="Times New Roman"/>
                <w:sz w:val="24"/>
                <w:szCs w:val="24"/>
              </w:rPr>
              <w:lastRenderedPageBreak/>
              <w:t>darbuotojų kompetencijos.</w:t>
            </w:r>
          </w:p>
        </w:tc>
        <w:tc>
          <w:tcPr>
            <w:tcW w:w="1581" w:type="pct"/>
          </w:tcPr>
          <w:p w:rsidR="00E77DC3" w:rsidRPr="00775F78" w:rsidRDefault="00E77DC3" w:rsidP="00E43DE0">
            <w:pPr>
              <w:widowControl w:val="0"/>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lastRenderedPageBreak/>
              <w:t>1.4.1.1. Ne mažiau kaip 70 proc. darbuotojų sudarys savo tobulėjimo planus.</w:t>
            </w:r>
          </w:p>
        </w:tc>
        <w:tc>
          <w:tcPr>
            <w:tcW w:w="1855" w:type="pct"/>
          </w:tcPr>
          <w:p w:rsidR="00E77DC3" w:rsidRPr="00775F78" w:rsidRDefault="00E77DC3" w:rsidP="00E43DE0">
            <w:pPr>
              <w:widowControl w:val="0"/>
              <w:rPr>
                <w:rFonts w:ascii="Times New Roman" w:hAnsi="Times New Roman" w:cs="Times New Roman"/>
                <w:sz w:val="24"/>
                <w:szCs w:val="24"/>
                <w:highlight w:val="yellow"/>
                <w:lang w:eastAsia="lt-LT"/>
              </w:rPr>
            </w:pPr>
            <w:r w:rsidRPr="00775F78">
              <w:rPr>
                <w:rFonts w:ascii="Times New Roman" w:eastAsia="Times New Roman" w:hAnsi="Times New Roman" w:cs="Times New Roman"/>
                <w:sz w:val="24"/>
                <w:szCs w:val="24"/>
              </w:rPr>
              <w:t xml:space="preserve">1.4.1.1.1. </w:t>
            </w:r>
            <w:r w:rsidR="00877BF9" w:rsidRPr="00775F78">
              <w:rPr>
                <w:rFonts w:ascii="Times New Roman" w:eastAsia="Times New Roman" w:hAnsi="Times New Roman" w:cs="Times New Roman"/>
                <w:sz w:val="24"/>
                <w:szCs w:val="24"/>
              </w:rPr>
              <w:t>Įgyvendinta:</w:t>
            </w:r>
            <w:r w:rsidR="009B6E1D" w:rsidRPr="00775F78">
              <w:rPr>
                <w:rFonts w:ascii="Times New Roman" w:eastAsia="Times New Roman" w:hAnsi="Times New Roman" w:cs="Times New Roman"/>
                <w:sz w:val="24"/>
                <w:szCs w:val="24"/>
              </w:rPr>
              <w:t xml:space="preserve"> tobulėjimo planus sudarė </w:t>
            </w:r>
            <w:r w:rsidR="001011B2" w:rsidRPr="00775F78">
              <w:rPr>
                <w:rFonts w:ascii="Times New Roman" w:eastAsia="Times New Roman" w:hAnsi="Times New Roman" w:cs="Times New Roman"/>
                <w:sz w:val="24"/>
                <w:szCs w:val="24"/>
              </w:rPr>
              <w:t>30</w:t>
            </w:r>
            <w:r w:rsidR="009B6E1D" w:rsidRPr="00775F78">
              <w:rPr>
                <w:rFonts w:ascii="Times New Roman" w:eastAsia="Times New Roman" w:hAnsi="Times New Roman" w:cs="Times New Roman"/>
                <w:sz w:val="24"/>
                <w:szCs w:val="24"/>
              </w:rPr>
              <w:t xml:space="preserve"> darbuotoj</w:t>
            </w:r>
            <w:r w:rsidR="001011B2" w:rsidRPr="00775F78">
              <w:rPr>
                <w:rFonts w:ascii="Times New Roman" w:eastAsia="Times New Roman" w:hAnsi="Times New Roman" w:cs="Times New Roman"/>
                <w:sz w:val="24"/>
                <w:szCs w:val="24"/>
              </w:rPr>
              <w:t>ų</w:t>
            </w:r>
            <w:r w:rsidR="009B6E1D" w:rsidRPr="00775F78">
              <w:rPr>
                <w:rFonts w:ascii="Times New Roman" w:eastAsia="Times New Roman" w:hAnsi="Times New Roman" w:cs="Times New Roman"/>
                <w:sz w:val="24"/>
                <w:szCs w:val="24"/>
              </w:rPr>
              <w:t>, t. y.</w:t>
            </w:r>
            <w:r w:rsidR="001011B2" w:rsidRPr="00775F78">
              <w:rPr>
                <w:rFonts w:ascii="Times New Roman" w:eastAsia="Times New Roman" w:hAnsi="Times New Roman" w:cs="Times New Roman"/>
                <w:sz w:val="24"/>
                <w:szCs w:val="24"/>
              </w:rPr>
              <w:t xml:space="preserve"> 85 procentai.</w:t>
            </w:r>
          </w:p>
        </w:tc>
      </w:tr>
      <w:tr w:rsidR="00AB710F" w:rsidRPr="00775F78" w:rsidTr="00E43DE0">
        <w:trPr>
          <w:trHeight w:val="306"/>
        </w:trPr>
        <w:tc>
          <w:tcPr>
            <w:tcW w:w="702" w:type="pct"/>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862" w:type="pct"/>
            <w:gridSpan w:val="3"/>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1581" w:type="pct"/>
          </w:tcPr>
          <w:p w:rsidR="00E77DC3" w:rsidRPr="00775F78" w:rsidRDefault="00E77DC3"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1.4.1.2. Ne mažiau kaip 50 proc. darbuotojų dalyvaus vaikų sveikatos stiprinimo seminaruose.</w:t>
            </w:r>
          </w:p>
        </w:tc>
        <w:tc>
          <w:tcPr>
            <w:tcW w:w="1855" w:type="pct"/>
          </w:tcPr>
          <w:p w:rsidR="00877BF9" w:rsidRPr="00775F78" w:rsidRDefault="00E77DC3" w:rsidP="00E43DE0">
            <w:pPr>
              <w:widowControl w:val="0"/>
              <w:rPr>
                <w:rFonts w:ascii="Times New Roman" w:hAnsi="Times New Roman" w:cs="Times New Roman"/>
                <w:sz w:val="24"/>
                <w:szCs w:val="24"/>
                <w:highlight w:val="yellow"/>
              </w:rPr>
            </w:pPr>
            <w:r w:rsidRPr="00775F78">
              <w:rPr>
                <w:rFonts w:ascii="Times New Roman" w:eastAsia="Times New Roman" w:hAnsi="Times New Roman" w:cs="Times New Roman"/>
                <w:sz w:val="24"/>
                <w:szCs w:val="24"/>
              </w:rPr>
              <w:t xml:space="preserve">1.4.1.2.1. </w:t>
            </w:r>
            <w:r w:rsidR="00877BF9" w:rsidRPr="00775F78">
              <w:rPr>
                <w:rFonts w:ascii="Times New Roman" w:eastAsia="Times New Roman" w:hAnsi="Times New Roman" w:cs="Times New Roman"/>
                <w:sz w:val="24"/>
                <w:szCs w:val="24"/>
              </w:rPr>
              <w:t>Įgyvendinta:</w:t>
            </w:r>
            <w:r w:rsidR="001011B2" w:rsidRPr="00775F78">
              <w:rPr>
                <w:rFonts w:ascii="Times New Roman" w:eastAsia="Times New Roman" w:hAnsi="Times New Roman" w:cs="Times New Roman"/>
                <w:sz w:val="24"/>
                <w:szCs w:val="24"/>
              </w:rPr>
              <w:t xml:space="preserve"> sveikatos stiprinimo seminaruose dalyvavo 27 darbuotojai, t. y. 77 procentai. </w:t>
            </w:r>
          </w:p>
        </w:tc>
      </w:tr>
      <w:tr w:rsidR="00AB710F" w:rsidRPr="00775F78" w:rsidTr="00E43DE0">
        <w:trPr>
          <w:trHeight w:val="624"/>
        </w:trPr>
        <w:tc>
          <w:tcPr>
            <w:tcW w:w="702" w:type="pct"/>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862" w:type="pct"/>
            <w:gridSpan w:val="3"/>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1581" w:type="pct"/>
          </w:tcPr>
          <w:p w:rsidR="00E77DC3" w:rsidRPr="00775F78" w:rsidRDefault="00E77DC3"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1.4.1.3. Ne mažiau kaip 40 proc. darbuotojų dalyvaus apie ugdymą lauke seminaruose.</w:t>
            </w:r>
          </w:p>
        </w:tc>
        <w:tc>
          <w:tcPr>
            <w:tcW w:w="1855" w:type="pct"/>
          </w:tcPr>
          <w:p w:rsidR="00E77DC3" w:rsidRPr="00775F78" w:rsidRDefault="00E77DC3" w:rsidP="00E43DE0">
            <w:pPr>
              <w:widowControl w:val="0"/>
              <w:rPr>
                <w:rFonts w:ascii="Times New Roman" w:hAnsi="Times New Roman" w:cs="Times New Roman"/>
                <w:sz w:val="24"/>
                <w:szCs w:val="24"/>
                <w:highlight w:val="yellow"/>
              </w:rPr>
            </w:pPr>
            <w:r w:rsidRPr="00775F78">
              <w:rPr>
                <w:rFonts w:ascii="Times New Roman" w:eastAsia="Times New Roman" w:hAnsi="Times New Roman" w:cs="Times New Roman"/>
                <w:sz w:val="24"/>
                <w:szCs w:val="24"/>
              </w:rPr>
              <w:t xml:space="preserve">1.4.1.3.1. </w:t>
            </w:r>
            <w:r w:rsidR="001011B2" w:rsidRPr="00775F78">
              <w:rPr>
                <w:rFonts w:ascii="Times New Roman" w:eastAsia="Times New Roman" w:hAnsi="Times New Roman" w:cs="Times New Roman"/>
                <w:sz w:val="24"/>
                <w:szCs w:val="24"/>
              </w:rPr>
              <w:t>Įgyvendinta: seminaruose apie ugdymą lauke dalyvavo 15 darbuotojų, t. y. 42 procentai.</w:t>
            </w:r>
          </w:p>
        </w:tc>
      </w:tr>
      <w:tr w:rsidR="00AB710F" w:rsidRPr="00775F78" w:rsidTr="00E43DE0">
        <w:trPr>
          <w:trHeight w:val="596"/>
        </w:trPr>
        <w:tc>
          <w:tcPr>
            <w:tcW w:w="702" w:type="pct"/>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862" w:type="pct"/>
            <w:gridSpan w:val="3"/>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1581" w:type="pct"/>
          </w:tcPr>
          <w:p w:rsidR="00E77DC3" w:rsidRPr="00775F78" w:rsidRDefault="00E77DC3" w:rsidP="00E43DE0">
            <w:pPr>
              <w:widowControl w:val="0"/>
              <w:rPr>
                <w:rFonts w:ascii="Times New Roman" w:hAnsi="Times New Roman" w:cs="Times New Roman"/>
                <w:sz w:val="24"/>
                <w:szCs w:val="24"/>
              </w:rPr>
            </w:pPr>
            <w:r w:rsidRPr="00775F78">
              <w:rPr>
                <w:rFonts w:ascii="Times New Roman" w:eastAsia="Times New Roman" w:hAnsi="Times New Roman" w:cs="Times New Roman"/>
                <w:sz w:val="24"/>
                <w:szCs w:val="24"/>
              </w:rPr>
              <w:t>1.4.1.4. Ne mažiau kaip 10 proc. darbuotojų dalyvaus emocinio intelekto ugdymo seminaruose.</w:t>
            </w:r>
          </w:p>
        </w:tc>
        <w:tc>
          <w:tcPr>
            <w:tcW w:w="1855" w:type="pct"/>
          </w:tcPr>
          <w:p w:rsidR="00E77DC3" w:rsidRPr="00775F78" w:rsidRDefault="00E77DC3" w:rsidP="00E43DE0">
            <w:pPr>
              <w:widowControl w:val="0"/>
              <w:rPr>
                <w:rFonts w:ascii="Times New Roman" w:hAnsi="Times New Roman" w:cs="Times New Roman"/>
                <w:sz w:val="24"/>
                <w:szCs w:val="24"/>
                <w:highlight w:val="yellow"/>
              </w:rPr>
            </w:pPr>
            <w:r w:rsidRPr="00775F78">
              <w:rPr>
                <w:rFonts w:ascii="Times New Roman" w:eastAsia="Times New Roman" w:hAnsi="Times New Roman" w:cs="Times New Roman"/>
                <w:sz w:val="24"/>
                <w:szCs w:val="24"/>
              </w:rPr>
              <w:t xml:space="preserve">1.4.1.4.1. </w:t>
            </w:r>
            <w:r w:rsidR="002F7B49" w:rsidRPr="00775F78">
              <w:rPr>
                <w:rFonts w:ascii="Times New Roman" w:eastAsia="Times New Roman" w:hAnsi="Times New Roman" w:cs="Times New Roman"/>
                <w:sz w:val="24"/>
                <w:szCs w:val="24"/>
              </w:rPr>
              <w:t>Įgyvendinta: emocinio intelekto ugdymo seminaruose dalyvavo</w:t>
            </w:r>
            <w:r w:rsidR="00F563C0" w:rsidRPr="00775F78">
              <w:rPr>
                <w:rFonts w:ascii="Times New Roman" w:eastAsia="Times New Roman" w:hAnsi="Times New Roman" w:cs="Times New Roman"/>
                <w:sz w:val="24"/>
                <w:szCs w:val="24"/>
              </w:rPr>
              <w:t xml:space="preserve"> </w:t>
            </w:r>
            <w:r w:rsidR="00763C5D" w:rsidRPr="00775F78">
              <w:rPr>
                <w:rFonts w:ascii="Times New Roman" w:eastAsia="Times New Roman" w:hAnsi="Times New Roman" w:cs="Times New Roman"/>
                <w:sz w:val="24"/>
                <w:szCs w:val="24"/>
              </w:rPr>
              <w:t>6 darbuotojai, t. y. 17 procentų.</w:t>
            </w:r>
          </w:p>
        </w:tc>
      </w:tr>
      <w:tr w:rsidR="00AB710F" w:rsidRPr="00775F78" w:rsidTr="00E43DE0">
        <w:trPr>
          <w:trHeight w:val="39"/>
        </w:trPr>
        <w:tc>
          <w:tcPr>
            <w:tcW w:w="702" w:type="pct"/>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862" w:type="pct"/>
            <w:gridSpan w:val="3"/>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1581" w:type="pct"/>
          </w:tcPr>
          <w:p w:rsidR="00E77DC3" w:rsidRPr="00775F78" w:rsidRDefault="00E77DC3"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1.4.1.5. Ne mažiau kaip 10 proc. darbuotojų dalyvaus informacinių technologijų kompetencijų tobulinimo seminaruose.</w:t>
            </w:r>
          </w:p>
        </w:tc>
        <w:tc>
          <w:tcPr>
            <w:tcW w:w="1855" w:type="pct"/>
          </w:tcPr>
          <w:p w:rsidR="00E77DC3" w:rsidRPr="00775F78" w:rsidRDefault="00E77DC3" w:rsidP="00E43DE0">
            <w:pPr>
              <w:widowControl w:val="0"/>
              <w:tabs>
                <w:tab w:val="left" w:pos="284"/>
              </w:tabs>
              <w:rPr>
                <w:rFonts w:ascii="Times New Roman" w:hAnsi="Times New Roman" w:cs="Times New Roman"/>
                <w:sz w:val="24"/>
                <w:szCs w:val="24"/>
                <w:highlight w:val="yellow"/>
              </w:rPr>
            </w:pPr>
            <w:r w:rsidRPr="00775F78">
              <w:rPr>
                <w:rFonts w:ascii="Times New Roman" w:eastAsia="Times New Roman" w:hAnsi="Times New Roman" w:cs="Times New Roman"/>
                <w:sz w:val="24"/>
                <w:szCs w:val="24"/>
              </w:rPr>
              <w:t xml:space="preserve">1.4.1.5.1. </w:t>
            </w:r>
            <w:r w:rsidR="002F7B49" w:rsidRPr="00775F78">
              <w:rPr>
                <w:rFonts w:ascii="Times New Roman" w:eastAsia="Times New Roman" w:hAnsi="Times New Roman" w:cs="Times New Roman"/>
                <w:sz w:val="24"/>
                <w:szCs w:val="24"/>
              </w:rPr>
              <w:t>Įgyvendinta: IT kompetencijų tobulinimo seminaruose dalyvavo 6 darbuotojai, t. y. 17 procentų.</w:t>
            </w:r>
          </w:p>
        </w:tc>
      </w:tr>
      <w:tr w:rsidR="00AB710F" w:rsidRPr="00775F78" w:rsidTr="00E43DE0">
        <w:trPr>
          <w:trHeight w:val="999"/>
        </w:trPr>
        <w:tc>
          <w:tcPr>
            <w:tcW w:w="702" w:type="pct"/>
            <w:vMerge/>
          </w:tcPr>
          <w:p w:rsidR="00E77DC3" w:rsidRPr="00775F78" w:rsidRDefault="00E77DC3" w:rsidP="00E43DE0">
            <w:pPr>
              <w:widowControl w:val="0"/>
              <w:tabs>
                <w:tab w:val="left" w:pos="284"/>
              </w:tabs>
              <w:rPr>
                <w:rFonts w:ascii="Times New Roman" w:hAnsi="Times New Roman" w:cs="Times New Roman"/>
                <w:sz w:val="24"/>
                <w:szCs w:val="24"/>
                <w:lang w:eastAsia="lt-LT"/>
              </w:rPr>
            </w:pPr>
          </w:p>
        </w:tc>
        <w:tc>
          <w:tcPr>
            <w:tcW w:w="862" w:type="pct"/>
            <w:gridSpan w:val="3"/>
            <w:vMerge w:val="restart"/>
          </w:tcPr>
          <w:p w:rsidR="00E77DC3" w:rsidRPr="00775F78" w:rsidRDefault="00E77DC3"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1.4.2. Plėtojama ugdymo(</w:t>
            </w:r>
            <w:proofErr w:type="spellStart"/>
            <w:r w:rsidRPr="00775F78">
              <w:rPr>
                <w:rFonts w:ascii="Times New Roman" w:eastAsia="Times New Roman" w:hAnsi="Times New Roman" w:cs="Times New Roman"/>
                <w:sz w:val="24"/>
                <w:szCs w:val="24"/>
              </w:rPr>
              <w:t>si</w:t>
            </w:r>
            <w:proofErr w:type="spellEnd"/>
            <w:r w:rsidRPr="00775F78">
              <w:rPr>
                <w:rFonts w:ascii="Times New Roman" w:eastAsia="Times New Roman" w:hAnsi="Times New Roman" w:cs="Times New Roman"/>
                <w:sz w:val="24"/>
                <w:szCs w:val="24"/>
              </w:rPr>
              <w:t>) lauke koncepcija.</w:t>
            </w:r>
          </w:p>
        </w:tc>
        <w:tc>
          <w:tcPr>
            <w:tcW w:w="1581" w:type="pct"/>
          </w:tcPr>
          <w:p w:rsidR="00E77DC3" w:rsidRPr="00775F78" w:rsidRDefault="00E77DC3" w:rsidP="00E43DE0">
            <w:pPr>
              <w:widowControl w:val="0"/>
              <w:shd w:val="clear" w:color="auto" w:fill="FFFFFF"/>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1.4.2.1. Suburta pedagogų darbo grupė lopšelio-darželio ugdymo(</w:t>
            </w:r>
            <w:proofErr w:type="spellStart"/>
            <w:r w:rsidRPr="00775F78">
              <w:rPr>
                <w:rFonts w:ascii="Times New Roman" w:eastAsia="Times New Roman" w:hAnsi="Times New Roman" w:cs="Times New Roman"/>
                <w:sz w:val="24"/>
                <w:szCs w:val="24"/>
              </w:rPr>
              <w:t>si</w:t>
            </w:r>
            <w:proofErr w:type="spellEnd"/>
            <w:r w:rsidRPr="00775F78">
              <w:rPr>
                <w:rFonts w:ascii="Times New Roman" w:eastAsia="Times New Roman" w:hAnsi="Times New Roman" w:cs="Times New Roman"/>
                <w:sz w:val="24"/>
                <w:szCs w:val="24"/>
              </w:rPr>
              <w:t>) lauke koncepcijai tobulinti ir įgyvendinti.</w:t>
            </w:r>
          </w:p>
        </w:tc>
        <w:tc>
          <w:tcPr>
            <w:tcW w:w="1855" w:type="pct"/>
          </w:tcPr>
          <w:p w:rsidR="00E77DC3" w:rsidRPr="00775F78" w:rsidRDefault="00E77DC3" w:rsidP="00322FE1">
            <w:pPr>
              <w:widowControl w:val="0"/>
              <w:shd w:val="clear" w:color="auto" w:fill="FFFFFF"/>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1.4.2.1.1</w:t>
            </w:r>
            <w:r w:rsidR="00877BF9" w:rsidRPr="00775F78">
              <w:rPr>
                <w:rFonts w:ascii="Times New Roman" w:eastAsia="Times New Roman" w:hAnsi="Times New Roman" w:cs="Times New Roman"/>
                <w:sz w:val="24"/>
                <w:szCs w:val="24"/>
              </w:rPr>
              <w:t>. Įgyvendinta:</w:t>
            </w:r>
            <w:r w:rsidR="002F7B49" w:rsidRPr="00775F78">
              <w:rPr>
                <w:rFonts w:ascii="Times New Roman" w:eastAsia="Times New Roman" w:hAnsi="Times New Roman" w:cs="Times New Roman"/>
                <w:sz w:val="24"/>
                <w:szCs w:val="24"/>
              </w:rPr>
              <w:t xml:space="preserve"> suburta </w:t>
            </w:r>
            <w:r w:rsidRPr="00775F78">
              <w:rPr>
                <w:rFonts w:ascii="Times New Roman" w:eastAsia="Times New Roman" w:hAnsi="Times New Roman" w:cs="Times New Roman"/>
                <w:sz w:val="24"/>
                <w:szCs w:val="24"/>
              </w:rPr>
              <w:t>pedagogų darbo grupė lopšelio-darželio ugdymo(</w:t>
            </w:r>
            <w:proofErr w:type="spellStart"/>
            <w:r w:rsidRPr="00775F78">
              <w:rPr>
                <w:rFonts w:ascii="Times New Roman" w:eastAsia="Times New Roman" w:hAnsi="Times New Roman" w:cs="Times New Roman"/>
                <w:sz w:val="24"/>
                <w:szCs w:val="24"/>
              </w:rPr>
              <w:t>si</w:t>
            </w:r>
            <w:proofErr w:type="spellEnd"/>
            <w:r w:rsidRPr="00775F78">
              <w:rPr>
                <w:rFonts w:ascii="Times New Roman" w:eastAsia="Times New Roman" w:hAnsi="Times New Roman" w:cs="Times New Roman"/>
                <w:sz w:val="24"/>
                <w:szCs w:val="24"/>
              </w:rPr>
              <w:t>) lauke koncepcijai tobulinti ir įgyvendinti</w:t>
            </w:r>
            <w:r w:rsidR="002F7B49" w:rsidRPr="00775F78">
              <w:rPr>
                <w:rFonts w:ascii="Times New Roman" w:hAnsi="Times New Roman" w:cs="Times New Roman"/>
                <w:sz w:val="24"/>
                <w:szCs w:val="24"/>
              </w:rPr>
              <w:t xml:space="preserve"> </w:t>
            </w:r>
            <w:r w:rsidR="002F7B49" w:rsidRPr="00775F78">
              <w:rPr>
                <w:rFonts w:ascii="Times New Roman" w:eastAsia="Times New Roman" w:hAnsi="Times New Roman" w:cs="Times New Roman"/>
                <w:sz w:val="24"/>
                <w:szCs w:val="24"/>
              </w:rPr>
              <w:t>(tęstinė</w:t>
            </w:r>
            <w:r w:rsidR="004A10D8" w:rsidRPr="00775F78">
              <w:rPr>
                <w:rFonts w:ascii="Times New Roman" w:eastAsia="Times New Roman" w:hAnsi="Times New Roman" w:cs="Times New Roman"/>
                <w:sz w:val="24"/>
                <w:szCs w:val="24"/>
              </w:rPr>
              <w:t xml:space="preserve"> veikla).</w:t>
            </w:r>
          </w:p>
        </w:tc>
      </w:tr>
      <w:tr w:rsidR="00AB710F" w:rsidRPr="00775F78" w:rsidTr="00E43DE0">
        <w:trPr>
          <w:trHeight w:val="770"/>
        </w:trPr>
        <w:tc>
          <w:tcPr>
            <w:tcW w:w="702" w:type="pct"/>
            <w:vMerge/>
          </w:tcPr>
          <w:p w:rsidR="00E77DC3" w:rsidRPr="00775F78" w:rsidRDefault="00E77DC3" w:rsidP="00E43DE0">
            <w:pPr>
              <w:widowControl w:val="0"/>
              <w:tabs>
                <w:tab w:val="left" w:pos="284"/>
              </w:tabs>
              <w:rPr>
                <w:rFonts w:ascii="Times New Roman" w:hAnsi="Times New Roman" w:cs="Times New Roman"/>
                <w:sz w:val="24"/>
                <w:szCs w:val="24"/>
                <w:lang w:eastAsia="lt-LT"/>
              </w:rPr>
            </w:pPr>
          </w:p>
        </w:tc>
        <w:tc>
          <w:tcPr>
            <w:tcW w:w="862" w:type="pct"/>
            <w:gridSpan w:val="3"/>
            <w:vMerge/>
          </w:tcPr>
          <w:p w:rsidR="00E77DC3" w:rsidRPr="00775F78" w:rsidRDefault="00E77DC3" w:rsidP="00E43DE0">
            <w:pPr>
              <w:widowControl w:val="0"/>
              <w:tabs>
                <w:tab w:val="left" w:pos="284"/>
              </w:tabs>
              <w:rPr>
                <w:rFonts w:ascii="Times New Roman" w:hAnsi="Times New Roman" w:cs="Times New Roman"/>
                <w:sz w:val="24"/>
                <w:szCs w:val="24"/>
              </w:rPr>
            </w:pPr>
          </w:p>
        </w:tc>
        <w:tc>
          <w:tcPr>
            <w:tcW w:w="1581" w:type="pct"/>
          </w:tcPr>
          <w:p w:rsidR="00E77DC3" w:rsidRPr="00775F78" w:rsidRDefault="00E77DC3" w:rsidP="00E43DE0">
            <w:pPr>
              <w:widowControl w:val="0"/>
              <w:tabs>
                <w:tab w:val="left" w:pos="284"/>
              </w:tabs>
              <w:rPr>
                <w:rFonts w:ascii="Times New Roman" w:hAnsi="Times New Roman" w:cs="Times New Roman"/>
                <w:sz w:val="24"/>
                <w:szCs w:val="24"/>
              </w:rPr>
            </w:pPr>
            <w:r w:rsidRPr="00775F78">
              <w:rPr>
                <w:rFonts w:ascii="Times New Roman" w:eastAsia="Times New Roman" w:hAnsi="Times New Roman" w:cs="Times New Roman"/>
                <w:sz w:val="24"/>
                <w:szCs w:val="24"/>
              </w:rPr>
              <w:t>1</w:t>
            </w:r>
            <w:r w:rsidRPr="00775F78">
              <w:rPr>
                <w:rFonts w:ascii="Times New Roman" w:hAnsi="Times New Roman" w:cs="Times New Roman"/>
                <w:sz w:val="24"/>
                <w:szCs w:val="24"/>
              </w:rPr>
              <w:t xml:space="preserve">.4.2.2. </w:t>
            </w:r>
            <w:r w:rsidRPr="00775F78">
              <w:rPr>
                <w:rFonts w:ascii="Times New Roman" w:eastAsia="Times New Roman" w:hAnsi="Times New Roman" w:cs="Times New Roman"/>
                <w:sz w:val="24"/>
                <w:szCs w:val="24"/>
              </w:rPr>
              <w:t>Ne mažiau kaip 90 proc. pedagogų taikys ugdymo(</w:t>
            </w:r>
            <w:proofErr w:type="spellStart"/>
            <w:r w:rsidRPr="00775F78">
              <w:rPr>
                <w:rFonts w:ascii="Times New Roman" w:eastAsia="Times New Roman" w:hAnsi="Times New Roman" w:cs="Times New Roman"/>
                <w:sz w:val="24"/>
                <w:szCs w:val="24"/>
              </w:rPr>
              <w:t>si</w:t>
            </w:r>
            <w:proofErr w:type="spellEnd"/>
            <w:r w:rsidRPr="00775F78">
              <w:rPr>
                <w:rFonts w:ascii="Times New Roman" w:eastAsia="Times New Roman" w:hAnsi="Times New Roman" w:cs="Times New Roman"/>
                <w:sz w:val="24"/>
                <w:szCs w:val="24"/>
              </w:rPr>
              <w:t>) lauke metodus.</w:t>
            </w:r>
          </w:p>
        </w:tc>
        <w:tc>
          <w:tcPr>
            <w:tcW w:w="1855" w:type="pct"/>
          </w:tcPr>
          <w:p w:rsidR="00E77DC3" w:rsidRPr="00775F78" w:rsidRDefault="00E77DC3" w:rsidP="00E43DE0">
            <w:pPr>
              <w:widowControl w:val="0"/>
              <w:tabs>
                <w:tab w:val="left" w:pos="284"/>
              </w:tabs>
              <w:rPr>
                <w:rFonts w:ascii="Times New Roman" w:hAnsi="Times New Roman" w:cs="Times New Roman"/>
                <w:sz w:val="24"/>
                <w:szCs w:val="24"/>
                <w:highlight w:val="yellow"/>
              </w:rPr>
            </w:pPr>
            <w:r w:rsidRPr="00775F78">
              <w:rPr>
                <w:rFonts w:ascii="Times New Roman" w:eastAsia="Times New Roman" w:hAnsi="Times New Roman" w:cs="Times New Roman"/>
                <w:sz w:val="24"/>
                <w:szCs w:val="24"/>
              </w:rPr>
              <w:t>1</w:t>
            </w:r>
            <w:r w:rsidR="00877BF9" w:rsidRPr="00775F78">
              <w:rPr>
                <w:rFonts w:ascii="Times New Roman" w:hAnsi="Times New Roman" w:cs="Times New Roman"/>
                <w:sz w:val="24"/>
                <w:szCs w:val="24"/>
              </w:rPr>
              <w:t>.4.2.2.1.</w:t>
            </w:r>
            <w:r w:rsidR="00877BF9" w:rsidRPr="00775F78">
              <w:rPr>
                <w:rFonts w:ascii="Times New Roman" w:eastAsia="Times New Roman" w:hAnsi="Times New Roman" w:cs="Times New Roman"/>
                <w:sz w:val="24"/>
                <w:szCs w:val="24"/>
              </w:rPr>
              <w:t xml:space="preserve"> Įgyvendinta:</w:t>
            </w:r>
            <w:r w:rsidR="002F7B49" w:rsidRPr="00775F78">
              <w:rPr>
                <w:rFonts w:ascii="Times New Roman" w:eastAsia="Times New Roman" w:hAnsi="Times New Roman" w:cs="Times New Roman"/>
                <w:sz w:val="24"/>
                <w:szCs w:val="24"/>
              </w:rPr>
              <w:t xml:space="preserve"> </w:t>
            </w:r>
            <w:r w:rsidR="009E0C2D" w:rsidRPr="00775F78">
              <w:rPr>
                <w:rFonts w:ascii="Times New Roman" w:eastAsia="Times New Roman" w:hAnsi="Times New Roman" w:cs="Times New Roman"/>
                <w:sz w:val="24"/>
                <w:szCs w:val="24"/>
              </w:rPr>
              <w:t>visi pedagogai taiko ugdymo(</w:t>
            </w:r>
            <w:proofErr w:type="spellStart"/>
            <w:r w:rsidR="009E0C2D" w:rsidRPr="00775F78">
              <w:rPr>
                <w:rFonts w:ascii="Times New Roman" w:eastAsia="Times New Roman" w:hAnsi="Times New Roman" w:cs="Times New Roman"/>
                <w:sz w:val="24"/>
                <w:szCs w:val="24"/>
              </w:rPr>
              <w:t>si</w:t>
            </w:r>
            <w:proofErr w:type="spellEnd"/>
            <w:r w:rsidR="009E0C2D" w:rsidRPr="00775F78">
              <w:rPr>
                <w:rFonts w:ascii="Times New Roman" w:eastAsia="Times New Roman" w:hAnsi="Times New Roman" w:cs="Times New Roman"/>
                <w:sz w:val="24"/>
                <w:szCs w:val="24"/>
              </w:rPr>
              <w:t>) lauke metodus, t. y. 100 procentų.</w:t>
            </w:r>
          </w:p>
        </w:tc>
      </w:tr>
      <w:tr w:rsidR="00AB710F" w:rsidRPr="00775F78" w:rsidTr="00E43DE0">
        <w:tc>
          <w:tcPr>
            <w:tcW w:w="702" w:type="pct"/>
            <w:vMerge w:val="restart"/>
          </w:tcPr>
          <w:p w:rsidR="00062080" w:rsidRPr="00775F78" w:rsidRDefault="00062080"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 xml:space="preserve">1.5. Stiprinti </w:t>
            </w:r>
            <w:proofErr w:type="spellStart"/>
            <w:r w:rsidRPr="00775F78">
              <w:rPr>
                <w:rFonts w:ascii="Times New Roman" w:eastAsia="Times New Roman" w:hAnsi="Times New Roman" w:cs="Times New Roman"/>
                <w:sz w:val="24"/>
                <w:szCs w:val="24"/>
              </w:rPr>
              <w:t>bendradar</w:t>
            </w:r>
            <w:r w:rsidR="00877BF9" w:rsidRPr="00775F78">
              <w:rPr>
                <w:rFonts w:ascii="Times New Roman" w:eastAsia="Times New Roman" w:hAnsi="Times New Roman" w:cs="Times New Roman"/>
                <w:sz w:val="24"/>
                <w:szCs w:val="24"/>
              </w:rPr>
              <w:t>-</w:t>
            </w:r>
            <w:r w:rsidRPr="00775F78">
              <w:rPr>
                <w:rFonts w:ascii="Times New Roman" w:eastAsia="Times New Roman" w:hAnsi="Times New Roman" w:cs="Times New Roman"/>
                <w:sz w:val="24"/>
                <w:szCs w:val="24"/>
              </w:rPr>
              <w:t>bi</w:t>
            </w:r>
            <w:r w:rsidR="00AB710F" w:rsidRPr="00775F78">
              <w:rPr>
                <w:rFonts w:ascii="Times New Roman" w:eastAsia="Times New Roman" w:hAnsi="Times New Roman" w:cs="Times New Roman"/>
                <w:sz w:val="24"/>
                <w:szCs w:val="24"/>
              </w:rPr>
              <w:t>a</w:t>
            </w:r>
            <w:r w:rsidRPr="00775F78">
              <w:rPr>
                <w:rFonts w:ascii="Times New Roman" w:eastAsia="Times New Roman" w:hAnsi="Times New Roman" w:cs="Times New Roman"/>
                <w:sz w:val="24"/>
                <w:szCs w:val="24"/>
              </w:rPr>
              <w:t>vimo</w:t>
            </w:r>
            <w:proofErr w:type="spellEnd"/>
            <w:r w:rsidRPr="00775F78">
              <w:rPr>
                <w:rFonts w:ascii="Times New Roman" w:eastAsia="Times New Roman" w:hAnsi="Times New Roman" w:cs="Times New Roman"/>
                <w:sz w:val="24"/>
                <w:szCs w:val="24"/>
              </w:rPr>
              <w:t xml:space="preserve"> kultūrą.</w:t>
            </w:r>
          </w:p>
        </w:tc>
        <w:tc>
          <w:tcPr>
            <w:tcW w:w="862" w:type="pct"/>
            <w:gridSpan w:val="3"/>
          </w:tcPr>
          <w:p w:rsidR="00062080" w:rsidRPr="00775F78" w:rsidRDefault="00062080"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1.5.1. Plėtoti tikslinės partnerystės ryšius.</w:t>
            </w:r>
          </w:p>
        </w:tc>
        <w:tc>
          <w:tcPr>
            <w:tcW w:w="1581" w:type="pct"/>
          </w:tcPr>
          <w:p w:rsidR="00062080" w:rsidRPr="00775F78" w:rsidRDefault="00062080"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1.5.1.1. Atnaujintos ir pasirašytos naujos bendradarbiavimo su socialiniais partneriais sutartys.</w:t>
            </w:r>
          </w:p>
        </w:tc>
        <w:tc>
          <w:tcPr>
            <w:tcW w:w="1855" w:type="pct"/>
          </w:tcPr>
          <w:p w:rsidR="00062080" w:rsidRPr="00775F78" w:rsidRDefault="00062080"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1.5.1.1.</w:t>
            </w:r>
            <w:r w:rsidR="00E77DC3" w:rsidRPr="00775F78">
              <w:rPr>
                <w:rFonts w:ascii="Times New Roman" w:eastAsia="Times New Roman" w:hAnsi="Times New Roman" w:cs="Times New Roman"/>
                <w:sz w:val="24"/>
                <w:szCs w:val="24"/>
              </w:rPr>
              <w:t>1.</w:t>
            </w:r>
            <w:r w:rsidR="00877BF9" w:rsidRPr="00775F78">
              <w:rPr>
                <w:rFonts w:ascii="Times New Roman" w:eastAsia="Times New Roman" w:hAnsi="Times New Roman" w:cs="Times New Roman"/>
                <w:sz w:val="24"/>
                <w:szCs w:val="24"/>
              </w:rPr>
              <w:t xml:space="preserve"> Įgyvendinta: a</w:t>
            </w:r>
            <w:r w:rsidRPr="00775F78">
              <w:rPr>
                <w:rFonts w:ascii="Times New Roman" w:eastAsia="Times New Roman" w:hAnsi="Times New Roman" w:cs="Times New Roman"/>
                <w:sz w:val="24"/>
                <w:szCs w:val="24"/>
              </w:rPr>
              <w:t>tnaujintos ir pasirašytos naujos bendradarbiavimo su</w:t>
            </w:r>
            <w:r w:rsidR="00877BF9" w:rsidRPr="00775F78">
              <w:rPr>
                <w:rFonts w:ascii="Times New Roman" w:eastAsia="Times New Roman" w:hAnsi="Times New Roman" w:cs="Times New Roman"/>
                <w:sz w:val="24"/>
                <w:szCs w:val="24"/>
              </w:rPr>
              <w:t>tartys su VšĮ Šiaulių darbo rinkos mokymo centru, VšĮ Nacionaline regionų plėtros agentūra, Šiaulių universitetu</w:t>
            </w:r>
            <w:r w:rsidR="00FE4C7C" w:rsidRPr="00775F78">
              <w:rPr>
                <w:rFonts w:ascii="Times New Roman" w:eastAsia="Times New Roman" w:hAnsi="Times New Roman" w:cs="Times New Roman"/>
                <w:sz w:val="24"/>
                <w:szCs w:val="24"/>
              </w:rPr>
              <w:t xml:space="preserve"> (dabar Vilniaus universiteto Šiaulių akademija)</w:t>
            </w:r>
            <w:r w:rsidR="00877BF9" w:rsidRPr="00775F78">
              <w:rPr>
                <w:rFonts w:ascii="Times New Roman" w:eastAsia="Times New Roman" w:hAnsi="Times New Roman" w:cs="Times New Roman"/>
                <w:sz w:val="24"/>
                <w:szCs w:val="24"/>
              </w:rPr>
              <w:t>.</w:t>
            </w:r>
          </w:p>
        </w:tc>
      </w:tr>
      <w:tr w:rsidR="00AB710F" w:rsidRPr="00775F78" w:rsidTr="00E43DE0">
        <w:tc>
          <w:tcPr>
            <w:tcW w:w="702" w:type="pct"/>
            <w:vMerge/>
          </w:tcPr>
          <w:p w:rsidR="00062080" w:rsidRPr="00775F78" w:rsidRDefault="00062080" w:rsidP="00E43DE0">
            <w:pPr>
              <w:widowControl w:val="0"/>
              <w:tabs>
                <w:tab w:val="left" w:pos="284"/>
              </w:tabs>
              <w:rPr>
                <w:rFonts w:ascii="Times New Roman" w:hAnsi="Times New Roman" w:cs="Times New Roman"/>
                <w:sz w:val="24"/>
                <w:szCs w:val="24"/>
                <w:lang w:eastAsia="lt-LT"/>
              </w:rPr>
            </w:pPr>
          </w:p>
        </w:tc>
        <w:tc>
          <w:tcPr>
            <w:tcW w:w="862" w:type="pct"/>
            <w:gridSpan w:val="3"/>
          </w:tcPr>
          <w:p w:rsidR="00062080" w:rsidRPr="00775F78" w:rsidRDefault="00062080"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1.5.2. Organizuoti bendrus renginius, įtraukiant bendruomenę.</w:t>
            </w:r>
          </w:p>
        </w:tc>
        <w:tc>
          <w:tcPr>
            <w:tcW w:w="1581" w:type="pct"/>
          </w:tcPr>
          <w:p w:rsidR="00062080" w:rsidRPr="00775F78" w:rsidRDefault="00062080"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1.5.2.1. Organizuoti vaikų, tėvų ir darbuotojų ne mažiau kaip du renginiai, kuriose dalyvaus 70 proc. vaikų, 50 proc. tėvų, 70 proc. pedagogų, 20 proc. kitų darbuotojų.</w:t>
            </w:r>
          </w:p>
        </w:tc>
        <w:tc>
          <w:tcPr>
            <w:tcW w:w="1855" w:type="pct"/>
          </w:tcPr>
          <w:p w:rsidR="00062080" w:rsidRPr="00775F78" w:rsidRDefault="00062080" w:rsidP="00E43DE0">
            <w:pPr>
              <w:widowControl w:val="0"/>
              <w:tabs>
                <w:tab w:val="left" w:pos="284"/>
              </w:tabs>
              <w:rPr>
                <w:rFonts w:ascii="Times New Roman" w:hAnsi="Times New Roman" w:cs="Times New Roman"/>
                <w:sz w:val="24"/>
                <w:szCs w:val="24"/>
                <w:lang w:eastAsia="lt-LT"/>
              </w:rPr>
            </w:pPr>
            <w:r w:rsidRPr="00775F78">
              <w:rPr>
                <w:rFonts w:ascii="Times New Roman" w:eastAsia="Times New Roman" w:hAnsi="Times New Roman" w:cs="Times New Roman"/>
                <w:sz w:val="24"/>
                <w:szCs w:val="24"/>
              </w:rPr>
              <w:t>1.5.2.1.</w:t>
            </w:r>
            <w:r w:rsidR="00E77DC3" w:rsidRPr="00775F78">
              <w:rPr>
                <w:rFonts w:ascii="Times New Roman" w:eastAsia="Times New Roman" w:hAnsi="Times New Roman" w:cs="Times New Roman"/>
                <w:sz w:val="24"/>
                <w:szCs w:val="24"/>
              </w:rPr>
              <w:t>1.</w:t>
            </w:r>
            <w:r w:rsidR="00877BF9" w:rsidRPr="00775F78">
              <w:rPr>
                <w:rFonts w:ascii="Times New Roman" w:eastAsia="Times New Roman" w:hAnsi="Times New Roman" w:cs="Times New Roman"/>
                <w:sz w:val="24"/>
                <w:szCs w:val="24"/>
              </w:rPr>
              <w:t xml:space="preserve"> Įgyvendinta:</w:t>
            </w:r>
            <w:r w:rsidR="009E0C2D" w:rsidRPr="00775F78">
              <w:rPr>
                <w:rFonts w:ascii="Times New Roman" w:eastAsia="Times New Roman" w:hAnsi="Times New Roman" w:cs="Times New Roman"/>
                <w:sz w:val="24"/>
                <w:szCs w:val="24"/>
              </w:rPr>
              <w:t xml:space="preserve"> organizuoti 4 renginiai, kuriuose dalyvavo įstaigos švietimo bendruomenė – 90</w:t>
            </w:r>
            <w:r w:rsidRPr="00775F78">
              <w:rPr>
                <w:rFonts w:ascii="Times New Roman" w:eastAsia="Times New Roman" w:hAnsi="Times New Roman" w:cs="Times New Roman"/>
                <w:sz w:val="24"/>
                <w:szCs w:val="24"/>
              </w:rPr>
              <w:t xml:space="preserve"> proc. vaikų, </w:t>
            </w:r>
            <w:r w:rsidR="009E0C2D" w:rsidRPr="00775F78">
              <w:rPr>
                <w:rFonts w:ascii="Times New Roman" w:eastAsia="Times New Roman" w:hAnsi="Times New Roman" w:cs="Times New Roman"/>
                <w:sz w:val="24"/>
                <w:szCs w:val="24"/>
              </w:rPr>
              <w:t>90</w:t>
            </w:r>
            <w:r w:rsidRPr="00775F78">
              <w:rPr>
                <w:rFonts w:ascii="Times New Roman" w:eastAsia="Times New Roman" w:hAnsi="Times New Roman" w:cs="Times New Roman"/>
                <w:sz w:val="24"/>
                <w:szCs w:val="24"/>
              </w:rPr>
              <w:t xml:space="preserve"> proc. pedagogų, </w:t>
            </w:r>
            <w:r w:rsidR="009E0C2D" w:rsidRPr="00775F78">
              <w:rPr>
                <w:rFonts w:ascii="Times New Roman" w:eastAsia="Times New Roman" w:hAnsi="Times New Roman" w:cs="Times New Roman"/>
                <w:sz w:val="24"/>
                <w:szCs w:val="24"/>
              </w:rPr>
              <w:t>80</w:t>
            </w:r>
            <w:r w:rsidRPr="00775F78">
              <w:rPr>
                <w:rFonts w:ascii="Times New Roman" w:eastAsia="Times New Roman" w:hAnsi="Times New Roman" w:cs="Times New Roman"/>
                <w:sz w:val="24"/>
                <w:szCs w:val="24"/>
              </w:rPr>
              <w:t xml:space="preserve"> proc. kitų darbuotojų</w:t>
            </w:r>
            <w:r w:rsidR="00B8127D" w:rsidRPr="00775F78">
              <w:rPr>
                <w:rFonts w:ascii="Times New Roman" w:eastAsia="Times New Roman" w:hAnsi="Times New Roman" w:cs="Times New Roman"/>
                <w:sz w:val="24"/>
                <w:szCs w:val="24"/>
              </w:rPr>
              <w:t>, dėl šalyje paskelbto karantino – tėvai nedalyvavo.</w:t>
            </w:r>
          </w:p>
        </w:tc>
      </w:tr>
    </w:tbl>
    <w:p w:rsidR="00C167A2" w:rsidRPr="00775F78" w:rsidRDefault="00C167A2" w:rsidP="00E43DE0">
      <w:pPr>
        <w:rPr>
          <w:szCs w:val="24"/>
          <w:lang w:eastAsia="lt-LT"/>
        </w:rPr>
      </w:pPr>
    </w:p>
    <w:p w:rsidR="00267102" w:rsidRPr="00775F78" w:rsidRDefault="00267102" w:rsidP="00267102">
      <w:pPr>
        <w:tabs>
          <w:tab w:val="left" w:pos="284"/>
        </w:tabs>
        <w:rPr>
          <w:b/>
          <w:szCs w:val="24"/>
          <w:lang w:eastAsia="lt-LT"/>
        </w:rPr>
      </w:pPr>
      <w:r w:rsidRPr="00775F78">
        <w:rPr>
          <w:b/>
          <w:szCs w:val="24"/>
          <w:lang w:eastAsia="lt-LT"/>
        </w:rPr>
        <w:t>2.</w:t>
      </w:r>
      <w:r w:rsidRPr="00775F78">
        <w:rPr>
          <w:b/>
          <w:szCs w:val="24"/>
          <w:lang w:eastAsia="lt-LT"/>
        </w:rPr>
        <w:tab/>
        <w:t>Užduotys, neįvykdytos ar įvykdytos iš dalies dėl numatytų rizikų (jei tokių buvo)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5096"/>
      </w:tblGrid>
      <w:tr w:rsidR="00267102" w:rsidRPr="00775F78" w:rsidTr="00DF4DE0">
        <w:tc>
          <w:tcPr>
            <w:tcW w:w="2356" w:type="pct"/>
            <w:tcBorders>
              <w:top w:val="single" w:sz="4" w:space="0" w:color="auto"/>
              <w:left w:val="single" w:sz="4" w:space="0" w:color="auto"/>
              <w:bottom w:val="single" w:sz="4" w:space="0" w:color="auto"/>
              <w:right w:val="single" w:sz="4" w:space="0" w:color="auto"/>
            </w:tcBorders>
            <w:vAlign w:val="center"/>
            <w:hideMark/>
          </w:tcPr>
          <w:p w:rsidR="00267102" w:rsidRPr="00775F78" w:rsidRDefault="00267102" w:rsidP="00BC5BAA">
            <w:pPr>
              <w:jc w:val="center"/>
              <w:rPr>
                <w:szCs w:val="24"/>
                <w:lang w:eastAsia="lt-LT"/>
              </w:rPr>
            </w:pPr>
            <w:r w:rsidRPr="00775F78">
              <w:rPr>
                <w:szCs w:val="24"/>
                <w:lang w:eastAsia="lt-LT"/>
              </w:rPr>
              <w:t>Užduotys</w:t>
            </w:r>
          </w:p>
        </w:tc>
        <w:tc>
          <w:tcPr>
            <w:tcW w:w="2644" w:type="pct"/>
            <w:tcBorders>
              <w:top w:val="single" w:sz="4" w:space="0" w:color="auto"/>
              <w:left w:val="single" w:sz="4" w:space="0" w:color="auto"/>
              <w:bottom w:val="single" w:sz="4" w:space="0" w:color="auto"/>
              <w:right w:val="single" w:sz="4" w:space="0" w:color="auto"/>
            </w:tcBorders>
            <w:vAlign w:val="center"/>
            <w:hideMark/>
          </w:tcPr>
          <w:p w:rsidR="00267102" w:rsidRPr="00775F78" w:rsidRDefault="00267102" w:rsidP="00BC5BAA">
            <w:pPr>
              <w:jc w:val="center"/>
              <w:rPr>
                <w:szCs w:val="24"/>
                <w:lang w:eastAsia="lt-LT"/>
              </w:rPr>
            </w:pPr>
            <w:r w:rsidRPr="00775F78">
              <w:rPr>
                <w:szCs w:val="24"/>
                <w:lang w:eastAsia="lt-LT"/>
              </w:rPr>
              <w:t xml:space="preserve">Priežastys, rizikos </w:t>
            </w:r>
          </w:p>
        </w:tc>
      </w:tr>
      <w:tr w:rsidR="00267102" w:rsidRPr="00775F78" w:rsidTr="00DF4DE0">
        <w:tc>
          <w:tcPr>
            <w:tcW w:w="2356" w:type="pct"/>
            <w:tcBorders>
              <w:top w:val="single" w:sz="4" w:space="0" w:color="auto"/>
              <w:left w:val="single" w:sz="4" w:space="0" w:color="auto"/>
              <w:bottom w:val="single" w:sz="4" w:space="0" w:color="auto"/>
              <w:right w:val="single" w:sz="4" w:space="0" w:color="auto"/>
            </w:tcBorders>
            <w:hideMark/>
          </w:tcPr>
          <w:p w:rsidR="00267102" w:rsidRPr="00775F78" w:rsidRDefault="006E2A8C" w:rsidP="00AD75C2">
            <w:pPr>
              <w:rPr>
                <w:szCs w:val="24"/>
                <w:lang w:eastAsia="lt-LT"/>
              </w:rPr>
            </w:pPr>
            <w:r w:rsidRPr="00775F78">
              <w:rPr>
                <w:szCs w:val="24"/>
              </w:rPr>
              <w:t>Užduotys iš esmės įgyvendintos, tik dalis priemonių neįgyvendinta.</w:t>
            </w:r>
          </w:p>
        </w:tc>
        <w:tc>
          <w:tcPr>
            <w:tcW w:w="2644" w:type="pct"/>
            <w:tcBorders>
              <w:top w:val="single" w:sz="4" w:space="0" w:color="auto"/>
              <w:left w:val="single" w:sz="4" w:space="0" w:color="auto"/>
              <w:bottom w:val="single" w:sz="4" w:space="0" w:color="auto"/>
              <w:right w:val="single" w:sz="4" w:space="0" w:color="auto"/>
            </w:tcBorders>
          </w:tcPr>
          <w:p w:rsidR="00267102" w:rsidRPr="00775F78" w:rsidRDefault="006E2A8C" w:rsidP="006E2A8C">
            <w:pPr>
              <w:rPr>
                <w:szCs w:val="24"/>
                <w:lang w:eastAsia="lt-LT"/>
              </w:rPr>
            </w:pPr>
            <w:r w:rsidRPr="00775F78">
              <w:rPr>
                <w:szCs w:val="24"/>
              </w:rPr>
              <w:t>Neįgyvendinta dėl ypatingų aplinkybių (COVID-19 pandemijos).</w:t>
            </w:r>
          </w:p>
        </w:tc>
      </w:tr>
    </w:tbl>
    <w:p w:rsidR="006E2A8C" w:rsidRPr="00775F78" w:rsidRDefault="006E2A8C" w:rsidP="00267102">
      <w:pPr>
        <w:rPr>
          <w:szCs w:val="24"/>
        </w:rPr>
      </w:pPr>
    </w:p>
    <w:p w:rsidR="00267102" w:rsidRPr="00775F78" w:rsidRDefault="00267102" w:rsidP="004C6A6C">
      <w:pPr>
        <w:tabs>
          <w:tab w:val="left" w:pos="284"/>
        </w:tabs>
        <w:rPr>
          <w:b/>
          <w:szCs w:val="24"/>
          <w:lang w:eastAsia="lt-LT"/>
        </w:rPr>
      </w:pPr>
      <w:r w:rsidRPr="00775F78">
        <w:rPr>
          <w:b/>
          <w:szCs w:val="24"/>
          <w:lang w:eastAsia="lt-LT"/>
        </w:rPr>
        <w:t>3.</w:t>
      </w:r>
      <w:r w:rsidRPr="00775F78">
        <w:rPr>
          <w:b/>
          <w:szCs w:val="24"/>
          <w:lang w:eastAsia="lt-LT"/>
        </w:rPr>
        <w:tab/>
        <w:t>Veiklos, kurios nebuvo planuotos ir nustatytos, bet įvykdytos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61"/>
      </w:tblGrid>
      <w:tr w:rsidR="00267102" w:rsidRPr="00775F78" w:rsidTr="00F77A60">
        <w:tc>
          <w:tcPr>
            <w:tcW w:w="2426" w:type="pct"/>
            <w:tcBorders>
              <w:top w:val="single" w:sz="4" w:space="0" w:color="auto"/>
              <w:left w:val="single" w:sz="4" w:space="0" w:color="auto"/>
              <w:bottom w:val="single" w:sz="4" w:space="0" w:color="auto"/>
              <w:right w:val="single" w:sz="4" w:space="0" w:color="auto"/>
            </w:tcBorders>
            <w:vAlign w:val="center"/>
            <w:hideMark/>
          </w:tcPr>
          <w:p w:rsidR="00267102" w:rsidRPr="00775F78" w:rsidRDefault="00267102" w:rsidP="00035CFA">
            <w:pPr>
              <w:jc w:val="center"/>
              <w:rPr>
                <w:szCs w:val="24"/>
                <w:lang w:eastAsia="lt-LT"/>
              </w:rPr>
            </w:pPr>
            <w:r w:rsidRPr="00775F78">
              <w:rPr>
                <w:szCs w:val="24"/>
                <w:lang w:eastAsia="lt-LT"/>
              </w:rPr>
              <w:t>Užduotys / veiklos</w:t>
            </w:r>
          </w:p>
        </w:tc>
        <w:tc>
          <w:tcPr>
            <w:tcW w:w="2574" w:type="pct"/>
            <w:tcBorders>
              <w:top w:val="single" w:sz="4" w:space="0" w:color="auto"/>
              <w:left w:val="single" w:sz="4" w:space="0" w:color="auto"/>
              <w:bottom w:val="single" w:sz="4" w:space="0" w:color="auto"/>
              <w:right w:val="single" w:sz="4" w:space="0" w:color="auto"/>
            </w:tcBorders>
            <w:vAlign w:val="center"/>
            <w:hideMark/>
          </w:tcPr>
          <w:p w:rsidR="00267102" w:rsidRPr="00775F78" w:rsidRDefault="00267102" w:rsidP="00035CFA">
            <w:pPr>
              <w:jc w:val="center"/>
              <w:rPr>
                <w:szCs w:val="24"/>
                <w:lang w:eastAsia="lt-LT"/>
              </w:rPr>
            </w:pPr>
            <w:r w:rsidRPr="00775F78">
              <w:rPr>
                <w:szCs w:val="24"/>
                <w:lang w:eastAsia="lt-LT"/>
              </w:rPr>
              <w:t>Poveikis švietimo įstaigos veiklai</w:t>
            </w:r>
          </w:p>
        </w:tc>
      </w:tr>
      <w:tr w:rsidR="00D842E5" w:rsidRPr="00775F78" w:rsidTr="00F77A60">
        <w:tc>
          <w:tcPr>
            <w:tcW w:w="2426" w:type="pct"/>
            <w:tcBorders>
              <w:top w:val="single" w:sz="4" w:space="0" w:color="auto"/>
              <w:left w:val="single" w:sz="4" w:space="0" w:color="auto"/>
              <w:bottom w:val="single" w:sz="4" w:space="0" w:color="auto"/>
              <w:right w:val="single" w:sz="4" w:space="0" w:color="auto"/>
            </w:tcBorders>
          </w:tcPr>
          <w:p w:rsidR="00D842E5" w:rsidRPr="00775F78" w:rsidRDefault="00922326" w:rsidP="00B71E90">
            <w:pPr>
              <w:rPr>
                <w:szCs w:val="24"/>
                <w:lang w:eastAsia="lt-LT"/>
              </w:rPr>
            </w:pPr>
            <w:r w:rsidRPr="00775F78">
              <w:rPr>
                <w:szCs w:val="24"/>
              </w:rPr>
              <w:t xml:space="preserve">3.1. </w:t>
            </w:r>
            <w:r w:rsidR="00D842E5" w:rsidRPr="00775F78">
              <w:rPr>
                <w:szCs w:val="24"/>
              </w:rPr>
              <w:t xml:space="preserve">Parengta ir pateikta paraiška paramai gauti už ekologiškų ir pagal nacionalinę žemės ūkio ir maisto kokybės sistemą </w:t>
            </w:r>
            <w:r w:rsidR="00D842E5" w:rsidRPr="00775F78">
              <w:rPr>
                <w:szCs w:val="24"/>
              </w:rPr>
              <w:lastRenderedPageBreak/>
              <w:t>pagamintų maisto produktų vartojimo skatinimą ikimokyklinio ugdymo įstaigose.</w:t>
            </w:r>
          </w:p>
        </w:tc>
        <w:tc>
          <w:tcPr>
            <w:tcW w:w="2574" w:type="pct"/>
            <w:tcBorders>
              <w:top w:val="single" w:sz="4" w:space="0" w:color="auto"/>
              <w:left w:val="single" w:sz="4" w:space="0" w:color="auto"/>
              <w:bottom w:val="single" w:sz="4" w:space="0" w:color="auto"/>
              <w:right w:val="single" w:sz="4" w:space="0" w:color="auto"/>
            </w:tcBorders>
          </w:tcPr>
          <w:p w:rsidR="00E43DE0" w:rsidRPr="00775F78" w:rsidRDefault="00D842E5" w:rsidP="00F77A60">
            <w:pPr>
              <w:rPr>
                <w:szCs w:val="24"/>
                <w:lang w:eastAsia="lt-LT"/>
              </w:rPr>
            </w:pPr>
            <w:r w:rsidRPr="00775F78">
              <w:rPr>
                <w:szCs w:val="24"/>
                <w:lang w:eastAsia="lt-LT"/>
              </w:rPr>
              <w:lastRenderedPageBreak/>
              <w:t>Siekiama pritraukti papildomus finansavimo šaltinius. Bus stiprinama vaikų sveikata į patiekalų racioną įtraukiant ne mažiau kaip 50 proc. ekologiškų maisto produktų.</w:t>
            </w:r>
          </w:p>
        </w:tc>
      </w:tr>
      <w:tr w:rsidR="00DA12D9" w:rsidRPr="00775F78" w:rsidTr="00F77A60">
        <w:tc>
          <w:tcPr>
            <w:tcW w:w="2426" w:type="pct"/>
            <w:tcBorders>
              <w:top w:val="single" w:sz="4" w:space="0" w:color="auto"/>
              <w:left w:val="single" w:sz="4" w:space="0" w:color="auto"/>
              <w:bottom w:val="single" w:sz="4" w:space="0" w:color="auto"/>
              <w:right w:val="single" w:sz="4" w:space="0" w:color="auto"/>
            </w:tcBorders>
          </w:tcPr>
          <w:p w:rsidR="00DA12D9" w:rsidRPr="00775F78" w:rsidRDefault="00DA12D9" w:rsidP="001C66D2">
            <w:pPr>
              <w:rPr>
                <w:szCs w:val="24"/>
                <w:lang w:eastAsia="lt-LT"/>
              </w:rPr>
            </w:pPr>
            <w:r w:rsidRPr="00775F78">
              <w:rPr>
                <w:szCs w:val="24"/>
                <w:lang w:eastAsia="lt-LT"/>
              </w:rPr>
              <w:lastRenderedPageBreak/>
              <w:t>3.2.</w:t>
            </w:r>
            <w:r w:rsidRPr="00775F78">
              <w:rPr>
                <w:szCs w:val="24"/>
              </w:rPr>
              <w:t xml:space="preserve"> I</w:t>
            </w:r>
            <w:r w:rsidRPr="00775F78">
              <w:rPr>
                <w:szCs w:val="24"/>
                <w:lang w:eastAsia="lt-LT"/>
              </w:rPr>
              <w:t>nicijuoti pokyčiai, taikant ugdymą(</w:t>
            </w:r>
            <w:proofErr w:type="spellStart"/>
            <w:r w:rsidRPr="00775F78">
              <w:rPr>
                <w:szCs w:val="24"/>
                <w:lang w:eastAsia="lt-LT"/>
              </w:rPr>
              <w:t>si</w:t>
            </w:r>
            <w:proofErr w:type="spellEnd"/>
            <w:r w:rsidRPr="00775F78">
              <w:rPr>
                <w:szCs w:val="24"/>
                <w:lang w:eastAsia="lt-LT"/>
              </w:rPr>
              <w:t>) lauke, suorganizuotas išorinių (lauko ugdymo(</w:t>
            </w:r>
            <w:proofErr w:type="spellStart"/>
            <w:r w:rsidRPr="00775F78">
              <w:rPr>
                <w:szCs w:val="24"/>
                <w:lang w:eastAsia="lt-LT"/>
              </w:rPr>
              <w:t>si</w:t>
            </w:r>
            <w:proofErr w:type="spellEnd"/>
            <w:r w:rsidRPr="00775F78">
              <w:rPr>
                <w:szCs w:val="24"/>
                <w:lang w:eastAsia="lt-LT"/>
              </w:rPr>
              <w:t>) aplinkų) erdvių turtinimas – įrengtas „Basų kojų“ takas (</w:t>
            </w:r>
            <w:proofErr w:type="spellStart"/>
            <w:r w:rsidRPr="00775F78">
              <w:rPr>
                <w:szCs w:val="24"/>
                <w:lang w:eastAsia="lt-LT"/>
              </w:rPr>
              <w:t>Kneipo</w:t>
            </w:r>
            <w:proofErr w:type="spellEnd"/>
            <w:r w:rsidRPr="00775F78">
              <w:rPr>
                <w:szCs w:val="24"/>
                <w:lang w:eastAsia="lt-LT"/>
              </w:rPr>
              <w:t xml:space="preserve"> takas), suremontuot</w:t>
            </w:r>
            <w:r w:rsidR="001C66D2" w:rsidRPr="00775F78">
              <w:rPr>
                <w:szCs w:val="24"/>
                <w:lang w:eastAsia="lt-LT"/>
              </w:rPr>
              <w:t>i</w:t>
            </w:r>
            <w:r w:rsidRPr="00775F78">
              <w:rPr>
                <w:szCs w:val="24"/>
                <w:lang w:eastAsia="lt-LT"/>
              </w:rPr>
              <w:t xml:space="preserve"> keturi statiniai „Pavėsinė“ ir „Baseinas“, organizuotas maitinimas lauke.</w:t>
            </w:r>
          </w:p>
        </w:tc>
        <w:tc>
          <w:tcPr>
            <w:tcW w:w="2574" w:type="pct"/>
            <w:tcBorders>
              <w:top w:val="single" w:sz="4" w:space="0" w:color="auto"/>
              <w:left w:val="single" w:sz="4" w:space="0" w:color="auto"/>
              <w:bottom w:val="single" w:sz="4" w:space="0" w:color="auto"/>
              <w:right w:val="single" w:sz="4" w:space="0" w:color="auto"/>
            </w:tcBorders>
          </w:tcPr>
          <w:p w:rsidR="00DA12D9" w:rsidRPr="00775F78" w:rsidRDefault="00DA12D9" w:rsidP="00DA12D9">
            <w:pPr>
              <w:rPr>
                <w:szCs w:val="24"/>
                <w:lang w:eastAsia="lt-LT"/>
              </w:rPr>
            </w:pPr>
            <w:r w:rsidRPr="00775F78">
              <w:rPr>
                <w:szCs w:val="24"/>
              </w:rPr>
              <w:t>Sukurtos naujos ugdymo(</w:t>
            </w:r>
            <w:proofErr w:type="spellStart"/>
            <w:r w:rsidRPr="00775F78">
              <w:rPr>
                <w:szCs w:val="24"/>
              </w:rPr>
              <w:t>si</w:t>
            </w:r>
            <w:proofErr w:type="spellEnd"/>
            <w:r w:rsidRPr="00775F78">
              <w:rPr>
                <w:szCs w:val="24"/>
              </w:rPr>
              <w:t xml:space="preserve">) erdvės lauke, </w:t>
            </w:r>
            <w:r w:rsidRPr="00775F78">
              <w:rPr>
                <w:szCs w:val="24"/>
                <w:lang w:eastAsia="lt-LT"/>
              </w:rPr>
              <w:t>aktyvinamas ugdymas lauke, skatinama sveika gyvensena, formuojami sveikos gyvensenos įgūdžiai, sukurta ugdymui(</w:t>
            </w:r>
            <w:proofErr w:type="spellStart"/>
            <w:r w:rsidRPr="00775F78">
              <w:rPr>
                <w:szCs w:val="24"/>
                <w:lang w:eastAsia="lt-LT"/>
              </w:rPr>
              <w:t>si</w:t>
            </w:r>
            <w:proofErr w:type="spellEnd"/>
            <w:r w:rsidRPr="00775F78">
              <w:rPr>
                <w:szCs w:val="24"/>
                <w:lang w:eastAsia="lt-LT"/>
              </w:rPr>
              <w:t>) saugi, sveika ir gera emocinė aplinka.</w:t>
            </w:r>
          </w:p>
        </w:tc>
      </w:tr>
      <w:tr w:rsidR="00267102" w:rsidRPr="00775F78" w:rsidTr="00F77A60">
        <w:tc>
          <w:tcPr>
            <w:tcW w:w="2426" w:type="pct"/>
            <w:tcBorders>
              <w:top w:val="single" w:sz="4" w:space="0" w:color="auto"/>
              <w:left w:val="single" w:sz="4" w:space="0" w:color="auto"/>
              <w:bottom w:val="single" w:sz="4" w:space="0" w:color="auto"/>
              <w:right w:val="single" w:sz="4" w:space="0" w:color="auto"/>
            </w:tcBorders>
            <w:hideMark/>
          </w:tcPr>
          <w:p w:rsidR="00267102" w:rsidRPr="00775F78" w:rsidRDefault="00922326" w:rsidP="00DA12D9">
            <w:pPr>
              <w:rPr>
                <w:szCs w:val="24"/>
                <w:lang w:eastAsia="lt-LT"/>
              </w:rPr>
            </w:pPr>
            <w:r w:rsidRPr="00775F78">
              <w:rPr>
                <w:szCs w:val="24"/>
                <w:lang w:eastAsia="lt-LT"/>
              </w:rPr>
              <w:t>3.</w:t>
            </w:r>
            <w:r w:rsidR="00DA12D9" w:rsidRPr="00775F78">
              <w:rPr>
                <w:szCs w:val="24"/>
                <w:lang w:eastAsia="lt-LT"/>
              </w:rPr>
              <w:t>3</w:t>
            </w:r>
            <w:r w:rsidRPr="00775F78">
              <w:rPr>
                <w:szCs w:val="24"/>
                <w:lang w:eastAsia="lt-LT"/>
              </w:rPr>
              <w:t xml:space="preserve">. </w:t>
            </w:r>
            <w:r w:rsidR="00B41395" w:rsidRPr="00775F78">
              <w:rPr>
                <w:szCs w:val="24"/>
                <w:lang w:eastAsia="lt-LT"/>
              </w:rPr>
              <w:t>O</w:t>
            </w:r>
            <w:r w:rsidR="00B41395" w:rsidRPr="00775F78">
              <w:rPr>
                <w:szCs w:val="24"/>
              </w:rPr>
              <w:t xml:space="preserve">rganizuotas įstaigos darbas pandemijos laikotarpiu ir šalyje paskelbtus karantiną. </w:t>
            </w:r>
            <w:r w:rsidRPr="00775F78">
              <w:rPr>
                <w:szCs w:val="24"/>
              </w:rPr>
              <w:t>Vadovaujantis teisės aktasi, a</w:t>
            </w:r>
            <w:r w:rsidR="00B71E90" w:rsidRPr="00775F78">
              <w:rPr>
                <w:szCs w:val="24"/>
                <w:lang w:eastAsia="lt-LT"/>
              </w:rPr>
              <w:t xml:space="preserve">tsakingai ir tinkamai </w:t>
            </w:r>
            <w:r w:rsidRPr="00775F78">
              <w:rPr>
                <w:szCs w:val="24"/>
                <w:lang w:eastAsia="lt-LT"/>
              </w:rPr>
              <w:t xml:space="preserve">buvo </w:t>
            </w:r>
            <w:r w:rsidR="00B71E90" w:rsidRPr="00775F78">
              <w:rPr>
                <w:szCs w:val="24"/>
                <w:lang w:eastAsia="lt-LT"/>
              </w:rPr>
              <w:t>vald</w:t>
            </w:r>
            <w:r w:rsidRPr="00775F78">
              <w:rPr>
                <w:szCs w:val="24"/>
                <w:lang w:eastAsia="lt-LT"/>
              </w:rPr>
              <w:t xml:space="preserve">oma </w:t>
            </w:r>
            <w:r w:rsidR="00B71E90" w:rsidRPr="00775F78">
              <w:rPr>
                <w:szCs w:val="24"/>
                <w:lang w:eastAsia="lt-LT"/>
              </w:rPr>
              <w:t>situaciją dėl COVID-19 ligos plitimo, užtikrin</w:t>
            </w:r>
            <w:r w:rsidRPr="00775F78">
              <w:rPr>
                <w:szCs w:val="24"/>
                <w:lang w:eastAsia="lt-LT"/>
              </w:rPr>
              <w:t>ta</w:t>
            </w:r>
            <w:r w:rsidR="00B71E90" w:rsidRPr="00775F78">
              <w:rPr>
                <w:szCs w:val="24"/>
                <w:lang w:eastAsia="lt-LT"/>
              </w:rPr>
              <w:t xml:space="preserve"> šios ligos prevenciją, nuolat vertina</w:t>
            </w:r>
            <w:r w:rsidRPr="00775F78">
              <w:rPr>
                <w:szCs w:val="24"/>
                <w:lang w:eastAsia="lt-LT"/>
              </w:rPr>
              <w:t>mos</w:t>
            </w:r>
            <w:r w:rsidR="00B71E90" w:rsidRPr="00775F78">
              <w:rPr>
                <w:szCs w:val="24"/>
                <w:lang w:eastAsia="lt-LT"/>
              </w:rPr>
              <w:t xml:space="preserve"> rizik</w:t>
            </w:r>
            <w:r w:rsidRPr="00775F78">
              <w:rPr>
                <w:szCs w:val="24"/>
                <w:lang w:eastAsia="lt-LT"/>
              </w:rPr>
              <w:t>os.</w:t>
            </w:r>
          </w:p>
        </w:tc>
        <w:tc>
          <w:tcPr>
            <w:tcW w:w="2574" w:type="pct"/>
            <w:tcBorders>
              <w:top w:val="single" w:sz="4" w:space="0" w:color="auto"/>
              <w:left w:val="single" w:sz="4" w:space="0" w:color="auto"/>
              <w:bottom w:val="single" w:sz="4" w:space="0" w:color="auto"/>
              <w:right w:val="single" w:sz="4" w:space="0" w:color="auto"/>
            </w:tcBorders>
          </w:tcPr>
          <w:p w:rsidR="00267102" w:rsidRPr="00775F78" w:rsidRDefault="00B41395" w:rsidP="00922326">
            <w:pPr>
              <w:rPr>
                <w:szCs w:val="24"/>
                <w:lang w:eastAsia="lt-LT"/>
              </w:rPr>
            </w:pPr>
            <w:r w:rsidRPr="00775F78">
              <w:rPr>
                <w:szCs w:val="24"/>
                <w:lang w:eastAsia="lt-LT"/>
              </w:rPr>
              <w:t>Užtikrint</w:t>
            </w:r>
            <w:r w:rsidR="00922326" w:rsidRPr="00775F78">
              <w:rPr>
                <w:szCs w:val="24"/>
                <w:lang w:eastAsia="lt-LT"/>
              </w:rPr>
              <w:t>os</w:t>
            </w:r>
            <w:r w:rsidRPr="00775F78">
              <w:rPr>
                <w:szCs w:val="24"/>
                <w:lang w:eastAsia="lt-LT"/>
              </w:rPr>
              <w:t xml:space="preserve"> ikimokyklinio ir priešmokyklinio ugdymo organizavimo būtinosios sąlygos, darbuotojų ir lankytojų saugos reikalavimai.</w:t>
            </w:r>
            <w:r w:rsidR="00922326" w:rsidRPr="00775F78">
              <w:rPr>
                <w:szCs w:val="24"/>
                <w:lang w:eastAsia="lt-LT"/>
              </w:rPr>
              <w:t xml:space="preserve"> Išvengta darbuotojų susirgimų ir užtikrintas sklandus įstaigos darbas šiuo, ypatingai sudėtingos situacijos, metu.</w:t>
            </w:r>
          </w:p>
        </w:tc>
      </w:tr>
      <w:tr w:rsidR="00035CFA" w:rsidRPr="00775F78" w:rsidTr="00F77A60">
        <w:tc>
          <w:tcPr>
            <w:tcW w:w="2426" w:type="pct"/>
            <w:tcBorders>
              <w:top w:val="single" w:sz="4" w:space="0" w:color="auto"/>
              <w:left w:val="single" w:sz="4" w:space="0" w:color="auto"/>
              <w:bottom w:val="single" w:sz="4" w:space="0" w:color="auto"/>
              <w:right w:val="single" w:sz="4" w:space="0" w:color="auto"/>
            </w:tcBorders>
          </w:tcPr>
          <w:p w:rsidR="00035CFA" w:rsidRPr="00775F78" w:rsidRDefault="00035CFA" w:rsidP="00035CFA">
            <w:pPr>
              <w:rPr>
                <w:szCs w:val="24"/>
                <w:lang w:eastAsia="lt-LT"/>
              </w:rPr>
            </w:pPr>
            <w:r w:rsidRPr="00775F78">
              <w:rPr>
                <w:szCs w:val="24"/>
              </w:rPr>
              <w:t>3.4. Nuotolinio ugdymo organizavimas</w:t>
            </w:r>
            <w:r w:rsidR="00DA12D9" w:rsidRPr="00775F78">
              <w:rPr>
                <w:szCs w:val="24"/>
              </w:rPr>
              <w:t xml:space="preserve"> mokiniams (vaikams)</w:t>
            </w:r>
            <w:r w:rsidRPr="00775F78">
              <w:rPr>
                <w:szCs w:val="24"/>
              </w:rPr>
              <w:t>.</w:t>
            </w:r>
            <w:r w:rsidR="00DA12D9" w:rsidRPr="00775F78">
              <w:rPr>
                <w:szCs w:val="24"/>
                <w:lang w:eastAsia="lt-LT"/>
              </w:rPr>
              <w:t xml:space="preserve"> Parengtas ugdymo organizavimo nuotoliniu būdu aprašas.</w:t>
            </w:r>
          </w:p>
        </w:tc>
        <w:tc>
          <w:tcPr>
            <w:tcW w:w="2574" w:type="pct"/>
            <w:tcBorders>
              <w:top w:val="single" w:sz="4" w:space="0" w:color="auto"/>
              <w:left w:val="single" w:sz="4" w:space="0" w:color="auto"/>
              <w:bottom w:val="single" w:sz="4" w:space="0" w:color="auto"/>
              <w:right w:val="single" w:sz="4" w:space="0" w:color="auto"/>
            </w:tcBorders>
          </w:tcPr>
          <w:p w:rsidR="00035CFA" w:rsidRPr="00775F78" w:rsidRDefault="00035CFA" w:rsidP="00DA12D9">
            <w:pPr>
              <w:rPr>
                <w:szCs w:val="24"/>
                <w:lang w:eastAsia="lt-LT"/>
              </w:rPr>
            </w:pPr>
            <w:r w:rsidRPr="00775F78">
              <w:rPr>
                <w:szCs w:val="24"/>
                <w:lang w:eastAsia="lt-LT"/>
              </w:rPr>
              <w:t xml:space="preserve">Suorganizuotas ugdymo procesas nuotoliniu būdu. </w:t>
            </w:r>
            <w:r w:rsidR="00DA12D9" w:rsidRPr="00775F78">
              <w:rPr>
                <w:szCs w:val="24"/>
                <w:lang w:eastAsia="lt-LT"/>
              </w:rPr>
              <w:t>Mokiniai (vaikai) karantino metu buvo ugdomi nuotoliniu būdu, nenutrūko ugdymo procesas.</w:t>
            </w:r>
          </w:p>
        </w:tc>
      </w:tr>
      <w:tr w:rsidR="00DA12D9" w:rsidRPr="00775F78" w:rsidTr="00F77A60">
        <w:tc>
          <w:tcPr>
            <w:tcW w:w="2426" w:type="pct"/>
            <w:tcBorders>
              <w:top w:val="single" w:sz="4" w:space="0" w:color="auto"/>
              <w:left w:val="single" w:sz="4" w:space="0" w:color="auto"/>
              <w:bottom w:val="single" w:sz="4" w:space="0" w:color="auto"/>
              <w:right w:val="single" w:sz="4" w:space="0" w:color="auto"/>
            </w:tcBorders>
          </w:tcPr>
          <w:p w:rsidR="00DA12D9" w:rsidRPr="00775F78" w:rsidRDefault="00DA12D9" w:rsidP="00DA12D9">
            <w:pPr>
              <w:rPr>
                <w:szCs w:val="24"/>
              </w:rPr>
            </w:pPr>
            <w:r w:rsidRPr="00775F78">
              <w:rPr>
                <w:szCs w:val="24"/>
              </w:rPr>
              <w:t>3.5. Darbuotojų nuotolinio darbo organizavimas. Parengtas lopšelio-darželio darbuotojų nuotolinio darbo tvarkos aprašas.</w:t>
            </w:r>
          </w:p>
        </w:tc>
        <w:tc>
          <w:tcPr>
            <w:tcW w:w="2574" w:type="pct"/>
            <w:tcBorders>
              <w:top w:val="single" w:sz="4" w:space="0" w:color="auto"/>
              <w:left w:val="single" w:sz="4" w:space="0" w:color="auto"/>
              <w:bottom w:val="single" w:sz="4" w:space="0" w:color="auto"/>
              <w:right w:val="single" w:sz="4" w:space="0" w:color="auto"/>
            </w:tcBorders>
          </w:tcPr>
          <w:p w:rsidR="00DA12D9" w:rsidRPr="00775F78" w:rsidRDefault="00DA12D9" w:rsidP="001C66D2">
            <w:pPr>
              <w:rPr>
                <w:szCs w:val="24"/>
                <w:lang w:eastAsia="lt-LT"/>
              </w:rPr>
            </w:pPr>
            <w:r w:rsidRPr="00775F78">
              <w:rPr>
                <w:szCs w:val="24"/>
                <w:lang w:eastAsia="lt-LT"/>
              </w:rPr>
              <w:t>Suorganizuotas darbuotojų darbas nuotoliniu būdu. Taip buvo užtikrintas sklandus ikimokyklinio ir priešmokyklinio ugdymo programų įgyvendinim</w:t>
            </w:r>
            <w:r w:rsidR="001C66D2" w:rsidRPr="00775F78">
              <w:rPr>
                <w:szCs w:val="24"/>
                <w:lang w:eastAsia="lt-LT"/>
              </w:rPr>
              <w:t>as</w:t>
            </w:r>
            <w:r w:rsidRPr="00775F78">
              <w:rPr>
                <w:szCs w:val="24"/>
                <w:lang w:eastAsia="lt-LT"/>
              </w:rPr>
              <w:t>. Reglamentuotas darbuotojų nuotolinio darbo organizavimas šalyje paskelbto karantino laikotarpiu.</w:t>
            </w:r>
          </w:p>
        </w:tc>
      </w:tr>
      <w:tr w:rsidR="00DA12D9" w:rsidRPr="00775F78" w:rsidTr="00F77A60">
        <w:tc>
          <w:tcPr>
            <w:tcW w:w="2426" w:type="pct"/>
            <w:tcBorders>
              <w:top w:val="single" w:sz="4" w:space="0" w:color="auto"/>
              <w:left w:val="single" w:sz="4" w:space="0" w:color="auto"/>
              <w:bottom w:val="single" w:sz="4" w:space="0" w:color="auto"/>
              <w:right w:val="single" w:sz="4" w:space="0" w:color="auto"/>
            </w:tcBorders>
            <w:hideMark/>
          </w:tcPr>
          <w:p w:rsidR="00DA12D9" w:rsidRPr="00775F78" w:rsidRDefault="00DA12D9" w:rsidP="00DA12D9">
            <w:pPr>
              <w:rPr>
                <w:szCs w:val="24"/>
                <w:lang w:eastAsia="lt-LT"/>
              </w:rPr>
            </w:pPr>
            <w:r w:rsidRPr="00775F78">
              <w:rPr>
                <w:szCs w:val="24"/>
                <w:lang w:eastAsia="lt-LT"/>
              </w:rPr>
              <w:t>3.6. Suorganizuota akcija „Kamštelius renku – aplinką puošiu“.</w:t>
            </w:r>
          </w:p>
        </w:tc>
        <w:tc>
          <w:tcPr>
            <w:tcW w:w="2574" w:type="pct"/>
            <w:tcBorders>
              <w:top w:val="single" w:sz="4" w:space="0" w:color="auto"/>
              <w:left w:val="single" w:sz="4" w:space="0" w:color="auto"/>
              <w:bottom w:val="single" w:sz="4" w:space="0" w:color="auto"/>
              <w:right w:val="single" w:sz="4" w:space="0" w:color="auto"/>
            </w:tcBorders>
          </w:tcPr>
          <w:p w:rsidR="00DA12D9" w:rsidRPr="00775F78" w:rsidRDefault="00DA12D9" w:rsidP="00DA12D9">
            <w:pPr>
              <w:rPr>
                <w:szCs w:val="24"/>
                <w:lang w:eastAsia="lt-LT"/>
              </w:rPr>
            </w:pPr>
            <w:r w:rsidRPr="00775F78">
              <w:rPr>
                <w:szCs w:val="24"/>
                <w:lang w:eastAsia="lt-LT"/>
              </w:rPr>
              <w:t>Skatintas glaudus vaikų, pedagogų, tėvų bendradarbiavimas, stiprintas ikimokyklinio ir priešmokyklinio amžiaus vaikų ir vyresnių šeimos narių emocinis ryšys. Prisidėta prie tvaraus vartojimo, formuojami antrinių žaliavų rūšiavimo įgūdžiai, skatinta mąstyti „žaliai“, ugdomas kūrybiškumas, komandinis darbas.</w:t>
            </w:r>
          </w:p>
        </w:tc>
      </w:tr>
      <w:tr w:rsidR="00DA12D9" w:rsidRPr="00775F78" w:rsidTr="00F77A60">
        <w:tc>
          <w:tcPr>
            <w:tcW w:w="2426" w:type="pct"/>
            <w:tcBorders>
              <w:top w:val="single" w:sz="4" w:space="0" w:color="auto"/>
              <w:left w:val="single" w:sz="4" w:space="0" w:color="auto"/>
              <w:bottom w:val="single" w:sz="4" w:space="0" w:color="auto"/>
              <w:right w:val="single" w:sz="4" w:space="0" w:color="auto"/>
            </w:tcBorders>
          </w:tcPr>
          <w:p w:rsidR="00DA12D9" w:rsidRPr="00775F78" w:rsidRDefault="00DA12D9" w:rsidP="008941AE">
            <w:pPr>
              <w:rPr>
                <w:szCs w:val="24"/>
                <w:lang w:eastAsia="lt-LT"/>
              </w:rPr>
            </w:pPr>
            <w:r w:rsidRPr="00775F78">
              <w:rPr>
                <w:szCs w:val="24"/>
                <w:lang w:eastAsia="lt-LT"/>
              </w:rPr>
              <w:t>3.7.</w:t>
            </w:r>
            <w:r w:rsidRPr="00775F78">
              <w:rPr>
                <w:szCs w:val="24"/>
              </w:rPr>
              <w:t xml:space="preserve"> Bendradarbiavimas su </w:t>
            </w:r>
            <w:r w:rsidRPr="00775F78">
              <w:rPr>
                <w:szCs w:val="24"/>
                <w:lang w:eastAsia="lt-LT"/>
              </w:rPr>
              <w:t xml:space="preserve">Šiaulių lopšelio-darželio „Kregždutė“ </w:t>
            </w:r>
            <w:r w:rsidR="008941AE" w:rsidRPr="00775F78">
              <w:rPr>
                <w:szCs w:val="24"/>
                <w:lang w:eastAsia="lt-LT"/>
              </w:rPr>
              <w:t>bendruomene.</w:t>
            </w:r>
          </w:p>
        </w:tc>
        <w:tc>
          <w:tcPr>
            <w:tcW w:w="2574" w:type="pct"/>
            <w:tcBorders>
              <w:top w:val="single" w:sz="4" w:space="0" w:color="auto"/>
              <w:left w:val="single" w:sz="4" w:space="0" w:color="auto"/>
              <w:bottom w:val="single" w:sz="4" w:space="0" w:color="auto"/>
              <w:right w:val="single" w:sz="4" w:space="0" w:color="auto"/>
            </w:tcBorders>
          </w:tcPr>
          <w:p w:rsidR="00DA12D9" w:rsidRPr="00775F78" w:rsidRDefault="008941AE" w:rsidP="008941AE">
            <w:pPr>
              <w:rPr>
                <w:szCs w:val="24"/>
                <w:lang w:eastAsia="lt-LT"/>
              </w:rPr>
            </w:pPr>
            <w:r w:rsidRPr="00775F78">
              <w:rPr>
                <w:szCs w:val="24"/>
                <w:lang w:eastAsia="lt-LT"/>
              </w:rPr>
              <w:t>O</w:t>
            </w:r>
            <w:r w:rsidR="00DA12D9" w:rsidRPr="00775F78">
              <w:rPr>
                <w:szCs w:val="24"/>
                <w:lang w:eastAsia="lt-LT"/>
              </w:rPr>
              <w:t>rganizuo</w:t>
            </w:r>
            <w:r w:rsidRPr="00775F78">
              <w:rPr>
                <w:szCs w:val="24"/>
                <w:lang w:eastAsia="lt-LT"/>
              </w:rPr>
              <w:t>tas sklandus</w:t>
            </w:r>
            <w:r w:rsidR="00DA12D9" w:rsidRPr="00775F78">
              <w:rPr>
                <w:szCs w:val="24"/>
                <w:lang w:eastAsia="lt-LT"/>
              </w:rPr>
              <w:t xml:space="preserve"> darb</w:t>
            </w:r>
            <w:r w:rsidRPr="00775F78">
              <w:rPr>
                <w:szCs w:val="24"/>
                <w:lang w:eastAsia="lt-LT"/>
              </w:rPr>
              <w:t>as</w:t>
            </w:r>
            <w:r w:rsidR="00DA12D9" w:rsidRPr="00775F78">
              <w:rPr>
                <w:szCs w:val="24"/>
                <w:lang w:eastAsia="lt-LT"/>
              </w:rPr>
              <w:t xml:space="preserve"> mūsų įstaigos patalpose įsikūrusiems Šiaulių lopšelio-darželio „Kregždutė“ ugdytiniams ir darbuotojams</w:t>
            </w:r>
            <w:r w:rsidRPr="00775F78">
              <w:rPr>
                <w:szCs w:val="24"/>
                <w:lang w:eastAsia="lt-LT"/>
              </w:rPr>
              <w:t>.</w:t>
            </w:r>
          </w:p>
        </w:tc>
      </w:tr>
    </w:tbl>
    <w:p w:rsidR="00267102" w:rsidRPr="00775F78" w:rsidRDefault="00267102" w:rsidP="00F82884">
      <w:pPr>
        <w:rPr>
          <w:szCs w:val="24"/>
        </w:rPr>
      </w:pPr>
    </w:p>
    <w:p w:rsidR="00267102" w:rsidRPr="00775F78" w:rsidRDefault="00267102" w:rsidP="00267102">
      <w:pPr>
        <w:tabs>
          <w:tab w:val="left" w:pos="284"/>
        </w:tabs>
        <w:rPr>
          <w:b/>
          <w:szCs w:val="24"/>
          <w:lang w:eastAsia="lt-LT"/>
        </w:rPr>
      </w:pPr>
      <w:r w:rsidRPr="00775F78">
        <w:rPr>
          <w:b/>
          <w:szCs w:val="24"/>
          <w:lang w:eastAsia="lt-LT"/>
        </w:rPr>
        <w:t xml:space="preserve">4. Pakoreguotos praėjusių metų veiklos užduotys (jei tokių buvo) ir rezultatai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184"/>
        <w:gridCol w:w="3085"/>
        <w:gridCol w:w="2039"/>
      </w:tblGrid>
      <w:tr w:rsidR="00267102" w:rsidRPr="00775F78" w:rsidTr="00DF4DE0">
        <w:tc>
          <w:tcPr>
            <w:tcW w:w="1208" w:type="pct"/>
            <w:tcBorders>
              <w:top w:val="single" w:sz="4" w:space="0" w:color="auto"/>
              <w:left w:val="single" w:sz="4" w:space="0" w:color="auto"/>
              <w:bottom w:val="single" w:sz="4" w:space="0" w:color="auto"/>
              <w:right w:val="single" w:sz="4" w:space="0" w:color="auto"/>
            </w:tcBorders>
            <w:vAlign w:val="center"/>
            <w:hideMark/>
          </w:tcPr>
          <w:p w:rsidR="00267102" w:rsidRPr="00775F78" w:rsidRDefault="00267102" w:rsidP="00BC5BAA">
            <w:pPr>
              <w:jc w:val="center"/>
              <w:rPr>
                <w:szCs w:val="24"/>
                <w:lang w:eastAsia="lt-LT"/>
              </w:rPr>
            </w:pPr>
            <w:r w:rsidRPr="00775F78">
              <w:rPr>
                <w:szCs w:val="24"/>
                <w:lang w:eastAsia="lt-LT"/>
              </w:rPr>
              <w:t>Užduotys</w:t>
            </w:r>
          </w:p>
        </w:tc>
        <w:tc>
          <w:tcPr>
            <w:tcW w:w="1133" w:type="pct"/>
            <w:tcBorders>
              <w:top w:val="single" w:sz="4" w:space="0" w:color="auto"/>
              <w:left w:val="single" w:sz="4" w:space="0" w:color="auto"/>
              <w:bottom w:val="single" w:sz="4" w:space="0" w:color="auto"/>
              <w:right w:val="single" w:sz="4" w:space="0" w:color="auto"/>
            </w:tcBorders>
            <w:vAlign w:val="center"/>
            <w:hideMark/>
          </w:tcPr>
          <w:p w:rsidR="00267102" w:rsidRPr="00775F78" w:rsidRDefault="00267102" w:rsidP="00BC5BAA">
            <w:pPr>
              <w:jc w:val="center"/>
              <w:rPr>
                <w:szCs w:val="24"/>
                <w:lang w:eastAsia="lt-LT"/>
              </w:rPr>
            </w:pPr>
            <w:r w:rsidRPr="00775F78">
              <w:rPr>
                <w:szCs w:val="24"/>
                <w:lang w:eastAsia="lt-LT"/>
              </w:rPr>
              <w:t>Siektini rezultatai</w:t>
            </w:r>
          </w:p>
        </w:tc>
        <w:tc>
          <w:tcPr>
            <w:tcW w:w="1601" w:type="pct"/>
            <w:tcBorders>
              <w:top w:val="single" w:sz="4" w:space="0" w:color="auto"/>
              <w:left w:val="single" w:sz="4" w:space="0" w:color="auto"/>
              <w:bottom w:val="single" w:sz="4" w:space="0" w:color="auto"/>
              <w:right w:val="single" w:sz="4" w:space="0" w:color="auto"/>
            </w:tcBorders>
            <w:vAlign w:val="center"/>
            <w:hideMark/>
          </w:tcPr>
          <w:p w:rsidR="00267102" w:rsidRPr="00775F78" w:rsidRDefault="00267102" w:rsidP="00BC5BAA">
            <w:pPr>
              <w:jc w:val="center"/>
              <w:rPr>
                <w:szCs w:val="24"/>
                <w:lang w:eastAsia="lt-LT"/>
              </w:rPr>
            </w:pPr>
            <w:r w:rsidRPr="00775F78">
              <w:rPr>
                <w:szCs w:val="24"/>
                <w:lang w:eastAsia="lt-LT"/>
              </w:rPr>
              <w:t>Rezultatų vertinimo rodikliai (kuriais vadovaujantis vertinama, ar nustatytos užduotys įvykdytos)</w:t>
            </w:r>
          </w:p>
        </w:tc>
        <w:tc>
          <w:tcPr>
            <w:tcW w:w="1058" w:type="pct"/>
            <w:tcBorders>
              <w:top w:val="single" w:sz="4" w:space="0" w:color="auto"/>
              <w:left w:val="single" w:sz="4" w:space="0" w:color="auto"/>
              <w:bottom w:val="single" w:sz="4" w:space="0" w:color="auto"/>
              <w:right w:val="single" w:sz="4" w:space="0" w:color="auto"/>
            </w:tcBorders>
            <w:vAlign w:val="center"/>
            <w:hideMark/>
          </w:tcPr>
          <w:p w:rsidR="00267102" w:rsidRPr="00775F78" w:rsidRDefault="00267102" w:rsidP="00BC5BAA">
            <w:pPr>
              <w:jc w:val="center"/>
              <w:rPr>
                <w:szCs w:val="24"/>
                <w:lang w:eastAsia="lt-LT"/>
              </w:rPr>
            </w:pPr>
            <w:r w:rsidRPr="00775F78">
              <w:rPr>
                <w:szCs w:val="24"/>
                <w:lang w:eastAsia="lt-LT"/>
              </w:rPr>
              <w:t>Pasiekti rezultatai ir jų rodikliai</w:t>
            </w:r>
          </w:p>
        </w:tc>
      </w:tr>
      <w:tr w:rsidR="00267102" w:rsidRPr="00775F78" w:rsidTr="00DF4DE0">
        <w:tc>
          <w:tcPr>
            <w:tcW w:w="1208" w:type="pct"/>
            <w:tcBorders>
              <w:top w:val="single" w:sz="4" w:space="0" w:color="auto"/>
              <w:left w:val="single" w:sz="4" w:space="0" w:color="auto"/>
              <w:bottom w:val="single" w:sz="4" w:space="0" w:color="auto"/>
              <w:right w:val="single" w:sz="4" w:space="0" w:color="auto"/>
            </w:tcBorders>
            <w:vAlign w:val="center"/>
            <w:hideMark/>
          </w:tcPr>
          <w:p w:rsidR="00267102" w:rsidRPr="00775F78" w:rsidRDefault="008941AE" w:rsidP="00AD75C2">
            <w:pPr>
              <w:jc w:val="center"/>
              <w:rPr>
                <w:szCs w:val="24"/>
                <w:lang w:eastAsia="lt-LT"/>
              </w:rPr>
            </w:pPr>
            <w:r w:rsidRPr="00775F78">
              <w:rPr>
                <w:szCs w:val="24"/>
                <w:lang w:eastAsia="lt-LT"/>
              </w:rPr>
              <w:t>-</w:t>
            </w:r>
          </w:p>
        </w:tc>
        <w:tc>
          <w:tcPr>
            <w:tcW w:w="1133" w:type="pct"/>
            <w:tcBorders>
              <w:top w:val="single" w:sz="4" w:space="0" w:color="auto"/>
              <w:left w:val="single" w:sz="4" w:space="0" w:color="auto"/>
              <w:bottom w:val="single" w:sz="4" w:space="0" w:color="auto"/>
              <w:right w:val="single" w:sz="4" w:space="0" w:color="auto"/>
            </w:tcBorders>
            <w:vAlign w:val="center"/>
          </w:tcPr>
          <w:p w:rsidR="00267102" w:rsidRPr="00775F78" w:rsidRDefault="008941AE" w:rsidP="00AD75C2">
            <w:pPr>
              <w:jc w:val="center"/>
              <w:rPr>
                <w:szCs w:val="24"/>
                <w:lang w:eastAsia="lt-LT"/>
              </w:rPr>
            </w:pPr>
            <w:r w:rsidRPr="00775F78">
              <w:rPr>
                <w:szCs w:val="24"/>
                <w:lang w:eastAsia="lt-LT"/>
              </w:rPr>
              <w:t>-</w:t>
            </w:r>
          </w:p>
        </w:tc>
        <w:tc>
          <w:tcPr>
            <w:tcW w:w="1601" w:type="pct"/>
            <w:tcBorders>
              <w:top w:val="single" w:sz="4" w:space="0" w:color="auto"/>
              <w:left w:val="single" w:sz="4" w:space="0" w:color="auto"/>
              <w:bottom w:val="single" w:sz="4" w:space="0" w:color="auto"/>
              <w:right w:val="single" w:sz="4" w:space="0" w:color="auto"/>
            </w:tcBorders>
            <w:vAlign w:val="center"/>
          </w:tcPr>
          <w:p w:rsidR="00267102" w:rsidRPr="00775F78" w:rsidRDefault="008941AE" w:rsidP="00AD75C2">
            <w:pPr>
              <w:jc w:val="center"/>
              <w:rPr>
                <w:szCs w:val="24"/>
                <w:lang w:eastAsia="lt-LT"/>
              </w:rPr>
            </w:pPr>
            <w:r w:rsidRPr="00775F78">
              <w:rPr>
                <w:szCs w:val="24"/>
                <w:lang w:eastAsia="lt-LT"/>
              </w:rPr>
              <w:t>-</w:t>
            </w:r>
          </w:p>
        </w:tc>
        <w:tc>
          <w:tcPr>
            <w:tcW w:w="1058" w:type="pct"/>
            <w:tcBorders>
              <w:top w:val="single" w:sz="4" w:space="0" w:color="auto"/>
              <w:left w:val="single" w:sz="4" w:space="0" w:color="auto"/>
              <w:bottom w:val="single" w:sz="4" w:space="0" w:color="auto"/>
              <w:right w:val="single" w:sz="4" w:space="0" w:color="auto"/>
            </w:tcBorders>
            <w:vAlign w:val="center"/>
          </w:tcPr>
          <w:p w:rsidR="00267102" w:rsidRPr="00775F78" w:rsidRDefault="008941AE" w:rsidP="00AD75C2">
            <w:pPr>
              <w:jc w:val="center"/>
              <w:rPr>
                <w:szCs w:val="24"/>
                <w:lang w:eastAsia="lt-LT"/>
              </w:rPr>
            </w:pPr>
            <w:r w:rsidRPr="00775F78">
              <w:rPr>
                <w:szCs w:val="24"/>
                <w:lang w:eastAsia="lt-LT"/>
              </w:rPr>
              <w:t>-</w:t>
            </w:r>
          </w:p>
        </w:tc>
      </w:tr>
    </w:tbl>
    <w:p w:rsidR="00392C85" w:rsidRDefault="00392C85" w:rsidP="00392C85">
      <w:pPr>
        <w:jc w:val="center"/>
        <w:rPr>
          <w:szCs w:val="24"/>
          <w:lang w:eastAsia="lt-LT"/>
        </w:rPr>
      </w:pPr>
    </w:p>
    <w:p w:rsidR="00A56030" w:rsidRDefault="00A56030" w:rsidP="00392C85">
      <w:pPr>
        <w:jc w:val="center"/>
        <w:rPr>
          <w:szCs w:val="24"/>
          <w:lang w:eastAsia="lt-LT"/>
        </w:rPr>
      </w:pPr>
    </w:p>
    <w:p w:rsidR="00A56030" w:rsidRDefault="00A56030" w:rsidP="00392C85">
      <w:pPr>
        <w:jc w:val="center"/>
        <w:rPr>
          <w:szCs w:val="24"/>
          <w:lang w:eastAsia="lt-LT"/>
        </w:rPr>
      </w:pPr>
    </w:p>
    <w:p w:rsidR="00A56030" w:rsidRDefault="00A56030" w:rsidP="00392C85">
      <w:pPr>
        <w:jc w:val="center"/>
        <w:rPr>
          <w:szCs w:val="24"/>
          <w:lang w:eastAsia="lt-LT"/>
        </w:rPr>
      </w:pPr>
    </w:p>
    <w:p w:rsidR="00A56030" w:rsidRDefault="00A56030" w:rsidP="00392C85">
      <w:pPr>
        <w:jc w:val="center"/>
        <w:rPr>
          <w:szCs w:val="24"/>
          <w:lang w:eastAsia="lt-LT"/>
        </w:rPr>
      </w:pPr>
    </w:p>
    <w:p w:rsidR="00A56030" w:rsidRDefault="00A56030" w:rsidP="00392C85">
      <w:pPr>
        <w:jc w:val="center"/>
        <w:rPr>
          <w:szCs w:val="24"/>
          <w:lang w:eastAsia="lt-LT"/>
        </w:rPr>
      </w:pPr>
    </w:p>
    <w:p w:rsidR="00A56030" w:rsidRDefault="00A56030" w:rsidP="00392C85">
      <w:pPr>
        <w:jc w:val="center"/>
        <w:rPr>
          <w:szCs w:val="24"/>
          <w:lang w:eastAsia="lt-LT"/>
        </w:rPr>
      </w:pPr>
    </w:p>
    <w:p w:rsidR="00A56030" w:rsidRDefault="00A56030" w:rsidP="00392C85">
      <w:pPr>
        <w:jc w:val="center"/>
        <w:rPr>
          <w:szCs w:val="24"/>
          <w:lang w:eastAsia="lt-LT"/>
        </w:rPr>
      </w:pPr>
    </w:p>
    <w:p w:rsidR="00A56030" w:rsidRDefault="00A56030" w:rsidP="00392C85">
      <w:pPr>
        <w:jc w:val="center"/>
        <w:rPr>
          <w:szCs w:val="24"/>
          <w:lang w:eastAsia="lt-LT"/>
        </w:rPr>
      </w:pPr>
    </w:p>
    <w:p w:rsidR="00A56030" w:rsidRDefault="00A56030" w:rsidP="00392C85">
      <w:pPr>
        <w:jc w:val="center"/>
        <w:rPr>
          <w:szCs w:val="24"/>
          <w:lang w:eastAsia="lt-LT"/>
        </w:rPr>
      </w:pPr>
    </w:p>
    <w:p w:rsidR="00A56030" w:rsidRPr="00775F78" w:rsidRDefault="00A56030" w:rsidP="00392C85">
      <w:pPr>
        <w:jc w:val="center"/>
        <w:rPr>
          <w:szCs w:val="24"/>
          <w:lang w:eastAsia="lt-LT"/>
        </w:rPr>
      </w:pPr>
    </w:p>
    <w:p w:rsidR="00392C85" w:rsidRPr="00775F78" w:rsidRDefault="00392C85" w:rsidP="00392C85">
      <w:pPr>
        <w:jc w:val="center"/>
        <w:rPr>
          <w:b/>
          <w:szCs w:val="24"/>
        </w:rPr>
      </w:pPr>
      <w:r w:rsidRPr="00775F78">
        <w:rPr>
          <w:b/>
          <w:szCs w:val="24"/>
        </w:rPr>
        <w:lastRenderedPageBreak/>
        <w:t>III SKYRIUS</w:t>
      </w:r>
    </w:p>
    <w:p w:rsidR="00392C85" w:rsidRPr="00775F78" w:rsidRDefault="00392C85" w:rsidP="00392C85">
      <w:pPr>
        <w:jc w:val="center"/>
        <w:rPr>
          <w:b/>
          <w:szCs w:val="24"/>
        </w:rPr>
      </w:pPr>
      <w:r w:rsidRPr="00775F78">
        <w:rPr>
          <w:b/>
          <w:szCs w:val="24"/>
        </w:rPr>
        <w:t>GEBĖJIMŲ ATLIKTI PAREIGYBĖS APRAŠYME NUSTATYTAS FUNKCIJAS VERTINIMAS</w:t>
      </w:r>
    </w:p>
    <w:p w:rsidR="00392C85" w:rsidRPr="00775F78" w:rsidRDefault="00392C85" w:rsidP="00392C85">
      <w:pPr>
        <w:jc w:val="center"/>
        <w:rPr>
          <w:szCs w:val="24"/>
        </w:rPr>
      </w:pPr>
    </w:p>
    <w:p w:rsidR="00392C85" w:rsidRPr="00A56030" w:rsidRDefault="00392C85" w:rsidP="00A56030">
      <w:pPr>
        <w:rPr>
          <w:b/>
          <w:szCs w:val="24"/>
        </w:rPr>
      </w:pPr>
      <w:r w:rsidRPr="00775F78">
        <w:rPr>
          <w:b/>
          <w:szCs w:val="24"/>
        </w:rPr>
        <w:t>5. Gebėjimų atlikti pareigybės aprašyme nustatytas funkcijas vertinimas</w:t>
      </w:r>
    </w:p>
    <w:tbl>
      <w:tblPr>
        <w:tblW w:w="5000" w:type="pct"/>
        <w:tblCellMar>
          <w:left w:w="10" w:type="dxa"/>
          <w:right w:w="10" w:type="dxa"/>
        </w:tblCellMar>
        <w:tblLook w:val="04A0" w:firstRow="1" w:lastRow="0" w:firstColumn="1" w:lastColumn="0" w:noHBand="0" w:noVBand="1"/>
      </w:tblPr>
      <w:tblGrid>
        <w:gridCol w:w="6339"/>
        <w:gridCol w:w="3297"/>
      </w:tblGrid>
      <w:tr w:rsidR="00392C85" w:rsidRPr="00775F78" w:rsidTr="009A7C8A">
        <w:trPr>
          <w:trHeight w:val="1"/>
        </w:trPr>
        <w:tc>
          <w:tcPr>
            <w:tcW w:w="328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C85" w:rsidRPr="00775F78" w:rsidRDefault="00392C85" w:rsidP="009A7C8A">
            <w:pPr>
              <w:jc w:val="center"/>
              <w:rPr>
                <w:szCs w:val="24"/>
              </w:rPr>
            </w:pPr>
            <w:r w:rsidRPr="00775F78">
              <w:rPr>
                <w:szCs w:val="24"/>
              </w:rPr>
              <w:t>Vertinimo kriterijai</w:t>
            </w:r>
          </w:p>
        </w:tc>
        <w:tc>
          <w:tcPr>
            <w:tcW w:w="17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C85" w:rsidRPr="00775F78" w:rsidRDefault="00392C85" w:rsidP="009A7C8A">
            <w:pPr>
              <w:jc w:val="center"/>
              <w:rPr>
                <w:szCs w:val="24"/>
              </w:rPr>
            </w:pPr>
            <w:r w:rsidRPr="00775F78">
              <w:rPr>
                <w:szCs w:val="24"/>
              </w:rPr>
              <w:t>Pažymimas atitinkamas langelis:</w:t>
            </w:r>
          </w:p>
          <w:p w:rsidR="00392C85" w:rsidRPr="00775F78" w:rsidRDefault="00392C85" w:rsidP="009A7C8A">
            <w:pPr>
              <w:jc w:val="center"/>
              <w:rPr>
                <w:b/>
                <w:szCs w:val="24"/>
              </w:rPr>
            </w:pPr>
            <w:r w:rsidRPr="00775F78">
              <w:rPr>
                <w:szCs w:val="24"/>
              </w:rPr>
              <w:t>1 – nepatenkinamai;</w:t>
            </w:r>
          </w:p>
          <w:p w:rsidR="00392C85" w:rsidRPr="00775F78" w:rsidRDefault="00392C85" w:rsidP="009A7C8A">
            <w:pPr>
              <w:jc w:val="center"/>
              <w:rPr>
                <w:szCs w:val="24"/>
              </w:rPr>
            </w:pPr>
            <w:r w:rsidRPr="00775F78">
              <w:rPr>
                <w:szCs w:val="24"/>
              </w:rPr>
              <w:t>2 – patenkinamai;</w:t>
            </w:r>
          </w:p>
          <w:p w:rsidR="00392C85" w:rsidRPr="00775F78" w:rsidRDefault="00392C85" w:rsidP="009A7C8A">
            <w:pPr>
              <w:jc w:val="center"/>
              <w:rPr>
                <w:b/>
                <w:szCs w:val="24"/>
              </w:rPr>
            </w:pPr>
            <w:r w:rsidRPr="00775F78">
              <w:rPr>
                <w:szCs w:val="24"/>
              </w:rPr>
              <w:t>3 – gerai;</w:t>
            </w:r>
          </w:p>
          <w:p w:rsidR="00392C85" w:rsidRPr="00775F78" w:rsidRDefault="00392C85" w:rsidP="009A7C8A">
            <w:pPr>
              <w:jc w:val="center"/>
              <w:rPr>
                <w:szCs w:val="24"/>
              </w:rPr>
            </w:pPr>
            <w:r w:rsidRPr="00775F78">
              <w:rPr>
                <w:szCs w:val="24"/>
              </w:rPr>
              <w:t>4 – labai gerai</w:t>
            </w:r>
          </w:p>
        </w:tc>
      </w:tr>
      <w:tr w:rsidR="00392C85" w:rsidRPr="00775F78" w:rsidTr="009A7C8A">
        <w:trPr>
          <w:trHeight w:val="1"/>
        </w:trPr>
        <w:tc>
          <w:tcPr>
            <w:tcW w:w="328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C85" w:rsidRPr="00775F78" w:rsidRDefault="00392C85" w:rsidP="009A7C8A">
            <w:pPr>
              <w:jc w:val="both"/>
              <w:rPr>
                <w:szCs w:val="24"/>
              </w:rPr>
            </w:pPr>
            <w:r w:rsidRPr="00775F78">
              <w:rPr>
                <w:szCs w:val="24"/>
              </w:rPr>
              <w:t>5.1. Informacijos ir situacijos valdymas atliekant funkcijas</w:t>
            </w:r>
            <w:r w:rsidRPr="00775F78">
              <w:rPr>
                <w:b/>
                <w:szCs w:val="24"/>
              </w:rPr>
              <w:t xml:space="preserve"> </w:t>
            </w:r>
          </w:p>
        </w:tc>
        <w:tc>
          <w:tcPr>
            <w:tcW w:w="17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C85" w:rsidRPr="00775F78" w:rsidRDefault="00392C85" w:rsidP="009A7C8A">
            <w:pPr>
              <w:rPr>
                <w:szCs w:val="24"/>
              </w:rPr>
            </w:pPr>
            <w:r w:rsidRPr="00775F78">
              <w:rPr>
                <w:szCs w:val="24"/>
              </w:rPr>
              <w:t>1□      2□       3□       4</w:t>
            </w:r>
            <w:r w:rsidR="00A56030">
              <w:rPr>
                <w:szCs w:val="24"/>
              </w:rPr>
              <w:t>x</w:t>
            </w:r>
          </w:p>
        </w:tc>
      </w:tr>
      <w:tr w:rsidR="00392C85" w:rsidRPr="00775F78" w:rsidTr="009A7C8A">
        <w:trPr>
          <w:trHeight w:val="1"/>
        </w:trPr>
        <w:tc>
          <w:tcPr>
            <w:tcW w:w="328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C85" w:rsidRPr="00775F78" w:rsidRDefault="00392C85" w:rsidP="009A7C8A">
            <w:pPr>
              <w:jc w:val="both"/>
              <w:rPr>
                <w:szCs w:val="24"/>
              </w:rPr>
            </w:pPr>
            <w:r w:rsidRPr="00775F78">
              <w:rPr>
                <w:szCs w:val="24"/>
              </w:rPr>
              <w:t>5.2. Išteklių (žmogiškųjų, laiko ir materialinių) paskirstymas</w:t>
            </w:r>
            <w:r w:rsidRPr="00775F78">
              <w:rPr>
                <w:b/>
                <w:szCs w:val="24"/>
              </w:rPr>
              <w:t xml:space="preserve"> </w:t>
            </w:r>
          </w:p>
        </w:tc>
        <w:tc>
          <w:tcPr>
            <w:tcW w:w="17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C85" w:rsidRPr="00775F78" w:rsidRDefault="00392C85" w:rsidP="009A7C8A">
            <w:pPr>
              <w:tabs>
                <w:tab w:val="left" w:pos="690"/>
              </w:tabs>
              <w:ind w:hanging="19"/>
              <w:rPr>
                <w:szCs w:val="24"/>
              </w:rPr>
            </w:pPr>
            <w:r w:rsidRPr="00775F78">
              <w:rPr>
                <w:szCs w:val="24"/>
              </w:rPr>
              <w:t>1□      2□       3□       4</w:t>
            </w:r>
            <w:r w:rsidR="00A56030">
              <w:rPr>
                <w:szCs w:val="24"/>
              </w:rPr>
              <w:t>x</w:t>
            </w:r>
          </w:p>
        </w:tc>
      </w:tr>
      <w:tr w:rsidR="00392C85" w:rsidRPr="00775F78" w:rsidTr="009A7C8A">
        <w:trPr>
          <w:trHeight w:val="1"/>
        </w:trPr>
        <w:tc>
          <w:tcPr>
            <w:tcW w:w="328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C85" w:rsidRPr="00775F78" w:rsidRDefault="00392C85" w:rsidP="009A7C8A">
            <w:pPr>
              <w:jc w:val="both"/>
              <w:rPr>
                <w:szCs w:val="24"/>
              </w:rPr>
            </w:pPr>
            <w:r w:rsidRPr="00775F78">
              <w:rPr>
                <w:szCs w:val="24"/>
              </w:rPr>
              <w:t>5.3. Lyderystės ir vadovavimo efektyvumas</w:t>
            </w:r>
            <w:r w:rsidRPr="00775F78">
              <w:rPr>
                <w:b/>
                <w:szCs w:val="24"/>
              </w:rPr>
              <w:t xml:space="preserve"> </w:t>
            </w:r>
          </w:p>
        </w:tc>
        <w:tc>
          <w:tcPr>
            <w:tcW w:w="17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C85" w:rsidRPr="00775F78" w:rsidRDefault="00A56030" w:rsidP="009A7C8A">
            <w:pPr>
              <w:rPr>
                <w:szCs w:val="24"/>
              </w:rPr>
            </w:pPr>
            <w:r>
              <w:rPr>
                <w:szCs w:val="24"/>
              </w:rPr>
              <w:t>1□      2□       3x</w:t>
            </w:r>
            <w:r w:rsidR="00392C85" w:rsidRPr="00775F78">
              <w:rPr>
                <w:szCs w:val="24"/>
              </w:rPr>
              <w:t xml:space="preserve">       4□</w:t>
            </w:r>
          </w:p>
        </w:tc>
      </w:tr>
      <w:tr w:rsidR="00392C85" w:rsidRPr="00775F78" w:rsidTr="009A7C8A">
        <w:trPr>
          <w:trHeight w:val="1"/>
        </w:trPr>
        <w:tc>
          <w:tcPr>
            <w:tcW w:w="328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C85" w:rsidRPr="00775F78" w:rsidRDefault="00392C85" w:rsidP="009A7C8A">
            <w:pPr>
              <w:jc w:val="both"/>
              <w:rPr>
                <w:szCs w:val="24"/>
              </w:rPr>
            </w:pPr>
            <w:r w:rsidRPr="00775F78">
              <w:rPr>
                <w:szCs w:val="24"/>
              </w:rPr>
              <w:t>5.4. Ž</w:t>
            </w:r>
            <w:r w:rsidRPr="00775F78">
              <w:rPr>
                <w:color w:val="000000"/>
                <w:szCs w:val="24"/>
              </w:rPr>
              <w:t>inių, gebėjimų ir įgūdžių panaudojimas, atliekant funkcijas ir siekiant rezultatų</w:t>
            </w:r>
          </w:p>
        </w:tc>
        <w:tc>
          <w:tcPr>
            <w:tcW w:w="17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C85" w:rsidRPr="00775F78" w:rsidRDefault="00392C85" w:rsidP="009A7C8A">
            <w:pPr>
              <w:rPr>
                <w:szCs w:val="24"/>
              </w:rPr>
            </w:pPr>
            <w:r w:rsidRPr="00775F78">
              <w:rPr>
                <w:szCs w:val="24"/>
              </w:rPr>
              <w:t>1□      2□       3□       4</w:t>
            </w:r>
            <w:r w:rsidR="00A56030">
              <w:rPr>
                <w:szCs w:val="24"/>
              </w:rPr>
              <w:t>x</w:t>
            </w:r>
          </w:p>
        </w:tc>
      </w:tr>
      <w:tr w:rsidR="00392C85" w:rsidRPr="00775F78" w:rsidTr="009A7C8A">
        <w:trPr>
          <w:trHeight w:val="1"/>
        </w:trPr>
        <w:tc>
          <w:tcPr>
            <w:tcW w:w="328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2C85" w:rsidRPr="00775F78" w:rsidRDefault="00392C85" w:rsidP="009A7C8A">
            <w:pPr>
              <w:rPr>
                <w:szCs w:val="24"/>
              </w:rPr>
            </w:pPr>
            <w:r w:rsidRPr="00775F78">
              <w:rPr>
                <w:szCs w:val="24"/>
              </w:rPr>
              <w:t>5.5. Bendras įvertinimas (pažymimas vidurkis)</w:t>
            </w:r>
          </w:p>
        </w:tc>
        <w:tc>
          <w:tcPr>
            <w:tcW w:w="17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2C85" w:rsidRPr="00775F78" w:rsidRDefault="00392C85" w:rsidP="009A7C8A">
            <w:pPr>
              <w:rPr>
                <w:szCs w:val="24"/>
              </w:rPr>
            </w:pPr>
            <w:r w:rsidRPr="00775F78">
              <w:rPr>
                <w:szCs w:val="24"/>
              </w:rPr>
              <w:t>1□      2□       3□       4</w:t>
            </w:r>
            <w:r w:rsidR="00A56030">
              <w:rPr>
                <w:szCs w:val="24"/>
              </w:rPr>
              <w:t>x</w:t>
            </w:r>
          </w:p>
        </w:tc>
      </w:tr>
    </w:tbl>
    <w:p w:rsidR="001C66D2" w:rsidRPr="00775F78" w:rsidRDefault="001C66D2" w:rsidP="00392C85">
      <w:pPr>
        <w:jc w:val="center"/>
        <w:rPr>
          <w:szCs w:val="24"/>
          <w:lang w:eastAsia="lt-LT"/>
        </w:rPr>
      </w:pPr>
    </w:p>
    <w:p w:rsidR="00392C85" w:rsidRPr="00775F78" w:rsidRDefault="00392C85" w:rsidP="00476F1D">
      <w:pPr>
        <w:jc w:val="center"/>
        <w:rPr>
          <w:b/>
          <w:szCs w:val="24"/>
          <w:lang w:eastAsia="lt-LT"/>
        </w:rPr>
      </w:pPr>
      <w:r w:rsidRPr="00775F78">
        <w:rPr>
          <w:b/>
          <w:szCs w:val="24"/>
          <w:lang w:eastAsia="lt-LT"/>
        </w:rPr>
        <w:t>IV SKYRIUS</w:t>
      </w:r>
    </w:p>
    <w:p w:rsidR="00392C85" w:rsidRPr="00775F78" w:rsidRDefault="00392C85" w:rsidP="00392C85">
      <w:pPr>
        <w:jc w:val="center"/>
        <w:rPr>
          <w:b/>
          <w:szCs w:val="24"/>
          <w:lang w:eastAsia="lt-LT"/>
        </w:rPr>
      </w:pPr>
      <w:r w:rsidRPr="00775F78">
        <w:rPr>
          <w:b/>
          <w:szCs w:val="24"/>
          <w:lang w:eastAsia="lt-LT"/>
        </w:rPr>
        <w:t>PASIEKTŲ REZULTATŲ VYKDANT UŽDUOTIS ĮSIVERTINIMAS IR KOMPETENCIJŲ TOBULINIMAS</w:t>
      </w:r>
    </w:p>
    <w:p w:rsidR="00392C85" w:rsidRPr="00775F78" w:rsidRDefault="00392C85" w:rsidP="00392C85">
      <w:pPr>
        <w:jc w:val="center"/>
        <w:rPr>
          <w:b/>
          <w:szCs w:val="24"/>
          <w:lang w:eastAsia="lt-LT"/>
        </w:rPr>
      </w:pPr>
    </w:p>
    <w:p w:rsidR="00392C85" w:rsidRPr="00775F78" w:rsidRDefault="00392C85" w:rsidP="00392C85">
      <w:pPr>
        <w:ind w:left="360" w:hanging="360"/>
        <w:rPr>
          <w:b/>
          <w:szCs w:val="24"/>
          <w:lang w:eastAsia="lt-LT"/>
        </w:rPr>
      </w:pPr>
      <w:r w:rsidRPr="00775F78">
        <w:rPr>
          <w:b/>
          <w:szCs w:val="24"/>
          <w:lang w:eastAsia="lt-LT"/>
        </w:rPr>
        <w:t>6.</w:t>
      </w:r>
      <w:r w:rsidRPr="00775F78">
        <w:rPr>
          <w:b/>
          <w:szCs w:val="24"/>
          <w:lang w:eastAsia="lt-LT"/>
        </w:rPr>
        <w:tab/>
        <w:t>Pasiektų rezultatų vykdant užduotis įsivertinimas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301"/>
      </w:tblGrid>
      <w:tr w:rsidR="00392C85" w:rsidRPr="00775F78" w:rsidTr="009A7C8A">
        <w:trPr>
          <w:trHeight w:val="23"/>
        </w:trPr>
        <w:tc>
          <w:tcPr>
            <w:tcW w:w="3806" w:type="pct"/>
            <w:tcBorders>
              <w:top w:val="single" w:sz="4" w:space="0" w:color="auto"/>
              <w:left w:val="single" w:sz="4" w:space="0" w:color="auto"/>
              <w:bottom w:val="single" w:sz="4" w:space="0" w:color="auto"/>
              <w:right w:val="single" w:sz="4" w:space="0" w:color="auto"/>
            </w:tcBorders>
            <w:vAlign w:val="center"/>
            <w:hideMark/>
          </w:tcPr>
          <w:p w:rsidR="00392C85" w:rsidRPr="00775F78" w:rsidRDefault="00392C85" w:rsidP="009A7C8A">
            <w:pPr>
              <w:jc w:val="center"/>
              <w:rPr>
                <w:szCs w:val="24"/>
                <w:lang w:eastAsia="lt-LT"/>
              </w:rPr>
            </w:pPr>
            <w:r w:rsidRPr="00775F78">
              <w:rPr>
                <w:szCs w:val="24"/>
                <w:lang w:eastAsia="lt-LT"/>
              </w:rPr>
              <w:t>Užduočių įvykdymo aprašymas</w:t>
            </w:r>
          </w:p>
        </w:tc>
        <w:tc>
          <w:tcPr>
            <w:tcW w:w="1194" w:type="pct"/>
            <w:tcBorders>
              <w:top w:val="single" w:sz="4" w:space="0" w:color="auto"/>
              <w:left w:val="single" w:sz="4" w:space="0" w:color="auto"/>
              <w:bottom w:val="single" w:sz="4" w:space="0" w:color="auto"/>
              <w:right w:val="single" w:sz="4" w:space="0" w:color="auto"/>
            </w:tcBorders>
            <w:vAlign w:val="center"/>
            <w:hideMark/>
          </w:tcPr>
          <w:p w:rsidR="00392C85" w:rsidRPr="00775F78" w:rsidRDefault="00392C85" w:rsidP="009A7C8A">
            <w:pPr>
              <w:jc w:val="center"/>
              <w:rPr>
                <w:szCs w:val="24"/>
                <w:lang w:eastAsia="lt-LT"/>
              </w:rPr>
            </w:pPr>
            <w:r w:rsidRPr="00775F78">
              <w:rPr>
                <w:szCs w:val="24"/>
                <w:lang w:eastAsia="lt-LT"/>
              </w:rPr>
              <w:t>Pažymimas atitinkamas langelis</w:t>
            </w:r>
          </w:p>
        </w:tc>
      </w:tr>
      <w:tr w:rsidR="00392C85" w:rsidRPr="00775F78" w:rsidTr="009A7C8A">
        <w:trPr>
          <w:trHeight w:val="23"/>
        </w:trPr>
        <w:tc>
          <w:tcPr>
            <w:tcW w:w="3806" w:type="pct"/>
            <w:tcBorders>
              <w:top w:val="single" w:sz="4" w:space="0" w:color="auto"/>
              <w:left w:val="single" w:sz="4" w:space="0" w:color="auto"/>
              <w:bottom w:val="single" w:sz="4" w:space="0" w:color="auto"/>
              <w:right w:val="single" w:sz="4" w:space="0" w:color="auto"/>
            </w:tcBorders>
            <w:vAlign w:val="center"/>
            <w:hideMark/>
          </w:tcPr>
          <w:p w:rsidR="00392C85" w:rsidRPr="00775F78" w:rsidRDefault="00392C85" w:rsidP="009A7C8A">
            <w:pPr>
              <w:rPr>
                <w:szCs w:val="24"/>
                <w:lang w:eastAsia="lt-LT"/>
              </w:rPr>
            </w:pPr>
            <w:r w:rsidRPr="00775F78">
              <w:rPr>
                <w:szCs w:val="24"/>
                <w:lang w:eastAsia="lt-LT"/>
              </w:rPr>
              <w:t>6.1. Visos užduotys įvykdytos ir viršijo kai kuriuos sutartus vertinimo rodiklius</w:t>
            </w:r>
          </w:p>
        </w:tc>
        <w:tc>
          <w:tcPr>
            <w:tcW w:w="1194" w:type="pct"/>
            <w:tcBorders>
              <w:top w:val="single" w:sz="4" w:space="0" w:color="auto"/>
              <w:left w:val="single" w:sz="4" w:space="0" w:color="auto"/>
              <w:bottom w:val="single" w:sz="4" w:space="0" w:color="auto"/>
              <w:right w:val="single" w:sz="4" w:space="0" w:color="auto"/>
            </w:tcBorders>
            <w:vAlign w:val="center"/>
            <w:hideMark/>
          </w:tcPr>
          <w:p w:rsidR="00392C85" w:rsidRPr="00775F78" w:rsidRDefault="00392C85" w:rsidP="009A7C8A">
            <w:pPr>
              <w:ind w:right="340"/>
              <w:jc w:val="right"/>
              <w:rPr>
                <w:szCs w:val="24"/>
                <w:lang w:eastAsia="lt-LT"/>
              </w:rPr>
            </w:pPr>
            <w:r w:rsidRPr="00775F78">
              <w:rPr>
                <w:szCs w:val="24"/>
                <w:lang w:eastAsia="lt-LT"/>
              </w:rPr>
              <w:t xml:space="preserve">Labai gerai </w:t>
            </w:r>
            <w:r w:rsidR="00006FAD">
              <w:rPr>
                <w:rFonts w:eastAsia="MS Gothic" w:hAnsi="Segoe UI Symbol"/>
                <w:szCs w:val="24"/>
                <w:lang w:eastAsia="lt-LT"/>
              </w:rPr>
              <w:t>X</w:t>
            </w:r>
          </w:p>
        </w:tc>
      </w:tr>
      <w:tr w:rsidR="00392C85" w:rsidRPr="00775F78" w:rsidTr="009A7C8A">
        <w:trPr>
          <w:trHeight w:val="23"/>
        </w:trPr>
        <w:tc>
          <w:tcPr>
            <w:tcW w:w="3806" w:type="pct"/>
            <w:tcBorders>
              <w:top w:val="single" w:sz="4" w:space="0" w:color="auto"/>
              <w:left w:val="single" w:sz="4" w:space="0" w:color="auto"/>
              <w:bottom w:val="single" w:sz="4" w:space="0" w:color="auto"/>
              <w:right w:val="single" w:sz="4" w:space="0" w:color="auto"/>
            </w:tcBorders>
            <w:vAlign w:val="center"/>
            <w:hideMark/>
          </w:tcPr>
          <w:p w:rsidR="00392C85" w:rsidRPr="00775F78" w:rsidRDefault="00392C85" w:rsidP="009A7C8A">
            <w:pPr>
              <w:rPr>
                <w:szCs w:val="24"/>
                <w:lang w:eastAsia="lt-LT"/>
              </w:rPr>
            </w:pPr>
            <w:r w:rsidRPr="00775F78">
              <w:rPr>
                <w:szCs w:val="24"/>
                <w:lang w:eastAsia="lt-LT"/>
              </w:rPr>
              <w:t>6.2. Užduotys iš esmės įvykdytos arba viena neįvykdyta pagal sutartus vertinimo rodiklius</w:t>
            </w:r>
          </w:p>
        </w:tc>
        <w:tc>
          <w:tcPr>
            <w:tcW w:w="1194" w:type="pct"/>
            <w:tcBorders>
              <w:top w:val="single" w:sz="4" w:space="0" w:color="auto"/>
              <w:left w:val="single" w:sz="4" w:space="0" w:color="auto"/>
              <w:bottom w:val="single" w:sz="4" w:space="0" w:color="auto"/>
              <w:right w:val="single" w:sz="4" w:space="0" w:color="auto"/>
            </w:tcBorders>
            <w:vAlign w:val="center"/>
            <w:hideMark/>
          </w:tcPr>
          <w:p w:rsidR="00392C85" w:rsidRPr="00775F78" w:rsidRDefault="00392C85" w:rsidP="009A7C8A">
            <w:pPr>
              <w:ind w:right="340"/>
              <w:jc w:val="right"/>
              <w:rPr>
                <w:szCs w:val="24"/>
                <w:lang w:eastAsia="lt-LT"/>
              </w:rPr>
            </w:pPr>
            <w:r w:rsidRPr="00775F78">
              <w:rPr>
                <w:szCs w:val="24"/>
                <w:lang w:eastAsia="lt-LT"/>
              </w:rPr>
              <w:t xml:space="preserve">Gerai </w:t>
            </w:r>
            <w:r w:rsidR="00006FAD" w:rsidRPr="00775F78">
              <w:rPr>
                <w:rFonts w:eastAsia="MS Gothic" w:hAnsi="Segoe UI Symbol"/>
                <w:szCs w:val="24"/>
                <w:lang w:eastAsia="lt-LT"/>
              </w:rPr>
              <w:t>☐</w:t>
            </w:r>
          </w:p>
        </w:tc>
      </w:tr>
      <w:tr w:rsidR="00392C85" w:rsidRPr="00775F78" w:rsidTr="009A7C8A">
        <w:trPr>
          <w:trHeight w:val="23"/>
        </w:trPr>
        <w:tc>
          <w:tcPr>
            <w:tcW w:w="3806" w:type="pct"/>
            <w:tcBorders>
              <w:top w:val="single" w:sz="4" w:space="0" w:color="auto"/>
              <w:left w:val="single" w:sz="4" w:space="0" w:color="auto"/>
              <w:bottom w:val="single" w:sz="4" w:space="0" w:color="auto"/>
              <w:right w:val="single" w:sz="4" w:space="0" w:color="auto"/>
            </w:tcBorders>
            <w:vAlign w:val="center"/>
            <w:hideMark/>
          </w:tcPr>
          <w:p w:rsidR="00392C85" w:rsidRPr="00775F78" w:rsidRDefault="00392C85" w:rsidP="009A7C8A">
            <w:pPr>
              <w:rPr>
                <w:szCs w:val="24"/>
                <w:lang w:eastAsia="lt-LT"/>
              </w:rPr>
            </w:pPr>
            <w:r w:rsidRPr="00775F78">
              <w:rPr>
                <w:szCs w:val="24"/>
                <w:lang w:eastAsia="lt-LT"/>
              </w:rPr>
              <w:t>6.3. Įvykdyta ne mažiau kaip pusė užduočių pagal sutartus vertinimo rodiklius</w:t>
            </w:r>
          </w:p>
        </w:tc>
        <w:tc>
          <w:tcPr>
            <w:tcW w:w="1194" w:type="pct"/>
            <w:tcBorders>
              <w:top w:val="single" w:sz="4" w:space="0" w:color="auto"/>
              <w:left w:val="single" w:sz="4" w:space="0" w:color="auto"/>
              <w:bottom w:val="single" w:sz="4" w:space="0" w:color="auto"/>
              <w:right w:val="single" w:sz="4" w:space="0" w:color="auto"/>
            </w:tcBorders>
            <w:vAlign w:val="center"/>
            <w:hideMark/>
          </w:tcPr>
          <w:p w:rsidR="00392C85" w:rsidRPr="00775F78" w:rsidRDefault="00392C85" w:rsidP="009A7C8A">
            <w:pPr>
              <w:ind w:right="340"/>
              <w:jc w:val="right"/>
              <w:rPr>
                <w:szCs w:val="24"/>
                <w:lang w:eastAsia="lt-LT"/>
              </w:rPr>
            </w:pPr>
            <w:r w:rsidRPr="00775F78">
              <w:rPr>
                <w:szCs w:val="24"/>
                <w:lang w:eastAsia="lt-LT"/>
              </w:rPr>
              <w:t xml:space="preserve">Patenkinamai </w:t>
            </w:r>
            <w:r w:rsidRPr="00775F78">
              <w:rPr>
                <w:rFonts w:eastAsia="MS Gothic" w:hAnsi="Segoe UI Symbol"/>
                <w:szCs w:val="24"/>
                <w:lang w:eastAsia="lt-LT"/>
              </w:rPr>
              <w:t>☐</w:t>
            </w:r>
          </w:p>
        </w:tc>
      </w:tr>
      <w:tr w:rsidR="00392C85" w:rsidRPr="00775F78" w:rsidTr="009A7C8A">
        <w:trPr>
          <w:trHeight w:val="23"/>
        </w:trPr>
        <w:tc>
          <w:tcPr>
            <w:tcW w:w="3806" w:type="pct"/>
            <w:tcBorders>
              <w:top w:val="single" w:sz="4" w:space="0" w:color="auto"/>
              <w:left w:val="single" w:sz="4" w:space="0" w:color="auto"/>
              <w:bottom w:val="single" w:sz="4" w:space="0" w:color="auto"/>
              <w:right w:val="single" w:sz="4" w:space="0" w:color="auto"/>
            </w:tcBorders>
            <w:vAlign w:val="center"/>
            <w:hideMark/>
          </w:tcPr>
          <w:p w:rsidR="00392C85" w:rsidRPr="00775F78" w:rsidRDefault="00392C85" w:rsidP="009A7C8A">
            <w:pPr>
              <w:rPr>
                <w:szCs w:val="24"/>
                <w:lang w:eastAsia="lt-LT"/>
              </w:rPr>
            </w:pPr>
            <w:r w:rsidRPr="00775F78">
              <w:rPr>
                <w:szCs w:val="24"/>
                <w:lang w:eastAsia="lt-LT"/>
              </w:rPr>
              <w:t>6.4. Pusė ar daugiau užduotys neįvykdyta pagal sutartus vertinimo rodiklius</w:t>
            </w:r>
          </w:p>
        </w:tc>
        <w:tc>
          <w:tcPr>
            <w:tcW w:w="1194" w:type="pct"/>
            <w:tcBorders>
              <w:top w:val="single" w:sz="4" w:space="0" w:color="auto"/>
              <w:left w:val="single" w:sz="4" w:space="0" w:color="auto"/>
              <w:bottom w:val="single" w:sz="4" w:space="0" w:color="auto"/>
              <w:right w:val="single" w:sz="4" w:space="0" w:color="auto"/>
            </w:tcBorders>
            <w:vAlign w:val="center"/>
            <w:hideMark/>
          </w:tcPr>
          <w:p w:rsidR="00392C85" w:rsidRPr="00775F78" w:rsidRDefault="00392C85" w:rsidP="009A7C8A">
            <w:pPr>
              <w:ind w:right="340"/>
              <w:jc w:val="right"/>
              <w:rPr>
                <w:szCs w:val="24"/>
                <w:lang w:eastAsia="lt-LT"/>
              </w:rPr>
            </w:pPr>
            <w:r w:rsidRPr="00775F78">
              <w:rPr>
                <w:szCs w:val="24"/>
                <w:lang w:eastAsia="lt-LT"/>
              </w:rPr>
              <w:t xml:space="preserve">Nepatenkinamai </w:t>
            </w:r>
            <w:r w:rsidRPr="00775F78">
              <w:rPr>
                <w:rFonts w:eastAsia="MS Gothic" w:hAnsi="Segoe UI Symbol"/>
                <w:szCs w:val="24"/>
                <w:lang w:eastAsia="lt-LT"/>
              </w:rPr>
              <w:t>☐</w:t>
            </w:r>
          </w:p>
        </w:tc>
      </w:tr>
    </w:tbl>
    <w:p w:rsidR="00392C85" w:rsidRPr="00775F78" w:rsidRDefault="00392C85" w:rsidP="00392C85">
      <w:pPr>
        <w:jc w:val="center"/>
        <w:rPr>
          <w:szCs w:val="24"/>
          <w:lang w:eastAsia="lt-LT"/>
        </w:rPr>
      </w:pPr>
    </w:p>
    <w:p w:rsidR="00392C85" w:rsidRPr="00775F78" w:rsidRDefault="00392C85" w:rsidP="00392C85">
      <w:pPr>
        <w:tabs>
          <w:tab w:val="left" w:pos="284"/>
          <w:tab w:val="left" w:pos="426"/>
        </w:tabs>
        <w:jc w:val="both"/>
        <w:rPr>
          <w:b/>
          <w:szCs w:val="24"/>
          <w:lang w:eastAsia="lt-LT"/>
        </w:rPr>
      </w:pPr>
      <w:r w:rsidRPr="00775F78">
        <w:rPr>
          <w:b/>
          <w:szCs w:val="24"/>
          <w:lang w:eastAsia="lt-LT"/>
        </w:rPr>
        <w:t>7.</w:t>
      </w:r>
      <w:r w:rsidRPr="00775F78">
        <w:rPr>
          <w:b/>
          <w:szCs w:val="24"/>
          <w:lang w:eastAsia="lt-LT"/>
        </w:rPr>
        <w:tab/>
        <w:t>Kompetencijos, kurias norėtų tobulinti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392C85" w:rsidRPr="00775F78" w:rsidTr="009A7C8A">
        <w:tc>
          <w:tcPr>
            <w:tcW w:w="5000" w:type="pct"/>
            <w:tcBorders>
              <w:top w:val="single" w:sz="4" w:space="0" w:color="auto"/>
              <w:left w:val="single" w:sz="4" w:space="0" w:color="auto"/>
              <w:bottom w:val="single" w:sz="4" w:space="0" w:color="auto"/>
              <w:right w:val="single" w:sz="4" w:space="0" w:color="auto"/>
            </w:tcBorders>
            <w:hideMark/>
          </w:tcPr>
          <w:p w:rsidR="00775F78" w:rsidRPr="00775F78" w:rsidRDefault="00775F78" w:rsidP="00775F78">
            <w:pPr>
              <w:jc w:val="both"/>
              <w:rPr>
                <w:szCs w:val="24"/>
                <w:lang w:eastAsia="lt-LT"/>
              </w:rPr>
            </w:pPr>
            <w:r w:rsidRPr="00775F78">
              <w:rPr>
                <w:szCs w:val="24"/>
                <w:lang w:eastAsia="lt-LT"/>
              </w:rPr>
              <w:t>Buhalterinės apskaitos kompetencija</w:t>
            </w:r>
          </w:p>
        </w:tc>
      </w:tr>
    </w:tbl>
    <w:p w:rsidR="00A56030" w:rsidRPr="00775F78" w:rsidRDefault="00A56030" w:rsidP="00A56030">
      <w:pP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A56030" w:rsidRDefault="00A56030" w:rsidP="00F77A60">
      <w:pPr>
        <w:jc w:val="center"/>
        <w:rPr>
          <w:b/>
          <w:szCs w:val="24"/>
          <w:lang w:eastAsia="lt-LT"/>
        </w:rPr>
      </w:pPr>
    </w:p>
    <w:p w:rsidR="00392C85" w:rsidRPr="00775F78" w:rsidRDefault="00392C85" w:rsidP="00F77A60">
      <w:pPr>
        <w:jc w:val="center"/>
        <w:rPr>
          <w:b/>
          <w:szCs w:val="24"/>
          <w:lang w:eastAsia="lt-LT"/>
        </w:rPr>
      </w:pPr>
      <w:r w:rsidRPr="00775F78">
        <w:rPr>
          <w:b/>
          <w:szCs w:val="24"/>
          <w:lang w:eastAsia="lt-LT"/>
        </w:rPr>
        <w:lastRenderedPageBreak/>
        <w:t>V SKYRIUS</w:t>
      </w:r>
    </w:p>
    <w:p w:rsidR="00392C85" w:rsidRPr="00775F78" w:rsidRDefault="00392C85" w:rsidP="00F77A60">
      <w:pPr>
        <w:jc w:val="center"/>
        <w:rPr>
          <w:b/>
          <w:szCs w:val="24"/>
          <w:lang w:eastAsia="lt-LT"/>
        </w:rPr>
      </w:pPr>
      <w:r w:rsidRPr="00775F78">
        <w:rPr>
          <w:b/>
          <w:szCs w:val="24"/>
          <w:lang w:eastAsia="lt-LT"/>
        </w:rPr>
        <w:t>KITŲ METŲ VEIKLOS UŽDUOTYS, REZULTATAI IR RODIKLIAI</w:t>
      </w:r>
    </w:p>
    <w:p w:rsidR="000179C8" w:rsidRPr="00775F78" w:rsidRDefault="000179C8" w:rsidP="00F77A60">
      <w:pPr>
        <w:jc w:val="center"/>
        <w:rPr>
          <w:b/>
          <w:szCs w:val="24"/>
          <w:lang w:eastAsia="lt-LT"/>
        </w:rPr>
      </w:pPr>
    </w:p>
    <w:p w:rsidR="000179C8" w:rsidRPr="00775F78" w:rsidRDefault="00A56030" w:rsidP="00794C3F">
      <w:pPr>
        <w:tabs>
          <w:tab w:val="left" w:pos="284"/>
          <w:tab w:val="left" w:pos="567"/>
        </w:tabs>
        <w:rPr>
          <w:b/>
          <w:szCs w:val="24"/>
          <w:lang w:eastAsia="lt-LT"/>
        </w:rPr>
      </w:pPr>
      <w:r>
        <w:rPr>
          <w:b/>
          <w:szCs w:val="24"/>
          <w:lang w:eastAsia="lt-LT"/>
        </w:rPr>
        <w:t xml:space="preserve">8. 2021 </w:t>
      </w:r>
      <w:r w:rsidR="000179C8" w:rsidRPr="00775F78">
        <w:rPr>
          <w:b/>
          <w:szCs w:val="24"/>
          <w:lang w:eastAsia="lt-LT"/>
        </w:rPr>
        <w:t>metų užduotys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047"/>
        <w:gridCol w:w="4128"/>
      </w:tblGrid>
      <w:tr w:rsidR="000179C8" w:rsidRPr="00775F78" w:rsidTr="00F77A60">
        <w:tc>
          <w:tcPr>
            <w:tcW w:w="1277" w:type="pct"/>
            <w:tcBorders>
              <w:top w:val="single" w:sz="4" w:space="0" w:color="auto"/>
              <w:left w:val="single" w:sz="4" w:space="0" w:color="auto"/>
              <w:bottom w:val="single" w:sz="4" w:space="0" w:color="auto"/>
              <w:right w:val="single" w:sz="4" w:space="0" w:color="auto"/>
            </w:tcBorders>
            <w:vAlign w:val="center"/>
            <w:hideMark/>
          </w:tcPr>
          <w:p w:rsidR="000179C8" w:rsidRPr="00775F78" w:rsidRDefault="000179C8" w:rsidP="009A7C8A">
            <w:pPr>
              <w:widowControl w:val="0"/>
              <w:jc w:val="center"/>
              <w:rPr>
                <w:szCs w:val="24"/>
                <w:lang w:eastAsia="lt-LT"/>
              </w:rPr>
            </w:pPr>
            <w:r w:rsidRPr="00775F78">
              <w:rPr>
                <w:szCs w:val="24"/>
                <w:lang w:eastAsia="lt-LT"/>
              </w:rPr>
              <w:t>Užduotys</w:t>
            </w:r>
          </w:p>
        </w:tc>
        <w:tc>
          <w:tcPr>
            <w:tcW w:w="1581" w:type="pct"/>
            <w:tcBorders>
              <w:top w:val="single" w:sz="4" w:space="0" w:color="auto"/>
              <w:left w:val="single" w:sz="4" w:space="0" w:color="auto"/>
              <w:bottom w:val="single" w:sz="4" w:space="0" w:color="auto"/>
              <w:right w:val="single" w:sz="4" w:space="0" w:color="auto"/>
            </w:tcBorders>
            <w:vAlign w:val="center"/>
            <w:hideMark/>
          </w:tcPr>
          <w:p w:rsidR="000179C8" w:rsidRPr="00775F78" w:rsidRDefault="000179C8" w:rsidP="009A7C8A">
            <w:pPr>
              <w:widowControl w:val="0"/>
              <w:jc w:val="center"/>
              <w:rPr>
                <w:szCs w:val="24"/>
                <w:lang w:eastAsia="lt-LT"/>
              </w:rPr>
            </w:pPr>
            <w:r w:rsidRPr="00775F78">
              <w:rPr>
                <w:szCs w:val="24"/>
                <w:lang w:eastAsia="lt-LT"/>
              </w:rPr>
              <w:t>Siektini rezultatai</w:t>
            </w:r>
          </w:p>
        </w:tc>
        <w:tc>
          <w:tcPr>
            <w:tcW w:w="2142" w:type="pct"/>
            <w:tcBorders>
              <w:top w:val="single" w:sz="4" w:space="0" w:color="auto"/>
              <w:left w:val="single" w:sz="4" w:space="0" w:color="auto"/>
              <w:bottom w:val="single" w:sz="4" w:space="0" w:color="auto"/>
              <w:right w:val="single" w:sz="4" w:space="0" w:color="auto"/>
            </w:tcBorders>
            <w:vAlign w:val="center"/>
            <w:hideMark/>
          </w:tcPr>
          <w:p w:rsidR="000179C8" w:rsidRPr="00775F78" w:rsidRDefault="000179C8" w:rsidP="009A7C8A">
            <w:pPr>
              <w:widowControl w:val="0"/>
              <w:jc w:val="center"/>
              <w:rPr>
                <w:szCs w:val="24"/>
                <w:lang w:eastAsia="lt-LT"/>
              </w:rPr>
            </w:pPr>
            <w:r w:rsidRPr="00775F78">
              <w:rPr>
                <w:szCs w:val="24"/>
                <w:lang w:eastAsia="lt-LT"/>
              </w:rPr>
              <w:t>Rezultatų vertinimo rodikliai (kuriais vadovaujantis vertinama, ar nustatytos užduotys įvykdytos)</w:t>
            </w:r>
          </w:p>
        </w:tc>
      </w:tr>
      <w:tr w:rsidR="005733F2" w:rsidRPr="00775F78" w:rsidTr="00A315D0">
        <w:trPr>
          <w:trHeight w:val="44"/>
        </w:trPr>
        <w:tc>
          <w:tcPr>
            <w:tcW w:w="5000" w:type="pct"/>
            <w:gridSpan w:val="3"/>
            <w:tcBorders>
              <w:top w:val="single" w:sz="4" w:space="0" w:color="auto"/>
              <w:left w:val="single" w:sz="4" w:space="0" w:color="auto"/>
              <w:bottom w:val="single" w:sz="4" w:space="0" w:color="auto"/>
              <w:right w:val="single" w:sz="4" w:space="0" w:color="auto"/>
            </w:tcBorders>
          </w:tcPr>
          <w:p w:rsidR="005733F2" w:rsidRPr="00775F78" w:rsidRDefault="005733F2" w:rsidP="009A7C8A">
            <w:pPr>
              <w:widowControl w:val="0"/>
              <w:rPr>
                <w:b/>
                <w:szCs w:val="24"/>
                <w:lang w:eastAsia="lt-LT"/>
              </w:rPr>
            </w:pPr>
            <w:r w:rsidRPr="00775F78">
              <w:rPr>
                <w:b/>
                <w:szCs w:val="24"/>
                <w:lang w:eastAsia="lt-LT"/>
              </w:rPr>
              <w:t xml:space="preserve">Asmenybės </w:t>
            </w:r>
            <w:proofErr w:type="spellStart"/>
            <w:r w:rsidRPr="00775F78">
              <w:rPr>
                <w:b/>
                <w:szCs w:val="24"/>
                <w:lang w:eastAsia="lt-LT"/>
              </w:rPr>
              <w:t>ūgtis</w:t>
            </w:r>
            <w:proofErr w:type="spellEnd"/>
          </w:p>
        </w:tc>
      </w:tr>
      <w:tr w:rsidR="00F5560C" w:rsidRPr="00775F78" w:rsidTr="00F77A60">
        <w:trPr>
          <w:trHeight w:val="2134"/>
        </w:trPr>
        <w:tc>
          <w:tcPr>
            <w:tcW w:w="1277" w:type="pct"/>
            <w:tcBorders>
              <w:top w:val="single" w:sz="4" w:space="0" w:color="auto"/>
              <w:left w:val="single" w:sz="4" w:space="0" w:color="auto"/>
              <w:right w:val="single" w:sz="4" w:space="0" w:color="auto"/>
            </w:tcBorders>
          </w:tcPr>
          <w:p w:rsidR="00F5560C" w:rsidRPr="00775F78" w:rsidRDefault="00F5560C" w:rsidP="00322FE1">
            <w:pPr>
              <w:rPr>
                <w:szCs w:val="24"/>
                <w:lang w:eastAsia="lt-LT"/>
              </w:rPr>
            </w:pPr>
            <w:r w:rsidRPr="00775F78">
              <w:rPr>
                <w:szCs w:val="24"/>
                <w:lang w:eastAsia="lt-LT"/>
              </w:rPr>
              <w:t>8.1. Pagerinti ikimokyklinio ir priešmokyklinio amžiaus vaikų pasiekimus.</w:t>
            </w:r>
          </w:p>
        </w:tc>
        <w:tc>
          <w:tcPr>
            <w:tcW w:w="1581" w:type="pct"/>
            <w:tcBorders>
              <w:top w:val="single" w:sz="4" w:space="0" w:color="auto"/>
              <w:left w:val="single" w:sz="4" w:space="0" w:color="auto"/>
              <w:right w:val="single" w:sz="4" w:space="0" w:color="auto"/>
            </w:tcBorders>
          </w:tcPr>
          <w:p w:rsidR="00F5560C" w:rsidRPr="00775F78" w:rsidRDefault="00F5560C" w:rsidP="00CE3C6F">
            <w:pPr>
              <w:widowControl w:val="0"/>
              <w:rPr>
                <w:szCs w:val="24"/>
                <w:lang w:eastAsia="lt-LT"/>
              </w:rPr>
            </w:pPr>
            <w:r w:rsidRPr="00775F78">
              <w:rPr>
                <w:szCs w:val="24"/>
                <w:lang w:eastAsia="lt-LT"/>
              </w:rPr>
              <w:t>8.1.1. Vaikų pasiekimų gerinimas: ikimokykliniame ugdyme – rašytinės, sakytinės kalbos, savireguliacijos ir savikontrolės srityse; priešmokykliniame ugdyme – komunikavimo kompetencijos skaitymo ir rašymo pradmenų srityse.</w:t>
            </w:r>
          </w:p>
        </w:tc>
        <w:tc>
          <w:tcPr>
            <w:tcW w:w="2142" w:type="pct"/>
            <w:tcBorders>
              <w:top w:val="single" w:sz="4" w:space="0" w:color="auto"/>
              <w:left w:val="single" w:sz="4" w:space="0" w:color="auto"/>
              <w:right w:val="single" w:sz="4" w:space="0" w:color="auto"/>
            </w:tcBorders>
          </w:tcPr>
          <w:p w:rsidR="00F5560C" w:rsidRPr="00775F78" w:rsidRDefault="00F5560C" w:rsidP="00322FE1">
            <w:pPr>
              <w:widowControl w:val="0"/>
              <w:rPr>
                <w:szCs w:val="24"/>
                <w:lang w:eastAsia="lt-LT"/>
              </w:rPr>
            </w:pPr>
            <w:r w:rsidRPr="00775F78">
              <w:rPr>
                <w:szCs w:val="24"/>
                <w:lang w:eastAsia="lt-LT"/>
              </w:rPr>
              <w:t xml:space="preserve">8.1.1.1. Organizuoti ir įgyvendinti du projektai grupėse (2021 m. I-II </w:t>
            </w:r>
            <w:proofErr w:type="spellStart"/>
            <w:r w:rsidRPr="00775F78">
              <w:rPr>
                <w:szCs w:val="24"/>
                <w:lang w:eastAsia="lt-LT"/>
              </w:rPr>
              <w:t>ketv</w:t>
            </w:r>
            <w:proofErr w:type="spellEnd"/>
            <w:r w:rsidRPr="00775F78">
              <w:rPr>
                <w:szCs w:val="24"/>
                <w:lang w:eastAsia="lt-LT"/>
              </w:rPr>
              <w:t>.).</w:t>
            </w:r>
          </w:p>
          <w:p w:rsidR="00F5560C" w:rsidRPr="00775F78" w:rsidRDefault="00F5560C" w:rsidP="00AB0AE1">
            <w:pPr>
              <w:widowControl w:val="0"/>
              <w:rPr>
                <w:szCs w:val="24"/>
                <w:lang w:eastAsia="lt-LT"/>
              </w:rPr>
            </w:pPr>
            <w:r w:rsidRPr="00775F78">
              <w:rPr>
                <w:szCs w:val="24"/>
                <w:lang w:eastAsia="lt-LT"/>
              </w:rPr>
              <w:t>8.1.1.2. Organizuot</w:t>
            </w:r>
            <w:r w:rsidR="00A315D0" w:rsidRPr="00775F78">
              <w:rPr>
                <w:szCs w:val="24"/>
                <w:lang w:eastAsia="lt-LT"/>
              </w:rPr>
              <w:t>i</w:t>
            </w:r>
            <w:r w:rsidRPr="00775F78">
              <w:rPr>
                <w:szCs w:val="24"/>
                <w:lang w:eastAsia="lt-LT"/>
              </w:rPr>
              <w:t xml:space="preserve"> ir įgyvendint</w:t>
            </w:r>
            <w:r w:rsidR="00A315D0" w:rsidRPr="00775F78">
              <w:rPr>
                <w:szCs w:val="24"/>
                <w:lang w:eastAsia="lt-LT"/>
              </w:rPr>
              <w:t>i</w:t>
            </w:r>
            <w:r w:rsidRPr="00775F78">
              <w:rPr>
                <w:szCs w:val="24"/>
                <w:lang w:eastAsia="lt-LT"/>
              </w:rPr>
              <w:t xml:space="preserve"> projekt</w:t>
            </w:r>
            <w:r w:rsidR="00A315D0" w:rsidRPr="00775F78">
              <w:rPr>
                <w:szCs w:val="24"/>
                <w:lang w:eastAsia="lt-LT"/>
              </w:rPr>
              <w:t>ą</w:t>
            </w:r>
            <w:r w:rsidRPr="00775F78">
              <w:rPr>
                <w:szCs w:val="24"/>
                <w:lang w:eastAsia="lt-LT"/>
              </w:rPr>
              <w:t xml:space="preserve"> „Muzikos ir dailės terapijos metodų taikymas ugdant savireguliaciją ir savikontrolę“.</w:t>
            </w:r>
          </w:p>
          <w:p w:rsidR="00F5560C" w:rsidRPr="00775F78" w:rsidRDefault="00F5560C" w:rsidP="00AB0AE1">
            <w:pPr>
              <w:widowControl w:val="0"/>
              <w:rPr>
                <w:szCs w:val="24"/>
                <w:lang w:eastAsia="lt-LT"/>
              </w:rPr>
            </w:pPr>
            <w:r w:rsidRPr="00775F78">
              <w:rPr>
                <w:szCs w:val="24"/>
                <w:lang w:eastAsia="lt-LT"/>
              </w:rPr>
              <w:t>8.1.1.3. Integruot</w:t>
            </w:r>
            <w:r w:rsidR="00A315D0" w:rsidRPr="00775F78">
              <w:rPr>
                <w:szCs w:val="24"/>
                <w:lang w:eastAsia="lt-LT"/>
              </w:rPr>
              <w:t>i</w:t>
            </w:r>
            <w:r w:rsidRPr="00775F78">
              <w:rPr>
                <w:szCs w:val="24"/>
                <w:lang w:eastAsia="lt-LT"/>
              </w:rPr>
              <w:t xml:space="preserve"> STEAM veikl</w:t>
            </w:r>
            <w:r w:rsidR="00A315D0" w:rsidRPr="00775F78">
              <w:rPr>
                <w:szCs w:val="24"/>
                <w:lang w:eastAsia="lt-LT"/>
              </w:rPr>
              <w:t>a</w:t>
            </w:r>
            <w:r w:rsidRPr="00775F78">
              <w:rPr>
                <w:szCs w:val="24"/>
                <w:lang w:eastAsia="lt-LT"/>
              </w:rPr>
              <w:t>s į ugdymo(</w:t>
            </w:r>
            <w:proofErr w:type="spellStart"/>
            <w:r w:rsidRPr="00775F78">
              <w:rPr>
                <w:szCs w:val="24"/>
                <w:lang w:eastAsia="lt-LT"/>
              </w:rPr>
              <w:t>si</w:t>
            </w:r>
            <w:proofErr w:type="spellEnd"/>
            <w:r w:rsidRPr="00775F78">
              <w:rPr>
                <w:szCs w:val="24"/>
                <w:lang w:eastAsia="lt-LT"/>
              </w:rPr>
              <w:t>) procesą.</w:t>
            </w:r>
          </w:p>
          <w:p w:rsidR="00F5560C" w:rsidRPr="00775F78" w:rsidRDefault="00F5560C" w:rsidP="00F5560C">
            <w:pPr>
              <w:widowControl w:val="0"/>
              <w:rPr>
                <w:szCs w:val="24"/>
                <w:lang w:eastAsia="lt-LT"/>
              </w:rPr>
            </w:pPr>
            <w:r w:rsidRPr="00775F78">
              <w:rPr>
                <w:szCs w:val="24"/>
                <w:lang w:eastAsia="lt-LT"/>
              </w:rPr>
              <w:t xml:space="preserve">8.1.1.4. Vaikų pasiekimų </w:t>
            </w:r>
            <w:proofErr w:type="spellStart"/>
            <w:r w:rsidRPr="00775F78">
              <w:rPr>
                <w:szCs w:val="24"/>
                <w:lang w:eastAsia="lt-LT"/>
              </w:rPr>
              <w:t>ūgtis</w:t>
            </w:r>
            <w:proofErr w:type="spellEnd"/>
            <w:r w:rsidRPr="00775F78">
              <w:rPr>
                <w:szCs w:val="24"/>
                <w:lang w:eastAsia="lt-LT"/>
              </w:rPr>
              <w:t xml:space="preserve"> šiose ugdymo srityse ne mažesnė nei 0,6 žingsnio (2021 m. II </w:t>
            </w:r>
            <w:proofErr w:type="spellStart"/>
            <w:r w:rsidRPr="00775F78">
              <w:rPr>
                <w:szCs w:val="24"/>
                <w:lang w:eastAsia="lt-LT"/>
              </w:rPr>
              <w:t>ketv</w:t>
            </w:r>
            <w:proofErr w:type="spellEnd"/>
            <w:r w:rsidRPr="00775F78">
              <w:rPr>
                <w:szCs w:val="24"/>
                <w:lang w:eastAsia="lt-LT"/>
              </w:rPr>
              <w:t>.).</w:t>
            </w:r>
          </w:p>
        </w:tc>
      </w:tr>
      <w:tr w:rsidR="00F5560C" w:rsidRPr="00775F78" w:rsidTr="00F5560C">
        <w:tc>
          <w:tcPr>
            <w:tcW w:w="5000" w:type="pct"/>
            <w:gridSpan w:val="3"/>
            <w:tcBorders>
              <w:top w:val="single" w:sz="4" w:space="0" w:color="auto"/>
              <w:left w:val="single" w:sz="4" w:space="0" w:color="auto"/>
              <w:bottom w:val="single" w:sz="4" w:space="0" w:color="auto"/>
              <w:right w:val="single" w:sz="4" w:space="0" w:color="auto"/>
            </w:tcBorders>
          </w:tcPr>
          <w:p w:rsidR="00A315D0" w:rsidRPr="00775F78" w:rsidRDefault="00F5560C" w:rsidP="00A315D0">
            <w:pPr>
              <w:widowControl w:val="0"/>
              <w:rPr>
                <w:b/>
                <w:szCs w:val="24"/>
                <w:lang w:eastAsia="lt-LT"/>
              </w:rPr>
            </w:pPr>
            <w:r w:rsidRPr="00775F78">
              <w:rPr>
                <w:b/>
                <w:szCs w:val="24"/>
                <w:lang w:eastAsia="lt-LT"/>
              </w:rPr>
              <w:t>Ugdymas(</w:t>
            </w:r>
            <w:proofErr w:type="spellStart"/>
            <w:r w:rsidRPr="00775F78">
              <w:rPr>
                <w:b/>
                <w:szCs w:val="24"/>
                <w:lang w:eastAsia="lt-LT"/>
              </w:rPr>
              <w:t>is</w:t>
            </w:r>
            <w:proofErr w:type="spellEnd"/>
            <w:r w:rsidRPr="00775F78">
              <w:rPr>
                <w:b/>
                <w:szCs w:val="24"/>
                <w:lang w:eastAsia="lt-LT"/>
              </w:rPr>
              <w:t>)</w:t>
            </w:r>
          </w:p>
        </w:tc>
      </w:tr>
      <w:tr w:rsidR="00A315D0" w:rsidRPr="00775F78" w:rsidTr="00F77A60">
        <w:trPr>
          <w:trHeight w:val="410"/>
        </w:trPr>
        <w:tc>
          <w:tcPr>
            <w:tcW w:w="1277" w:type="pct"/>
            <w:vMerge w:val="restart"/>
            <w:tcBorders>
              <w:top w:val="single" w:sz="4" w:space="0" w:color="auto"/>
              <w:left w:val="single" w:sz="4" w:space="0" w:color="auto"/>
              <w:right w:val="single" w:sz="4" w:space="0" w:color="auto"/>
            </w:tcBorders>
          </w:tcPr>
          <w:p w:rsidR="00A315D0" w:rsidRPr="00775F78" w:rsidRDefault="00A315D0" w:rsidP="00F5560C">
            <w:pPr>
              <w:widowControl w:val="0"/>
              <w:rPr>
                <w:szCs w:val="24"/>
                <w:lang w:eastAsia="lt-LT"/>
              </w:rPr>
            </w:pPr>
            <w:r w:rsidRPr="00775F78">
              <w:rPr>
                <w:szCs w:val="24"/>
                <w:lang w:eastAsia="lt-LT"/>
              </w:rPr>
              <w:t>8.2. Didinti švietimo pagalbos prieinamumą ir efektyvumą specialiųjų ugdymosi poreikių turintiems vaikams.</w:t>
            </w:r>
          </w:p>
        </w:tc>
        <w:tc>
          <w:tcPr>
            <w:tcW w:w="1581" w:type="pct"/>
            <w:tcBorders>
              <w:top w:val="single" w:sz="4" w:space="0" w:color="auto"/>
              <w:left w:val="single" w:sz="4" w:space="0" w:color="auto"/>
              <w:bottom w:val="single" w:sz="4" w:space="0" w:color="auto"/>
              <w:right w:val="single" w:sz="4" w:space="0" w:color="auto"/>
            </w:tcBorders>
          </w:tcPr>
          <w:p w:rsidR="00A315D0" w:rsidRPr="00775F78" w:rsidRDefault="00A315D0" w:rsidP="00F5560C">
            <w:pPr>
              <w:widowControl w:val="0"/>
              <w:rPr>
                <w:szCs w:val="24"/>
                <w:lang w:eastAsia="lt-LT"/>
              </w:rPr>
            </w:pPr>
            <w:r w:rsidRPr="00775F78">
              <w:rPr>
                <w:szCs w:val="24"/>
                <w:lang w:eastAsia="lt-LT"/>
              </w:rPr>
              <w:t>8.2.1. Vaikai, kurie dėl karantino, ekstremalios situacijos ar kitų nepalankių aplinkybių ugdomi nuotoliniu būdu, laiku gauna kokybišką švietimo pagalbą.</w:t>
            </w:r>
          </w:p>
        </w:tc>
        <w:tc>
          <w:tcPr>
            <w:tcW w:w="2142" w:type="pct"/>
            <w:tcBorders>
              <w:top w:val="single" w:sz="4" w:space="0" w:color="auto"/>
              <w:left w:val="single" w:sz="4" w:space="0" w:color="auto"/>
              <w:bottom w:val="single" w:sz="4" w:space="0" w:color="auto"/>
              <w:right w:val="single" w:sz="4" w:space="0" w:color="auto"/>
            </w:tcBorders>
          </w:tcPr>
          <w:p w:rsidR="00A315D0" w:rsidRPr="00775F78" w:rsidRDefault="00A315D0" w:rsidP="00A315D0">
            <w:pPr>
              <w:widowControl w:val="0"/>
              <w:rPr>
                <w:szCs w:val="24"/>
                <w:lang w:eastAsia="lt-LT"/>
              </w:rPr>
            </w:pPr>
            <w:r w:rsidRPr="00775F78">
              <w:rPr>
                <w:szCs w:val="24"/>
                <w:lang w:eastAsia="lt-LT"/>
              </w:rPr>
              <w:t>8.2.1.1. Teikiama (100 proc.) pagalba vaikams, kurie dėl karantino, ekstremalios situacijos ar kitų nepalankių aplinkybių ugdomi nuotoliniu būdu. Jų ugdymo(</w:t>
            </w:r>
            <w:proofErr w:type="spellStart"/>
            <w:r w:rsidRPr="00775F78">
              <w:rPr>
                <w:szCs w:val="24"/>
                <w:lang w:eastAsia="lt-LT"/>
              </w:rPr>
              <w:t>si</w:t>
            </w:r>
            <w:proofErr w:type="spellEnd"/>
            <w:r w:rsidRPr="00775F78">
              <w:rPr>
                <w:szCs w:val="24"/>
                <w:lang w:eastAsia="lt-LT"/>
              </w:rPr>
              <w:t>) rezultatai aptariami pedagogų tarybos posėdyje, metodiniame pasitarime, analizuojami VGK ne rečiau kaip kartą per pusmetį.</w:t>
            </w:r>
          </w:p>
        </w:tc>
      </w:tr>
      <w:tr w:rsidR="00A315D0" w:rsidRPr="00775F78" w:rsidTr="00F77A60">
        <w:trPr>
          <w:trHeight w:val="166"/>
        </w:trPr>
        <w:tc>
          <w:tcPr>
            <w:tcW w:w="1277" w:type="pct"/>
            <w:vMerge/>
            <w:tcBorders>
              <w:top w:val="single" w:sz="4" w:space="0" w:color="auto"/>
              <w:left w:val="single" w:sz="4" w:space="0" w:color="auto"/>
              <w:right w:val="single" w:sz="4" w:space="0" w:color="auto"/>
            </w:tcBorders>
          </w:tcPr>
          <w:p w:rsidR="00A315D0" w:rsidRPr="00775F78" w:rsidRDefault="00A315D0" w:rsidP="00F5560C">
            <w:pPr>
              <w:widowControl w:val="0"/>
              <w:rPr>
                <w:szCs w:val="24"/>
                <w:lang w:eastAsia="lt-LT"/>
              </w:rPr>
            </w:pPr>
          </w:p>
        </w:tc>
        <w:tc>
          <w:tcPr>
            <w:tcW w:w="1581" w:type="pct"/>
            <w:tcBorders>
              <w:top w:val="single" w:sz="4" w:space="0" w:color="auto"/>
              <w:left w:val="single" w:sz="4" w:space="0" w:color="auto"/>
              <w:right w:val="single" w:sz="4" w:space="0" w:color="auto"/>
            </w:tcBorders>
          </w:tcPr>
          <w:p w:rsidR="00F77A60" w:rsidRPr="00775F78" w:rsidRDefault="00A315D0" w:rsidP="00F77A60">
            <w:pPr>
              <w:widowControl w:val="0"/>
              <w:rPr>
                <w:szCs w:val="24"/>
                <w:lang w:eastAsia="lt-LT"/>
              </w:rPr>
            </w:pPr>
            <w:r w:rsidRPr="00775F78">
              <w:rPr>
                <w:szCs w:val="24"/>
                <w:lang w:eastAsia="lt-LT"/>
              </w:rPr>
              <w:t>8.2.2. Darbuotojų, dirbančių su mokiniais (vaikais) profesinių kompetencijų tobulinimas.</w:t>
            </w:r>
          </w:p>
        </w:tc>
        <w:tc>
          <w:tcPr>
            <w:tcW w:w="2142" w:type="pct"/>
            <w:tcBorders>
              <w:top w:val="single" w:sz="4" w:space="0" w:color="auto"/>
              <w:left w:val="single" w:sz="4" w:space="0" w:color="auto"/>
              <w:right w:val="single" w:sz="4" w:space="0" w:color="auto"/>
            </w:tcBorders>
          </w:tcPr>
          <w:p w:rsidR="00A315D0" w:rsidRPr="00775F78" w:rsidRDefault="00A315D0" w:rsidP="00A315D0">
            <w:pPr>
              <w:widowControl w:val="0"/>
              <w:rPr>
                <w:szCs w:val="24"/>
                <w:lang w:eastAsia="lt-LT"/>
              </w:rPr>
            </w:pPr>
            <w:r w:rsidRPr="00775F78">
              <w:rPr>
                <w:szCs w:val="24"/>
                <w:lang w:eastAsia="lt-LT"/>
              </w:rPr>
              <w:t xml:space="preserve">8.2.2.1. Įstaigos švietimo pagalbos specialistai praves mokymus apie </w:t>
            </w:r>
            <w:proofErr w:type="spellStart"/>
            <w:r w:rsidRPr="00775F78">
              <w:rPr>
                <w:szCs w:val="24"/>
                <w:lang w:eastAsia="lt-LT"/>
              </w:rPr>
              <w:t>įtraukųjį</w:t>
            </w:r>
            <w:proofErr w:type="spellEnd"/>
            <w:r w:rsidRPr="00775F78">
              <w:rPr>
                <w:szCs w:val="24"/>
                <w:lang w:eastAsia="lt-LT"/>
              </w:rPr>
              <w:t xml:space="preserve"> ugdymą, atliepiant Geros mokyklos koncepciją. Dalyvaus ne mažiau kaip 80 proc. pedagogų ir 20 proc. kitų darbuotojų.</w:t>
            </w:r>
          </w:p>
        </w:tc>
      </w:tr>
      <w:tr w:rsidR="000179C8" w:rsidRPr="00775F78" w:rsidTr="00F77A60">
        <w:tc>
          <w:tcPr>
            <w:tcW w:w="1277" w:type="pct"/>
            <w:tcBorders>
              <w:top w:val="single" w:sz="4" w:space="0" w:color="auto"/>
              <w:left w:val="single" w:sz="4" w:space="0" w:color="auto"/>
              <w:bottom w:val="single" w:sz="4" w:space="0" w:color="auto"/>
              <w:right w:val="single" w:sz="4" w:space="0" w:color="auto"/>
            </w:tcBorders>
            <w:hideMark/>
          </w:tcPr>
          <w:p w:rsidR="000179C8" w:rsidRPr="00775F78" w:rsidRDefault="000179C8" w:rsidP="00F5560C">
            <w:pPr>
              <w:widowControl w:val="0"/>
              <w:rPr>
                <w:szCs w:val="24"/>
                <w:lang w:eastAsia="lt-LT"/>
              </w:rPr>
            </w:pPr>
            <w:r w:rsidRPr="00775F78">
              <w:rPr>
                <w:szCs w:val="24"/>
                <w:lang w:eastAsia="lt-LT"/>
              </w:rPr>
              <w:t>8.</w:t>
            </w:r>
            <w:r w:rsidR="00F5560C" w:rsidRPr="00775F78">
              <w:rPr>
                <w:szCs w:val="24"/>
                <w:lang w:eastAsia="lt-LT"/>
              </w:rPr>
              <w:t>3</w:t>
            </w:r>
            <w:r w:rsidRPr="00775F78">
              <w:rPr>
                <w:szCs w:val="24"/>
                <w:lang w:eastAsia="lt-LT"/>
              </w:rPr>
              <w:t>.</w:t>
            </w:r>
            <w:r w:rsidRPr="00775F78">
              <w:rPr>
                <w:szCs w:val="24"/>
              </w:rPr>
              <w:t xml:space="preserve"> STEAM plėtojimas vykdant i</w:t>
            </w:r>
            <w:r w:rsidRPr="00775F78">
              <w:rPr>
                <w:szCs w:val="24"/>
                <w:lang w:eastAsia="lt-LT"/>
              </w:rPr>
              <w:t>kimokyklinį ir priešmokyklinį ugdymą</w:t>
            </w:r>
            <w:r w:rsidRPr="00775F78">
              <w:rPr>
                <w:szCs w:val="24"/>
              </w:rPr>
              <w:t>.</w:t>
            </w:r>
          </w:p>
        </w:tc>
        <w:tc>
          <w:tcPr>
            <w:tcW w:w="1581" w:type="pct"/>
            <w:tcBorders>
              <w:top w:val="single" w:sz="4" w:space="0" w:color="auto"/>
              <w:left w:val="single" w:sz="4" w:space="0" w:color="auto"/>
              <w:bottom w:val="single" w:sz="4" w:space="0" w:color="auto"/>
              <w:right w:val="single" w:sz="4" w:space="0" w:color="auto"/>
            </w:tcBorders>
          </w:tcPr>
          <w:p w:rsidR="000179C8" w:rsidRPr="00775F78" w:rsidRDefault="000179C8" w:rsidP="00F5560C">
            <w:pPr>
              <w:widowControl w:val="0"/>
              <w:rPr>
                <w:szCs w:val="24"/>
                <w:lang w:eastAsia="lt-LT"/>
              </w:rPr>
            </w:pPr>
            <w:r w:rsidRPr="00775F78">
              <w:rPr>
                <w:szCs w:val="24"/>
                <w:lang w:eastAsia="lt-LT"/>
              </w:rPr>
              <w:t>8.</w:t>
            </w:r>
            <w:r w:rsidR="00F5560C" w:rsidRPr="00775F78">
              <w:rPr>
                <w:szCs w:val="24"/>
                <w:lang w:eastAsia="lt-LT"/>
              </w:rPr>
              <w:t>3</w:t>
            </w:r>
            <w:r w:rsidRPr="00775F78">
              <w:rPr>
                <w:szCs w:val="24"/>
                <w:lang w:eastAsia="lt-LT"/>
              </w:rPr>
              <w:t xml:space="preserve">.1. Ikimokyklinio ir priešmokyklinio ugdymo tobulinimas, integruojant STEAM veiklas, plėtojant </w:t>
            </w:r>
            <w:proofErr w:type="spellStart"/>
            <w:r w:rsidRPr="00775F78">
              <w:rPr>
                <w:szCs w:val="24"/>
                <w:lang w:eastAsia="lt-LT"/>
              </w:rPr>
              <w:t>patyriminį</w:t>
            </w:r>
            <w:proofErr w:type="spellEnd"/>
            <w:r w:rsidRPr="00775F78">
              <w:rPr>
                <w:szCs w:val="24"/>
                <w:lang w:eastAsia="lt-LT"/>
              </w:rPr>
              <w:t xml:space="preserve"> ugdymą(</w:t>
            </w:r>
            <w:proofErr w:type="spellStart"/>
            <w:r w:rsidRPr="00775F78">
              <w:rPr>
                <w:szCs w:val="24"/>
                <w:lang w:eastAsia="lt-LT"/>
              </w:rPr>
              <w:t>si</w:t>
            </w:r>
            <w:proofErr w:type="spellEnd"/>
            <w:r w:rsidRPr="00775F78">
              <w:rPr>
                <w:szCs w:val="24"/>
                <w:lang w:eastAsia="lt-LT"/>
              </w:rPr>
              <w:t>).</w:t>
            </w:r>
          </w:p>
        </w:tc>
        <w:tc>
          <w:tcPr>
            <w:tcW w:w="2142" w:type="pct"/>
            <w:tcBorders>
              <w:top w:val="single" w:sz="4" w:space="0" w:color="auto"/>
              <w:left w:val="single" w:sz="4" w:space="0" w:color="auto"/>
              <w:bottom w:val="single" w:sz="4" w:space="0" w:color="auto"/>
              <w:right w:val="single" w:sz="4" w:space="0" w:color="auto"/>
            </w:tcBorders>
          </w:tcPr>
          <w:p w:rsidR="000179C8" w:rsidRPr="00775F78" w:rsidRDefault="000179C8" w:rsidP="009A7C8A">
            <w:pPr>
              <w:widowControl w:val="0"/>
              <w:rPr>
                <w:szCs w:val="24"/>
                <w:lang w:eastAsia="lt-LT"/>
              </w:rPr>
            </w:pPr>
            <w:r w:rsidRPr="00775F78">
              <w:rPr>
                <w:szCs w:val="24"/>
                <w:lang w:eastAsia="lt-LT"/>
              </w:rPr>
              <w:t>8.</w:t>
            </w:r>
            <w:r w:rsidR="00F5560C" w:rsidRPr="00775F78">
              <w:rPr>
                <w:szCs w:val="24"/>
                <w:lang w:eastAsia="lt-LT"/>
              </w:rPr>
              <w:t>3</w:t>
            </w:r>
            <w:r w:rsidRPr="00775F78">
              <w:rPr>
                <w:szCs w:val="24"/>
                <w:lang w:eastAsia="lt-LT"/>
              </w:rPr>
              <w:t>.1.1. Sukurta STEAM veiklų plano parengimo ir įgyvendinimo įstaigoje darbo grupė.</w:t>
            </w:r>
          </w:p>
          <w:p w:rsidR="000179C8" w:rsidRPr="00775F78" w:rsidRDefault="000179C8" w:rsidP="009A7C8A">
            <w:pPr>
              <w:widowControl w:val="0"/>
              <w:rPr>
                <w:szCs w:val="24"/>
                <w:lang w:eastAsia="lt-LT"/>
              </w:rPr>
            </w:pPr>
            <w:r w:rsidRPr="00775F78">
              <w:rPr>
                <w:szCs w:val="24"/>
                <w:lang w:eastAsia="lt-LT"/>
              </w:rPr>
              <w:t>8.</w:t>
            </w:r>
            <w:r w:rsidR="00F5560C" w:rsidRPr="00775F78">
              <w:rPr>
                <w:szCs w:val="24"/>
                <w:lang w:eastAsia="lt-LT"/>
              </w:rPr>
              <w:t>3</w:t>
            </w:r>
            <w:r w:rsidRPr="00775F78">
              <w:rPr>
                <w:szCs w:val="24"/>
                <w:lang w:eastAsia="lt-LT"/>
              </w:rPr>
              <w:t>.1.2. Parengtas ir patvirtintas įstaigos STEAM veiklų įgyvendinimo planas.</w:t>
            </w:r>
          </w:p>
          <w:p w:rsidR="000179C8" w:rsidRPr="00775F78" w:rsidRDefault="000179C8" w:rsidP="009A7C8A">
            <w:pPr>
              <w:widowControl w:val="0"/>
              <w:rPr>
                <w:szCs w:val="24"/>
                <w:lang w:eastAsia="lt-LT"/>
              </w:rPr>
            </w:pPr>
            <w:r w:rsidRPr="00775F78">
              <w:rPr>
                <w:szCs w:val="24"/>
                <w:lang w:eastAsia="lt-LT"/>
              </w:rPr>
              <w:t>8.</w:t>
            </w:r>
            <w:r w:rsidR="00F5560C" w:rsidRPr="00775F78">
              <w:rPr>
                <w:szCs w:val="24"/>
                <w:lang w:eastAsia="lt-LT"/>
              </w:rPr>
              <w:t>3</w:t>
            </w:r>
            <w:r w:rsidRPr="00775F78">
              <w:rPr>
                <w:szCs w:val="24"/>
                <w:lang w:eastAsia="lt-LT"/>
              </w:rPr>
              <w:t xml:space="preserve">.1.3. Ne mažiau kaip 70 proc. ugdytinių dalyvaus STEAM veiklose. </w:t>
            </w:r>
          </w:p>
          <w:p w:rsidR="000179C8" w:rsidRPr="00775F78" w:rsidRDefault="000179C8" w:rsidP="00F5560C">
            <w:pPr>
              <w:widowControl w:val="0"/>
              <w:rPr>
                <w:szCs w:val="24"/>
                <w:lang w:eastAsia="lt-LT"/>
              </w:rPr>
            </w:pPr>
            <w:r w:rsidRPr="00775F78">
              <w:rPr>
                <w:szCs w:val="24"/>
                <w:lang w:eastAsia="lt-LT"/>
              </w:rPr>
              <w:t>8.</w:t>
            </w:r>
            <w:r w:rsidR="00F5560C" w:rsidRPr="00775F78">
              <w:rPr>
                <w:szCs w:val="24"/>
                <w:lang w:eastAsia="lt-LT"/>
              </w:rPr>
              <w:t>3</w:t>
            </w:r>
            <w:r w:rsidRPr="00775F78">
              <w:rPr>
                <w:szCs w:val="24"/>
                <w:lang w:eastAsia="lt-LT"/>
              </w:rPr>
              <w:t>.1.4. Įstaiga įtraukiama į STEAM mokyklų tinklo kandidatų sąrašą.</w:t>
            </w:r>
          </w:p>
        </w:tc>
      </w:tr>
      <w:tr w:rsidR="00AF0513" w:rsidRPr="00775F78" w:rsidTr="00F77A60">
        <w:tc>
          <w:tcPr>
            <w:tcW w:w="1277" w:type="pct"/>
            <w:vMerge w:val="restart"/>
            <w:tcBorders>
              <w:top w:val="single" w:sz="4" w:space="0" w:color="auto"/>
              <w:left w:val="single" w:sz="4" w:space="0" w:color="auto"/>
              <w:right w:val="single" w:sz="4" w:space="0" w:color="auto"/>
            </w:tcBorders>
          </w:tcPr>
          <w:p w:rsidR="00AF0513" w:rsidRPr="00775F78" w:rsidRDefault="00AF0513" w:rsidP="009A7C8A">
            <w:pPr>
              <w:widowControl w:val="0"/>
              <w:rPr>
                <w:szCs w:val="24"/>
                <w:lang w:eastAsia="lt-LT"/>
              </w:rPr>
            </w:pPr>
            <w:r w:rsidRPr="00775F78">
              <w:rPr>
                <w:szCs w:val="24"/>
                <w:lang w:eastAsia="lt-LT"/>
              </w:rPr>
              <w:t>8.4.</w:t>
            </w:r>
            <w:r w:rsidRPr="00775F78">
              <w:rPr>
                <w:szCs w:val="24"/>
              </w:rPr>
              <w:t xml:space="preserve"> Stiprinti psichinę ir fizinę vaikų sveikatą.</w:t>
            </w:r>
          </w:p>
        </w:tc>
        <w:tc>
          <w:tcPr>
            <w:tcW w:w="1581" w:type="pct"/>
            <w:tcBorders>
              <w:top w:val="single" w:sz="4" w:space="0" w:color="auto"/>
              <w:left w:val="single" w:sz="4" w:space="0" w:color="auto"/>
              <w:bottom w:val="single" w:sz="4" w:space="0" w:color="auto"/>
              <w:right w:val="single" w:sz="4" w:space="0" w:color="auto"/>
            </w:tcBorders>
          </w:tcPr>
          <w:p w:rsidR="00AF0513" w:rsidRPr="00775F78" w:rsidRDefault="00AF0513" w:rsidP="009A7C8A">
            <w:pPr>
              <w:widowControl w:val="0"/>
              <w:rPr>
                <w:szCs w:val="24"/>
                <w:lang w:eastAsia="lt-LT"/>
              </w:rPr>
            </w:pPr>
            <w:r w:rsidRPr="00775F78">
              <w:rPr>
                <w:szCs w:val="24"/>
                <w:lang w:eastAsia="lt-LT"/>
              </w:rPr>
              <w:t>8.4.1. Plėtojama ugdymo(</w:t>
            </w:r>
            <w:proofErr w:type="spellStart"/>
            <w:r w:rsidRPr="00775F78">
              <w:rPr>
                <w:szCs w:val="24"/>
                <w:lang w:eastAsia="lt-LT"/>
              </w:rPr>
              <w:t>si</w:t>
            </w:r>
            <w:proofErr w:type="spellEnd"/>
            <w:r w:rsidRPr="00775F78">
              <w:rPr>
                <w:szCs w:val="24"/>
                <w:lang w:eastAsia="lt-LT"/>
              </w:rPr>
              <w:t>) lauke koncepcija.</w:t>
            </w:r>
          </w:p>
        </w:tc>
        <w:tc>
          <w:tcPr>
            <w:tcW w:w="2142" w:type="pct"/>
            <w:tcBorders>
              <w:top w:val="single" w:sz="4" w:space="0" w:color="auto"/>
              <w:left w:val="single" w:sz="4" w:space="0" w:color="auto"/>
              <w:bottom w:val="single" w:sz="4" w:space="0" w:color="auto"/>
              <w:right w:val="single" w:sz="4" w:space="0" w:color="auto"/>
            </w:tcBorders>
          </w:tcPr>
          <w:p w:rsidR="00AF0513" w:rsidRPr="00775F78" w:rsidRDefault="00AF0513" w:rsidP="009A7C8A">
            <w:pPr>
              <w:widowControl w:val="0"/>
              <w:rPr>
                <w:szCs w:val="24"/>
                <w:lang w:eastAsia="lt-LT"/>
              </w:rPr>
            </w:pPr>
            <w:r w:rsidRPr="00775F78">
              <w:rPr>
                <w:szCs w:val="24"/>
                <w:lang w:eastAsia="lt-LT"/>
              </w:rPr>
              <w:t>8.4.1.1. Ikimokyklinio ugdymo programos „</w:t>
            </w:r>
            <w:proofErr w:type="spellStart"/>
            <w:r w:rsidRPr="00775F78">
              <w:rPr>
                <w:szCs w:val="24"/>
                <w:lang w:eastAsia="lt-LT"/>
              </w:rPr>
              <w:t>Salduvės</w:t>
            </w:r>
            <w:proofErr w:type="spellEnd"/>
            <w:r w:rsidRPr="00775F78">
              <w:rPr>
                <w:szCs w:val="24"/>
                <w:lang w:eastAsia="lt-LT"/>
              </w:rPr>
              <w:t xml:space="preserve"> takeliu...“ atnaujinimas, papildant ugdymo(</w:t>
            </w:r>
            <w:proofErr w:type="spellStart"/>
            <w:r w:rsidRPr="00775F78">
              <w:rPr>
                <w:szCs w:val="24"/>
                <w:lang w:eastAsia="lt-LT"/>
              </w:rPr>
              <w:t>si</w:t>
            </w:r>
            <w:proofErr w:type="spellEnd"/>
            <w:r w:rsidRPr="00775F78">
              <w:rPr>
                <w:szCs w:val="24"/>
                <w:lang w:eastAsia="lt-LT"/>
              </w:rPr>
              <w:t>) lauke veiklomis.</w:t>
            </w:r>
          </w:p>
          <w:p w:rsidR="00AF0513" w:rsidRPr="00775F78" w:rsidRDefault="00AF0513" w:rsidP="009A7C8A">
            <w:pPr>
              <w:widowControl w:val="0"/>
              <w:rPr>
                <w:szCs w:val="24"/>
                <w:lang w:eastAsia="lt-LT"/>
              </w:rPr>
            </w:pPr>
            <w:r w:rsidRPr="00775F78">
              <w:rPr>
                <w:szCs w:val="24"/>
                <w:lang w:eastAsia="lt-LT"/>
              </w:rPr>
              <w:t>8.4.1.2. Ne mažiau kaip 50 proc. ugdymo(</w:t>
            </w:r>
            <w:proofErr w:type="spellStart"/>
            <w:r w:rsidRPr="00775F78">
              <w:rPr>
                <w:szCs w:val="24"/>
                <w:lang w:eastAsia="lt-LT"/>
              </w:rPr>
              <w:t>si</w:t>
            </w:r>
            <w:proofErr w:type="spellEnd"/>
            <w:r w:rsidRPr="00775F78">
              <w:rPr>
                <w:szCs w:val="24"/>
                <w:lang w:eastAsia="lt-LT"/>
              </w:rPr>
              <w:t>) veiklų bus vykdoma lauke.</w:t>
            </w:r>
          </w:p>
          <w:p w:rsidR="00AF0513" w:rsidRPr="00775F78" w:rsidRDefault="00AF0513" w:rsidP="009A7C8A">
            <w:pPr>
              <w:widowControl w:val="0"/>
              <w:rPr>
                <w:szCs w:val="24"/>
                <w:lang w:eastAsia="lt-LT"/>
              </w:rPr>
            </w:pPr>
            <w:r w:rsidRPr="00775F78">
              <w:rPr>
                <w:szCs w:val="24"/>
                <w:lang w:eastAsia="lt-LT"/>
              </w:rPr>
              <w:t xml:space="preserve">8.4.1.3. Gerosios praktikos stebėjimas, dalyvaujant metodinėje išvykoje į </w:t>
            </w:r>
            <w:r w:rsidRPr="00775F78">
              <w:rPr>
                <w:szCs w:val="24"/>
                <w:lang w:eastAsia="lt-LT"/>
              </w:rPr>
              <w:lastRenderedPageBreak/>
              <w:t>švietimo įstaigą, taikančią lauko pedagogikos principus.</w:t>
            </w:r>
          </w:p>
        </w:tc>
      </w:tr>
      <w:tr w:rsidR="00C876FD" w:rsidRPr="00775F78" w:rsidTr="00F77A60">
        <w:trPr>
          <w:trHeight w:val="1056"/>
        </w:trPr>
        <w:tc>
          <w:tcPr>
            <w:tcW w:w="1277" w:type="pct"/>
            <w:vMerge/>
            <w:tcBorders>
              <w:left w:val="single" w:sz="4" w:space="0" w:color="auto"/>
              <w:right w:val="single" w:sz="4" w:space="0" w:color="auto"/>
            </w:tcBorders>
          </w:tcPr>
          <w:p w:rsidR="00C876FD" w:rsidRPr="00775F78" w:rsidRDefault="00C876FD" w:rsidP="009A7C8A">
            <w:pPr>
              <w:widowControl w:val="0"/>
              <w:rPr>
                <w:szCs w:val="24"/>
                <w:lang w:eastAsia="lt-LT"/>
              </w:rPr>
            </w:pPr>
          </w:p>
        </w:tc>
        <w:tc>
          <w:tcPr>
            <w:tcW w:w="1581" w:type="pct"/>
            <w:tcBorders>
              <w:top w:val="single" w:sz="4" w:space="0" w:color="auto"/>
              <w:left w:val="single" w:sz="4" w:space="0" w:color="auto"/>
              <w:right w:val="single" w:sz="4" w:space="0" w:color="auto"/>
            </w:tcBorders>
          </w:tcPr>
          <w:p w:rsidR="00C876FD" w:rsidRPr="00775F78" w:rsidRDefault="00C876FD" w:rsidP="00AF0513">
            <w:pPr>
              <w:widowControl w:val="0"/>
              <w:rPr>
                <w:szCs w:val="24"/>
                <w:lang w:eastAsia="lt-LT"/>
              </w:rPr>
            </w:pPr>
            <w:r w:rsidRPr="00775F78">
              <w:rPr>
                <w:szCs w:val="24"/>
                <w:lang w:eastAsia="lt-LT"/>
              </w:rPr>
              <w:t>8.4.2. Dalyvaujama projektuose, kurie stiprina vaikų psichinę ir fizinę sveikatą.</w:t>
            </w:r>
          </w:p>
        </w:tc>
        <w:tc>
          <w:tcPr>
            <w:tcW w:w="2142" w:type="pct"/>
            <w:tcBorders>
              <w:top w:val="single" w:sz="4" w:space="0" w:color="auto"/>
              <w:left w:val="single" w:sz="4" w:space="0" w:color="auto"/>
              <w:right w:val="single" w:sz="4" w:space="0" w:color="auto"/>
            </w:tcBorders>
          </w:tcPr>
          <w:p w:rsidR="00C876FD" w:rsidRPr="00775F78" w:rsidRDefault="004349FC" w:rsidP="00B90CD4">
            <w:pPr>
              <w:widowControl w:val="0"/>
              <w:rPr>
                <w:szCs w:val="24"/>
                <w:lang w:eastAsia="lt-LT"/>
              </w:rPr>
            </w:pPr>
            <w:r w:rsidRPr="00775F78">
              <w:rPr>
                <w:szCs w:val="24"/>
                <w:lang w:eastAsia="lt-LT"/>
              </w:rPr>
              <w:t>8.</w:t>
            </w:r>
            <w:r w:rsidR="00C876FD" w:rsidRPr="00775F78">
              <w:rPr>
                <w:szCs w:val="24"/>
                <w:lang w:eastAsia="lt-LT"/>
              </w:rPr>
              <w:t>4.2.1. Įstaigos bendruomenė dalyvaus ne mažiau keturiuose respublikiniuose projektuose „</w:t>
            </w:r>
            <w:proofErr w:type="spellStart"/>
            <w:r w:rsidR="00C876FD" w:rsidRPr="00775F78">
              <w:rPr>
                <w:szCs w:val="24"/>
                <w:lang w:eastAsia="lt-LT"/>
              </w:rPr>
              <w:t>Sveikatiada</w:t>
            </w:r>
            <w:proofErr w:type="spellEnd"/>
            <w:r w:rsidR="00C876FD" w:rsidRPr="00775F78">
              <w:rPr>
                <w:szCs w:val="24"/>
                <w:lang w:eastAsia="lt-LT"/>
              </w:rPr>
              <w:t xml:space="preserve">“, „Sveika mokykla“, „Sveikata visus metus“, „Lietuvos mažųjų žaidynės“. Į projektų veiklas bus įtraukta ne mažiau </w:t>
            </w:r>
            <w:r w:rsidR="00B90CD4" w:rsidRPr="00775F78">
              <w:rPr>
                <w:szCs w:val="24"/>
                <w:lang w:eastAsia="lt-LT"/>
              </w:rPr>
              <w:t>70</w:t>
            </w:r>
            <w:r w:rsidR="00C876FD" w:rsidRPr="00775F78">
              <w:rPr>
                <w:szCs w:val="24"/>
                <w:lang w:eastAsia="lt-LT"/>
              </w:rPr>
              <w:t xml:space="preserve"> procentų ugdytinių.</w:t>
            </w:r>
          </w:p>
        </w:tc>
      </w:tr>
      <w:tr w:rsidR="00B34225" w:rsidRPr="00775F78" w:rsidTr="00353345">
        <w:tc>
          <w:tcPr>
            <w:tcW w:w="5000" w:type="pct"/>
            <w:gridSpan w:val="3"/>
            <w:tcBorders>
              <w:top w:val="single" w:sz="4" w:space="0" w:color="auto"/>
              <w:left w:val="single" w:sz="4" w:space="0" w:color="auto"/>
              <w:bottom w:val="single" w:sz="4" w:space="0" w:color="auto"/>
              <w:right w:val="single" w:sz="4" w:space="0" w:color="auto"/>
            </w:tcBorders>
          </w:tcPr>
          <w:p w:rsidR="00B34225" w:rsidRPr="00775F78" w:rsidRDefault="00B34225" w:rsidP="00B34225">
            <w:pPr>
              <w:widowControl w:val="0"/>
              <w:rPr>
                <w:b/>
                <w:szCs w:val="24"/>
                <w:lang w:eastAsia="lt-LT"/>
              </w:rPr>
            </w:pPr>
            <w:r w:rsidRPr="00775F78">
              <w:rPr>
                <w:b/>
                <w:szCs w:val="24"/>
                <w:lang w:eastAsia="lt-LT"/>
              </w:rPr>
              <w:t>Gyvenimas mokykloje</w:t>
            </w:r>
          </w:p>
        </w:tc>
      </w:tr>
      <w:tr w:rsidR="00F814C1" w:rsidRPr="00775F78" w:rsidTr="00F77A60">
        <w:tc>
          <w:tcPr>
            <w:tcW w:w="1277" w:type="pct"/>
            <w:tcBorders>
              <w:top w:val="single" w:sz="4" w:space="0" w:color="auto"/>
              <w:left w:val="single" w:sz="4" w:space="0" w:color="auto"/>
              <w:bottom w:val="single" w:sz="4" w:space="0" w:color="auto"/>
              <w:right w:val="single" w:sz="4" w:space="0" w:color="auto"/>
            </w:tcBorders>
          </w:tcPr>
          <w:p w:rsidR="00F814C1" w:rsidRPr="00775F78" w:rsidRDefault="00E327B8" w:rsidP="00E327B8">
            <w:pPr>
              <w:widowControl w:val="0"/>
              <w:rPr>
                <w:szCs w:val="24"/>
                <w:lang w:eastAsia="lt-LT"/>
              </w:rPr>
            </w:pPr>
            <w:r w:rsidRPr="00775F78">
              <w:rPr>
                <w:szCs w:val="24"/>
                <w:lang w:eastAsia="lt-LT"/>
              </w:rPr>
              <w:t>8.5. Besimokančios bendruomenės kūrimas.</w:t>
            </w:r>
          </w:p>
        </w:tc>
        <w:tc>
          <w:tcPr>
            <w:tcW w:w="1581" w:type="pct"/>
            <w:tcBorders>
              <w:top w:val="single" w:sz="4" w:space="0" w:color="auto"/>
              <w:left w:val="single" w:sz="4" w:space="0" w:color="auto"/>
              <w:bottom w:val="single" w:sz="4" w:space="0" w:color="auto"/>
              <w:right w:val="single" w:sz="4" w:space="0" w:color="auto"/>
            </w:tcBorders>
          </w:tcPr>
          <w:p w:rsidR="00F814C1" w:rsidRPr="00775F78" w:rsidRDefault="00F814C1" w:rsidP="00E71A45">
            <w:pPr>
              <w:widowControl w:val="0"/>
              <w:rPr>
                <w:szCs w:val="24"/>
                <w:lang w:eastAsia="lt-LT"/>
              </w:rPr>
            </w:pPr>
            <w:r w:rsidRPr="00775F78">
              <w:rPr>
                <w:szCs w:val="24"/>
                <w:lang w:eastAsia="lt-LT"/>
              </w:rPr>
              <w:t>8.</w:t>
            </w:r>
            <w:r w:rsidR="00E71A45" w:rsidRPr="00775F78">
              <w:rPr>
                <w:szCs w:val="24"/>
                <w:lang w:eastAsia="lt-LT"/>
              </w:rPr>
              <w:t>5</w:t>
            </w:r>
            <w:r w:rsidRPr="00775F78">
              <w:rPr>
                <w:szCs w:val="24"/>
                <w:lang w:eastAsia="lt-LT"/>
              </w:rPr>
              <w:t>.1. Patobulintos pedagogų kompetencijos (</w:t>
            </w:r>
            <w:r w:rsidRPr="00775F78">
              <w:rPr>
                <w:szCs w:val="24"/>
              </w:rPr>
              <w:t>informacinių technologijų, profesinėje ir asmeninėje srityse).</w:t>
            </w:r>
          </w:p>
        </w:tc>
        <w:tc>
          <w:tcPr>
            <w:tcW w:w="2142" w:type="pct"/>
            <w:tcBorders>
              <w:top w:val="single" w:sz="4" w:space="0" w:color="auto"/>
              <w:left w:val="single" w:sz="4" w:space="0" w:color="auto"/>
              <w:bottom w:val="single" w:sz="4" w:space="0" w:color="auto"/>
              <w:right w:val="single" w:sz="4" w:space="0" w:color="auto"/>
            </w:tcBorders>
          </w:tcPr>
          <w:p w:rsidR="00F814C1" w:rsidRPr="00775F78" w:rsidRDefault="00F814C1" w:rsidP="00F814C1">
            <w:pPr>
              <w:widowControl w:val="0"/>
              <w:rPr>
                <w:szCs w:val="24"/>
                <w:lang w:eastAsia="lt-LT"/>
              </w:rPr>
            </w:pPr>
            <w:r w:rsidRPr="00775F78">
              <w:rPr>
                <w:szCs w:val="24"/>
                <w:lang w:eastAsia="lt-LT"/>
              </w:rPr>
              <w:t>8.</w:t>
            </w:r>
            <w:r w:rsidR="00E71A45" w:rsidRPr="00775F78">
              <w:rPr>
                <w:szCs w:val="24"/>
                <w:lang w:eastAsia="lt-LT"/>
              </w:rPr>
              <w:t>5</w:t>
            </w:r>
            <w:r w:rsidRPr="00775F78">
              <w:rPr>
                <w:szCs w:val="24"/>
                <w:lang w:eastAsia="lt-LT"/>
              </w:rPr>
              <w:t>.1.1. Visi pedagogai sudarys asmeninio tobulėjimo planus 2021 metams.</w:t>
            </w:r>
          </w:p>
          <w:p w:rsidR="00F814C1" w:rsidRPr="00775F78" w:rsidRDefault="00F814C1" w:rsidP="00F814C1">
            <w:pPr>
              <w:widowControl w:val="0"/>
              <w:rPr>
                <w:szCs w:val="24"/>
                <w:lang w:eastAsia="lt-LT"/>
              </w:rPr>
            </w:pPr>
            <w:r w:rsidRPr="00775F78">
              <w:rPr>
                <w:szCs w:val="24"/>
                <w:lang w:eastAsia="lt-LT"/>
              </w:rPr>
              <w:t>8.</w:t>
            </w:r>
            <w:r w:rsidR="00E71A45" w:rsidRPr="00775F78">
              <w:rPr>
                <w:szCs w:val="24"/>
                <w:lang w:eastAsia="lt-LT"/>
              </w:rPr>
              <w:t>5</w:t>
            </w:r>
            <w:r w:rsidRPr="00775F78">
              <w:rPr>
                <w:szCs w:val="24"/>
                <w:lang w:eastAsia="lt-LT"/>
              </w:rPr>
              <w:t>.1.2. Ne mažiau kaip 10 proc. darbuotojų dalyvaus informacinių technologijų kompetencijų tobulinime.</w:t>
            </w:r>
          </w:p>
          <w:p w:rsidR="00F814C1" w:rsidRPr="00775F78" w:rsidRDefault="00F814C1" w:rsidP="00F814C1">
            <w:pPr>
              <w:widowControl w:val="0"/>
              <w:rPr>
                <w:szCs w:val="24"/>
                <w:lang w:eastAsia="lt-LT"/>
              </w:rPr>
            </w:pPr>
            <w:r w:rsidRPr="00775F78">
              <w:rPr>
                <w:szCs w:val="24"/>
                <w:lang w:eastAsia="lt-LT"/>
              </w:rPr>
              <w:t>8.</w:t>
            </w:r>
            <w:r w:rsidR="00E71A45" w:rsidRPr="00775F78">
              <w:rPr>
                <w:szCs w:val="24"/>
                <w:lang w:eastAsia="lt-LT"/>
              </w:rPr>
              <w:t>5</w:t>
            </w:r>
            <w:r w:rsidRPr="00775F78">
              <w:rPr>
                <w:szCs w:val="24"/>
                <w:lang w:eastAsia="lt-LT"/>
              </w:rPr>
              <w:t>.1.3. Ne mažiau kaip 90 proc. pedagogų dalyvaus profesinės kompetencijos tobulinime.</w:t>
            </w:r>
          </w:p>
          <w:p w:rsidR="00F814C1" w:rsidRPr="00775F78" w:rsidRDefault="00F814C1" w:rsidP="00E71A45">
            <w:pPr>
              <w:widowControl w:val="0"/>
              <w:rPr>
                <w:szCs w:val="24"/>
                <w:lang w:eastAsia="lt-LT"/>
              </w:rPr>
            </w:pPr>
            <w:r w:rsidRPr="00775F78">
              <w:rPr>
                <w:szCs w:val="24"/>
                <w:lang w:eastAsia="lt-LT"/>
              </w:rPr>
              <w:t>8.</w:t>
            </w:r>
            <w:r w:rsidR="00E71A45" w:rsidRPr="00775F78">
              <w:rPr>
                <w:szCs w:val="24"/>
                <w:lang w:eastAsia="lt-LT"/>
              </w:rPr>
              <w:t>5</w:t>
            </w:r>
            <w:r w:rsidRPr="00775F78">
              <w:rPr>
                <w:szCs w:val="24"/>
                <w:lang w:eastAsia="lt-LT"/>
              </w:rPr>
              <w:t>.1.4. Suorganizuotas emocinio intelekto klausimais ir pozityvumą skatinantis psichologinis seminaras.</w:t>
            </w:r>
          </w:p>
        </w:tc>
      </w:tr>
      <w:tr w:rsidR="00495F27" w:rsidRPr="00775F78" w:rsidTr="00495F27">
        <w:tc>
          <w:tcPr>
            <w:tcW w:w="5000" w:type="pct"/>
            <w:gridSpan w:val="3"/>
            <w:tcBorders>
              <w:top w:val="single" w:sz="4" w:space="0" w:color="auto"/>
              <w:left w:val="single" w:sz="4" w:space="0" w:color="auto"/>
              <w:bottom w:val="single" w:sz="4" w:space="0" w:color="auto"/>
              <w:right w:val="single" w:sz="4" w:space="0" w:color="auto"/>
            </w:tcBorders>
          </w:tcPr>
          <w:p w:rsidR="00495F27" w:rsidRPr="00775F78" w:rsidRDefault="00495F27" w:rsidP="00F814C1">
            <w:pPr>
              <w:widowControl w:val="0"/>
              <w:rPr>
                <w:szCs w:val="24"/>
                <w:lang w:eastAsia="lt-LT"/>
              </w:rPr>
            </w:pPr>
            <w:r w:rsidRPr="00775F78">
              <w:rPr>
                <w:b/>
                <w:szCs w:val="24"/>
                <w:lang w:eastAsia="lt-LT"/>
              </w:rPr>
              <w:t>Lyderystė ir vadyba</w:t>
            </w:r>
          </w:p>
        </w:tc>
      </w:tr>
      <w:tr w:rsidR="00F814C1" w:rsidRPr="00775F78" w:rsidTr="00F77A60">
        <w:tc>
          <w:tcPr>
            <w:tcW w:w="1277" w:type="pct"/>
            <w:tcBorders>
              <w:top w:val="single" w:sz="4" w:space="0" w:color="auto"/>
              <w:left w:val="single" w:sz="4" w:space="0" w:color="auto"/>
              <w:bottom w:val="single" w:sz="4" w:space="0" w:color="auto"/>
              <w:right w:val="single" w:sz="4" w:space="0" w:color="auto"/>
            </w:tcBorders>
          </w:tcPr>
          <w:p w:rsidR="00F814C1" w:rsidRPr="00775F78" w:rsidRDefault="00F814C1" w:rsidP="00E327B8">
            <w:pPr>
              <w:widowControl w:val="0"/>
              <w:rPr>
                <w:szCs w:val="24"/>
                <w:lang w:eastAsia="lt-LT"/>
              </w:rPr>
            </w:pPr>
            <w:r w:rsidRPr="00775F78">
              <w:rPr>
                <w:szCs w:val="24"/>
                <w:lang w:eastAsia="lt-LT"/>
              </w:rPr>
              <w:t>8.</w:t>
            </w:r>
            <w:r w:rsidR="00E327B8" w:rsidRPr="00775F78">
              <w:rPr>
                <w:szCs w:val="24"/>
                <w:lang w:eastAsia="lt-LT"/>
              </w:rPr>
              <w:t>6</w:t>
            </w:r>
            <w:r w:rsidRPr="00775F78">
              <w:rPr>
                <w:szCs w:val="24"/>
                <w:lang w:eastAsia="lt-LT"/>
              </w:rPr>
              <w:t>. Bendruomenės narių įtraukimas į ugdymo proceso organizavimą.</w:t>
            </w:r>
          </w:p>
        </w:tc>
        <w:tc>
          <w:tcPr>
            <w:tcW w:w="1581" w:type="pct"/>
            <w:tcBorders>
              <w:top w:val="single" w:sz="4" w:space="0" w:color="auto"/>
              <w:left w:val="single" w:sz="4" w:space="0" w:color="auto"/>
              <w:bottom w:val="single" w:sz="4" w:space="0" w:color="auto"/>
              <w:right w:val="single" w:sz="4" w:space="0" w:color="auto"/>
            </w:tcBorders>
          </w:tcPr>
          <w:p w:rsidR="00F814C1" w:rsidRPr="00775F78" w:rsidRDefault="00F814C1" w:rsidP="00E327B8">
            <w:pPr>
              <w:widowControl w:val="0"/>
              <w:rPr>
                <w:szCs w:val="24"/>
                <w:lang w:eastAsia="lt-LT"/>
              </w:rPr>
            </w:pPr>
            <w:r w:rsidRPr="00775F78">
              <w:rPr>
                <w:szCs w:val="24"/>
                <w:lang w:eastAsia="lt-LT"/>
              </w:rPr>
              <w:t>8.</w:t>
            </w:r>
            <w:r w:rsidR="00E327B8" w:rsidRPr="00775F78">
              <w:rPr>
                <w:szCs w:val="24"/>
                <w:lang w:eastAsia="lt-LT"/>
              </w:rPr>
              <w:t>6</w:t>
            </w:r>
            <w:r w:rsidRPr="00775F78">
              <w:rPr>
                <w:szCs w:val="24"/>
                <w:lang w:eastAsia="lt-LT"/>
              </w:rPr>
              <w:t xml:space="preserve">.1. Sutelktumo stiprinimas ir </w:t>
            </w:r>
            <w:proofErr w:type="spellStart"/>
            <w:r w:rsidRPr="00775F78">
              <w:rPr>
                <w:szCs w:val="24"/>
                <w:lang w:eastAsia="lt-LT"/>
              </w:rPr>
              <w:t>refleksyvumo</w:t>
            </w:r>
            <w:proofErr w:type="spellEnd"/>
            <w:r w:rsidRPr="00775F78">
              <w:rPr>
                <w:szCs w:val="24"/>
                <w:lang w:eastAsia="lt-LT"/>
              </w:rPr>
              <w:t xml:space="preserve"> skatinimas, įtraukiant įstaigos bendruomenę į sprendimų priėmimą.</w:t>
            </w:r>
          </w:p>
        </w:tc>
        <w:tc>
          <w:tcPr>
            <w:tcW w:w="2142" w:type="pct"/>
            <w:tcBorders>
              <w:top w:val="single" w:sz="4" w:space="0" w:color="auto"/>
              <w:left w:val="single" w:sz="4" w:space="0" w:color="auto"/>
              <w:bottom w:val="single" w:sz="4" w:space="0" w:color="auto"/>
              <w:right w:val="single" w:sz="4" w:space="0" w:color="auto"/>
            </w:tcBorders>
          </w:tcPr>
          <w:p w:rsidR="00F814C1" w:rsidRPr="00775F78" w:rsidRDefault="00F814C1" w:rsidP="00F814C1">
            <w:pPr>
              <w:widowControl w:val="0"/>
              <w:rPr>
                <w:szCs w:val="24"/>
                <w:lang w:eastAsia="lt-LT"/>
              </w:rPr>
            </w:pPr>
            <w:r w:rsidRPr="00775F78">
              <w:rPr>
                <w:szCs w:val="24"/>
                <w:lang w:eastAsia="lt-LT"/>
              </w:rPr>
              <w:t>8.</w:t>
            </w:r>
            <w:r w:rsidR="00E327B8" w:rsidRPr="00775F78">
              <w:rPr>
                <w:szCs w:val="24"/>
                <w:lang w:eastAsia="lt-LT"/>
              </w:rPr>
              <w:t>6</w:t>
            </w:r>
            <w:r w:rsidRPr="00775F78">
              <w:rPr>
                <w:szCs w:val="24"/>
                <w:lang w:eastAsia="lt-LT"/>
              </w:rPr>
              <w:t>.1.1. Sudarytos komandos ir darbo grupės, įtraukiant ne tik pedagogus, bet ir kitus darbuotojus.</w:t>
            </w:r>
          </w:p>
          <w:p w:rsidR="00F814C1" w:rsidRPr="00775F78" w:rsidRDefault="00F814C1" w:rsidP="00E327B8">
            <w:pPr>
              <w:widowControl w:val="0"/>
              <w:rPr>
                <w:szCs w:val="24"/>
                <w:lang w:eastAsia="lt-LT"/>
              </w:rPr>
            </w:pPr>
            <w:r w:rsidRPr="00775F78">
              <w:rPr>
                <w:szCs w:val="24"/>
                <w:lang w:eastAsia="lt-LT"/>
              </w:rPr>
              <w:t>8.</w:t>
            </w:r>
            <w:r w:rsidR="00E327B8" w:rsidRPr="00775F78">
              <w:rPr>
                <w:szCs w:val="24"/>
                <w:lang w:eastAsia="lt-LT"/>
              </w:rPr>
              <w:t>6</w:t>
            </w:r>
            <w:r w:rsidRPr="00775F78">
              <w:rPr>
                <w:szCs w:val="24"/>
                <w:lang w:eastAsia="lt-LT"/>
              </w:rPr>
              <w:t xml:space="preserve">.1.2. Suorganizuoti bendruomenės posėdžiai, pasitarimai, diskusijos veiklos apmąstymams, </w:t>
            </w:r>
            <w:proofErr w:type="spellStart"/>
            <w:r w:rsidRPr="00775F78">
              <w:rPr>
                <w:szCs w:val="24"/>
                <w:lang w:eastAsia="lt-LT"/>
              </w:rPr>
              <w:t>įsivertinimams</w:t>
            </w:r>
            <w:proofErr w:type="spellEnd"/>
            <w:r w:rsidRPr="00775F78">
              <w:rPr>
                <w:szCs w:val="24"/>
                <w:lang w:eastAsia="lt-LT"/>
              </w:rPr>
              <w:t xml:space="preserve"> ir susitarimams dėl sprendimų ateičiai planavimo.</w:t>
            </w:r>
          </w:p>
        </w:tc>
      </w:tr>
    </w:tbl>
    <w:p w:rsidR="000179C8" w:rsidRPr="00775F78" w:rsidRDefault="000179C8" w:rsidP="000179C8">
      <w:pPr>
        <w:rPr>
          <w:szCs w:val="24"/>
        </w:rPr>
      </w:pPr>
    </w:p>
    <w:p w:rsidR="000179C8" w:rsidRPr="00775F78" w:rsidRDefault="000179C8" w:rsidP="009A7C8A">
      <w:pPr>
        <w:tabs>
          <w:tab w:val="left" w:pos="426"/>
        </w:tabs>
        <w:jc w:val="both"/>
        <w:rPr>
          <w:b/>
          <w:szCs w:val="24"/>
          <w:lang w:eastAsia="lt-LT"/>
        </w:rPr>
      </w:pPr>
      <w:r w:rsidRPr="00775F78">
        <w:rPr>
          <w:b/>
          <w:szCs w:val="24"/>
          <w:lang w:eastAsia="lt-LT"/>
        </w:rPr>
        <w:t>9.</w:t>
      </w:r>
      <w:r w:rsidRPr="00775F78">
        <w:rPr>
          <w:b/>
          <w:szCs w:val="24"/>
          <w:lang w:eastAsia="lt-LT"/>
        </w:rPr>
        <w:tab/>
        <w:t>Rizika, kuriai esant nustatytos užduotys gali būti neįvykdytos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0179C8" w:rsidRPr="00775F78" w:rsidTr="009A7C8A">
        <w:tc>
          <w:tcPr>
            <w:tcW w:w="5000" w:type="pct"/>
            <w:tcBorders>
              <w:top w:val="single" w:sz="4" w:space="0" w:color="auto"/>
              <w:left w:val="single" w:sz="4" w:space="0" w:color="auto"/>
              <w:bottom w:val="single" w:sz="4" w:space="0" w:color="auto"/>
              <w:right w:val="single" w:sz="4" w:space="0" w:color="auto"/>
            </w:tcBorders>
            <w:hideMark/>
          </w:tcPr>
          <w:p w:rsidR="000179C8" w:rsidRPr="00775F78" w:rsidRDefault="000179C8" w:rsidP="009A7C8A">
            <w:pPr>
              <w:jc w:val="both"/>
              <w:rPr>
                <w:szCs w:val="24"/>
                <w:lang w:eastAsia="lt-LT"/>
              </w:rPr>
            </w:pPr>
            <w:r w:rsidRPr="00775F78">
              <w:rPr>
                <w:szCs w:val="24"/>
                <w:lang w:eastAsia="lt-LT"/>
              </w:rPr>
              <w:t>9.1. Ekstremali situacija (naujas pandemijos protrūkis).</w:t>
            </w:r>
          </w:p>
        </w:tc>
      </w:tr>
      <w:tr w:rsidR="000179C8" w:rsidRPr="00775F78" w:rsidTr="009A7C8A">
        <w:tc>
          <w:tcPr>
            <w:tcW w:w="5000" w:type="pct"/>
            <w:tcBorders>
              <w:top w:val="single" w:sz="4" w:space="0" w:color="auto"/>
              <w:left w:val="single" w:sz="4" w:space="0" w:color="auto"/>
              <w:bottom w:val="single" w:sz="4" w:space="0" w:color="auto"/>
              <w:right w:val="single" w:sz="4" w:space="0" w:color="auto"/>
            </w:tcBorders>
            <w:hideMark/>
          </w:tcPr>
          <w:p w:rsidR="000179C8" w:rsidRPr="00775F78" w:rsidRDefault="000179C8" w:rsidP="00B603B8">
            <w:pPr>
              <w:jc w:val="both"/>
              <w:rPr>
                <w:szCs w:val="24"/>
                <w:lang w:eastAsia="lt-LT"/>
              </w:rPr>
            </w:pPr>
            <w:r w:rsidRPr="00775F78">
              <w:rPr>
                <w:szCs w:val="24"/>
                <w:lang w:eastAsia="lt-LT"/>
              </w:rPr>
              <w:t>9.2. Žmogiškieji faktoriai (nedarbingumas, darbuotojų kaita</w:t>
            </w:r>
            <w:r w:rsidR="00B603B8" w:rsidRPr="00775F78">
              <w:rPr>
                <w:szCs w:val="24"/>
                <w:lang w:eastAsia="lt-LT"/>
              </w:rPr>
              <w:t xml:space="preserve"> ir jų</w:t>
            </w:r>
            <w:r w:rsidRPr="00775F78">
              <w:rPr>
                <w:szCs w:val="24"/>
                <w:lang w:eastAsia="lt-LT"/>
              </w:rPr>
              <w:t xml:space="preserve"> trūkumas).</w:t>
            </w:r>
          </w:p>
        </w:tc>
      </w:tr>
      <w:tr w:rsidR="000179C8" w:rsidRPr="00775F78" w:rsidTr="009A7C8A">
        <w:tc>
          <w:tcPr>
            <w:tcW w:w="5000" w:type="pct"/>
            <w:tcBorders>
              <w:top w:val="single" w:sz="4" w:space="0" w:color="auto"/>
              <w:left w:val="single" w:sz="4" w:space="0" w:color="auto"/>
              <w:bottom w:val="single" w:sz="4" w:space="0" w:color="auto"/>
              <w:right w:val="single" w:sz="4" w:space="0" w:color="auto"/>
            </w:tcBorders>
            <w:hideMark/>
          </w:tcPr>
          <w:p w:rsidR="000179C8" w:rsidRPr="00775F78" w:rsidRDefault="000179C8" w:rsidP="009A7C8A">
            <w:pPr>
              <w:jc w:val="both"/>
              <w:rPr>
                <w:szCs w:val="24"/>
                <w:lang w:eastAsia="lt-LT"/>
              </w:rPr>
            </w:pPr>
            <w:r w:rsidRPr="00775F78">
              <w:rPr>
                <w:szCs w:val="24"/>
                <w:lang w:eastAsia="lt-LT"/>
              </w:rPr>
              <w:t xml:space="preserve">9.3. </w:t>
            </w:r>
            <w:r w:rsidR="00B603B8" w:rsidRPr="00775F78">
              <w:rPr>
                <w:szCs w:val="24"/>
              </w:rPr>
              <w:t>Negautas finansavimas.</w:t>
            </w:r>
          </w:p>
        </w:tc>
      </w:tr>
      <w:tr w:rsidR="00B603B8" w:rsidRPr="00775F78" w:rsidTr="009A7C8A">
        <w:tc>
          <w:tcPr>
            <w:tcW w:w="5000" w:type="pct"/>
            <w:tcBorders>
              <w:top w:val="single" w:sz="4" w:space="0" w:color="auto"/>
              <w:left w:val="single" w:sz="4" w:space="0" w:color="auto"/>
              <w:bottom w:val="single" w:sz="4" w:space="0" w:color="auto"/>
              <w:right w:val="single" w:sz="4" w:space="0" w:color="auto"/>
            </w:tcBorders>
          </w:tcPr>
          <w:p w:rsidR="00B603B8" w:rsidRPr="00775F78" w:rsidRDefault="00B603B8" w:rsidP="009A7C8A">
            <w:pPr>
              <w:jc w:val="both"/>
              <w:rPr>
                <w:szCs w:val="24"/>
                <w:lang w:eastAsia="lt-LT"/>
              </w:rPr>
            </w:pPr>
            <w:r w:rsidRPr="00775F78">
              <w:rPr>
                <w:szCs w:val="24"/>
                <w:lang w:eastAsia="lt-LT"/>
              </w:rPr>
              <w:t xml:space="preserve">9.4. </w:t>
            </w:r>
            <w:r w:rsidRPr="00775F78">
              <w:rPr>
                <w:szCs w:val="24"/>
              </w:rPr>
              <w:t>Keisis teisės aktai.</w:t>
            </w:r>
          </w:p>
        </w:tc>
      </w:tr>
      <w:tr w:rsidR="00B603B8" w:rsidRPr="00775F78" w:rsidTr="009A7C8A">
        <w:tc>
          <w:tcPr>
            <w:tcW w:w="5000" w:type="pct"/>
            <w:tcBorders>
              <w:top w:val="single" w:sz="4" w:space="0" w:color="auto"/>
              <w:left w:val="single" w:sz="4" w:space="0" w:color="auto"/>
              <w:bottom w:val="single" w:sz="4" w:space="0" w:color="auto"/>
              <w:right w:val="single" w:sz="4" w:space="0" w:color="auto"/>
            </w:tcBorders>
          </w:tcPr>
          <w:p w:rsidR="00B603B8" w:rsidRPr="00775F78" w:rsidRDefault="00B603B8" w:rsidP="00B603B8">
            <w:pPr>
              <w:jc w:val="both"/>
              <w:rPr>
                <w:szCs w:val="24"/>
                <w:lang w:eastAsia="lt-LT"/>
              </w:rPr>
            </w:pPr>
            <w:r w:rsidRPr="00775F78">
              <w:rPr>
                <w:szCs w:val="24"/>
                <w:lang w:eastAsia="lt-LT"/>
              </w:rPr>
              <w:t xml:space="preserve">9.5. </w:t>
            </w:r>
            <w:r w:rsidRPr="00775F78">
              <w:rPr>
                <w:szCs w:val="24"/>
              </w:rPr>
              <w:t>Tiekėjai nesilaikys sutartinių įsipareigojimų.</w:t>
            </w:r>
          </w:p>
        </w:tc>
      </w:tr>
    </w:tbl>
    <w:p w:rsidR="00B603B8" w:rsidRDefault="00B603B8" w:rsidP="00392C85">
      <w:pPr>
        <w:jc w:val="center"/>
        <w:rPr>
          <w:b/>
          <w:szCs w:val="24"/>
          <w:lang w:eastAsia="lt-LT"/>
        </w:rPr>
      </w:pPr>
    </w:p>
    <w:p w:rsidR="00A56030" w:rsidRPr="000F0888" w:rsidRDefault="00A56030" w:rsidP="00A56030">
      <w:pPr>
        <w:tabs>
          <w:tab w:val="left" w:pos="0"/>
          <w:tab w:val="left" w:pos="5954"/>
          <w:tab w:val="left" w:pos="8364"/>
        </w:tabs>
        <w:overflowPunct w:val="0"/>
        <w:autoSpaceDE w:val="0"/>
        <w:autoSpaceDN w:val="0"/>
        <w:adjustRightInd w:val="0"/>
        <w:jc w:val="both"/>
        <w:textAlignment w:val="baseline"/>
        <w:rPr>
          <w:szCs w:val="24"/>
          <w:lang w:val="en-GB" w:eastAsia="lt-LT"/>
        </w:rPr>
      </w:pPr>
      <w:proofErr w:type="spellStart"/>
      <w:r w:rsidRPr="000F0888">
        <w:rPr>
          <w:szCs w:val="24"/>
          <w:lang w:val="en-GB" w:eastAsia="lt-LT"/>
        </w:rPr>
        <w:t>Savivaldybės</w:t>
      </w:r>
      <w:proofErr w:type="spellEnd"/>
      <w:r w:rsidRPr="000F0888">
        <w:rPr>
          <w:szCs w:val="24"/>
          <w:lang w:val="en-GB" w:eastAsia="lt-LT"/>
        </w:rPr>
        <w:t xml:space="preserve"> </w:t>
      </w:r>
      <w:proofErr w:type="spellStart"/>
      <w:r w:rsidRPr="000F0888">
        <w:rPr>
          <w:szCs w:val="24"/>
          <w:lang w:val="en-GB" w:eastAsia="lt-LT"/>
        </w:rPr>
        <w:t>administracijos</w:t>
      </w:r>
      <w:proofErr w:type="spellEnd"/>
      <w:r w:rsidRPr="000F0888">
        <w:rPr>
          <w:szCs w:val="24"/>
          <w:lang w:val="en-GB" w:eastAsia="lt-LT"/>
        </w:rPr>
        <w:t xml:space="preserve"> </w:t>
      </w:r>
      <w:proofErr w:type="spellStart"/>
      <w:r w:rsidRPr="000F0888">
        <w:rPr>
          <w:szCs w:val="24"/>
          <w:lang w:val="en-GB" w:eastAsia="lt-LT"/>
        </w:rPr>
        <w:t>Žmonių</w:t>
      </w:r>
      <w:proofErr w:type="spellEnd"/>
      <w:r w:rsidRPr="000F0888">
        <w:rPr>
          <w:szCs w:val="24"/>
          <w:lang w:val="en-GB" w:eastAsia="lt-LT"/>
        </w:rPr>
        <w:t xml:space="preserve"> </w:t>
      </w:r>
      <w:proofErr w:type="spellStart"/>
      <w:r w:rsidRPr="000F0888">
        <w:rPr>
          <w:szCs w:val="24"/>
          <w:lang w:val="en-GB" w:eastAsia="lt-LT"/>
        </w:rPr>
        <w:t>gerovės</w:t>
      </w:r>
      <w:proofErr w:type="spellEnd"/>
      <w:r w:rsidRPr="000F0888">
        <w:rPr>
          <w:szCs w:val="24"/>
          <w:lang w:val="en-GB" w:eastAsia="lt-LT"/>
        </w:rPr>
        <w:t xml:space="preserve"> </w:t>
      </w:r>
      <w:proofErr w:type="spellStart"/>
      <w:r w:rsidRPr="000F0888">
        <w:rPr>
          <w:szCs w:val="24"/>
          <w:lang w:val="en-GB" w:eastAsia="lt-LT"/>
        </w:rPr>
        <w:t>ir</w:t>
      </w:r>
      <w:proofErr w:type="spellEnd"/>
      <w:r w:rsidRPr="000F0888">
        <w:rPr>
          <w:szCs w:val="24"/>
          <w:lang w:val="en-GB" w:eastAsia="lt-LT"/>
        </w:rPr>
        <w:t xml:space="preserve"> </w:t>
      </w:r>
      <w:proofErr w:type="spellStart"/>
      <w:r w:rsidRPr="000F0888">
        <w:rPr>
          <w:szCs w:val="24"/>
          <w:lang w:val="en-GB" w:eastAsia="lt-LT"/>
        </w:rPr>
        <w:t>ugdymo</w:t>
      </w:r>
      <w:proofErr w:type="spellEnd"/>
      <w:r w:rsidRPr="000F0888">
        <w:rPr>
          <w:szCs w:val="24"/>
          <w:lang w:val="en-GB" w:eastAsia="lt-LT"/>
        </w:rPr>
        <w:t xml:space="preserve"> </w:t>
      </w:r>
      <w:proofErr w:type="spellStart"/>
      <w:r w:rsidRPr="000F0888">
        <w:rPr>
          <w:szCs w:val="24"/>
          <w:lang w:val="en-GB" w:eastAsia="lt-LT"/>
        </w:rPr>
        <w:t>departamento</w:t>
      </w:r>
      <w:proofErr w:type="spellEnd"/>
      <w:r w:rsidRPr="000F0888">
        <w:rPr>
          <w:szCs w:val="24"/>
          <w:lang w:val="en-GB" w:eastAsia="lt-LT"/>
        </w:rPr>
        <w:t xml:space="preserve"> </w:t>
      </w:r>
      <w:proofErr w:type="spellStart"/>
      <w:r w:rsidRPr="000F0888">
        <w:rPr>
          <w:szCs w:val="24"/>
          <w:lang w:val="en-GB" w:eastAsia="lt-LT"/>
        </w:rPr>
        <w:t>Švietimo</w:t>
      </w:r>
      <w:proofErr w:type="spellEnd"/>
      <w:r w:rsidRPr="000F0888">
        <w:rPr>
          <w:szCs w:val="24"/>
          <w:lang w:val="en-GB" w:eastAsia="lt-LT"/>
        </w:rPr>
        <w:t xml:space="preserve"> </w:t>
      </w:r>
      <w:proofErr w:type="spellStart"/>
      <w:r w:rsidRPr="000F0888">
        <w:rPr>
          <w:szCs w:val="24"/>
          <w:lang w:val="en-GB" w:eastAsia="lt-LT"/>
        </w:rPr>
        <w:t>skyriaus</w:t>
      </w:r>
      <w:proofErr w:type="spellEnd"/>
      <w:r w:rsidRPr="000F0888">
        <w:rPr>
          <w:szCs w:val="24"/>
          <w:lang w:val="en-GB" w:eastAsia="lt-LT"/>
        </w:rPr>
        <w:t xml:space="preserve"> </w:t>
      </w:r>
      <w:proofErr w:type="spellStart"/>
      <w:r w:rsidRPr="000F0888">
        <w:rPr>
          <w:szCs w:val="24"/>
          <w:lang w:val="en-GB" w:eastAsia="lt-LT"/>
        </w:rPr>
        <w:t>siūlymas</w:t>
      </w:r>
      <w:proofErr w:type="spellEnd"/>
      <w:r w:rsidRPr="000F0888">
        <w:rPr>
          <w:szCs w:val="24"/>
          <w:lang w:val="en-GB" w:eastAsia="lt-LT"/>
        </w:rPr>
        <w:t>:</w:t>
      </w:r>
    </w:p>
    <w:p w:rsidR="00A56030" w:rsidRPr="000F0888" w:rsidRDefault="00A56030" w:rsidP="00A56030">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0F0888">
        <w:rPr>
          <w:b/>
          <w:szCs w:val="24"/>
          <w:lang w:val="en-GB" w:eastAsia="lt-LT"/>
        </w:rPr>
        <w:t>Pritarti</w:t>
      </w:r>
      <w:proofErr w:type="spellEnd"/>
      <w:r w:rsidRPr="000F0888">
        <w:rPr>
          <w:b/>
          <w:szCs w:val="24"/>
          <w:lang w:val="en-GB" w:eastAsia="lt-LT"/>
        </w:rPr>
        <w:t xml:space="preserve"> 2021 </w:t>
      </w:r>
      <w:proofErr w:type="spellStart"/>
      <w:r w:rsidRPr="000F0888">
        <w:rPr>
          <w:b/>
          <w:szCs w:val="24"/>
          <w:lang w:val="en-GB" w:eastAsia="lt-LT"/>
        </w:rPr>
        <w:t>metų</w:t>
      </w:r>
      <w:proofErr w:type="spellEnd"/>
      <w:r w:rsidRPr="000F0888">
        <w:rPr>
          <w:b/>
          <w:szCs w:val="24"/>
          <w:lang w:val="en-GB" w:eastAsia="lt-LT"/>
        </w:rPr>
        <w:t xml:space="preserve"> </w:t>
      </w:r>
      <w:proofErr w:type="spellStart"/>
      <w:r w:rsidRPr="000F0888">
        <w:rPr>
          <w:b/>
          <w:szCs w:val="24"/>
          <w:lang w:val="en-GB" w:eastAsia="lt-LT"/>
        </w:rPr>
        <w:t>veiklos</w:t>
      </w:r>
      <w:proofErr w:type="spellEnd"/>
      <w:r w:rsidRPr="000F0888">
        <w:rPr>
          <w:b/>
          <w:szCs w:val="24"/>
          <w:lang w:val="en-GB" w:eastAsia="lt-LT"/>
        </w:rPr>
        <w:t xml:space="preserve"> </w:t>
      </w:r>
      <w:proofErr w:type="spellStart"/>
      <w:r w:rsidRPr="000F0888">
        <w:rPr>
          <w:b/>
          <w:szCs w:val="24"/>
          <w:lang w:val="en-GB" w:eastAsia="lt-LT"/>
        </w:rPr>
        <w:t>užduotims</w:t>
      </w:r>
      <w:proofErr w:type="spellEnd"/>
      <w:r w:rsidRPr="000F0888">
        <w:rPr>
          <w:b/>
          <w:szCs w:val="24"/>
          <w:lang w:val="en-GB" w:eastAsia="lt-LT"/>
        </w:rPr>
        <w:t xml:space="preserve">. </w:t>
      </w:r>
    </w:p>
    <w:p w:rsidR="00A56030" w:rsidRDefault="00A56030" w:rsidP="00A56030">
      <w:pPr>
        <w:rPr>
          <w:b/>
          <w:szCs w:val="24"/>
          <w:lang w:eastAsia="lt-LT"/>
        </w:rPr>
      </w:pPr>
    </w:p>
    <w:p w:rsidR="00A56030" w:rsidRDefault="00A56030" w:rsidP="00A56030">
      <w:pPr>
        <w:rPr>
          <w:b/>
          <w:szCs w:val="24"/>
          <w:lang w:eastAsia="lt-LT"/>
        </w:rPr>
      </w:pPr>
    </w:p>
    <w:p w:rsidR="00A56030" w:rsidRDefault="00A56030" w:rsidP="00A56030">
      <w:pPr>
        <w:rPr>
          <w:b/>
          <w:szCs w:val="24"/>
          <w:lang w:eastAsia="lt-LT"/>
        </w:rPr>
      </w:pPr>
    </w:p>
    <w:p w:rsidR="00A56030" w:rsidRDefault="00A56030" w:rsidP="00A56030">
      <w:pPr>
        <w:rPr>
          <w:b/>
          <w:szCs w:val="24"/>
          <w:lang w:eastAsia="lt-LT"/>
        </w:rPr>
      </w:pPr>
    </w:p>
    <w:p w:rsidR="00A56030" w:rsidRDefault="00A56030" w:rsidP="00A56030">
      <w:pPr>
        <w:rPr>
          <w:b/>
          <w:szCs w:val="24"/>
          <w:lang w:eastAsia="lt-LT"/>
        </w:rPr>
      </w:pPr>
    </w:p>
    <w:p w:rsidR="00A56030" w:rsidRDefault="00A56030" w:rsidP="00A56030">
      <w:pPr>
        <w:rPr>
          <w:b/>
          <w:szCs w:val="24"/>
          <w:lang w:eastAsia="lt-LT"/>
        </w:rPr>
      </w:pPr>
    </w:p>
    <w:p w:rsidR="00A56030" w:rsidRDefault="00A56030" w:rsidP="00A56030">
      <w:pPr>
        <w:rPr>
          <w:b/>
          <w:szCs w:val="24"/>
          <w:lang w:eastAsia="lt-LT"/>
        </w:rPr>
      </w:pPr>
    </w:p>
    <w:p w:rsidR="00A56030" w:rsidRDefault="00A56030" w:rsidP="00A56030">
      <w:pPr>
        <w:rPr>
          <w:b/>
          <w:szCs w:val="24"/>
          <w:lang w:eastAsia="lt-LT"/>
        </w:rPr>
      </w:pPr>
    </w:p>
    <w:p w:rsidR="00A56030" w:rsidRDefault="00A56030" w:rsidP="00A56030">
      <w:pPr>
        <w:rPr>
          <w:b/>
          <w:szCs w:val="24"/>
          <w:lang w:eastAsia="lt-LT"/>
        </w:rPr>
      </w:pPr>
    </w:p>
    <w:p w:rsidR="00A56030" w:rsidRPr="00775F78" w:rsidRDefault="00A56030" w:rsidP="00A56030">
      <w:pPr>
        <w:rPr>
          <w:b/>
          <w:szCs w:val="24"/>
          <w:lang w:eastAsia="lt-LT"/>
        </w:rPr>
      </w:pPr>
    </w:p>
    <w:p w:rsidR="00392C85" w:rsidRPr="00775F78" w:rsidRDefault="00392C85" w:rsidP="00392C85">
      <w:pPr>
        <w:jc w:val="center"/>
        <w:rPr>
          <w:b/>
          <w:szCs w:val="24"/>
          <w:lang w:eastAsia="lt-LT"/>
        </w:rPr>
      </w:pPr>
      <w:r w:rsidRPr="00775F78">
        <w:rPr>
          <w:b/>
          <w:szCs w:val="24"/>
          <w:lang w:eastAsia="lt-LT"/>
        </w:rPr>
        <w:lastRenderedPageBreak/>
        <w:t>VI SKYRIUS</w:t>
      </w:r>
    </w:p>
    <w:p w:rsidR="00392C85" w:rsidRPr="00775F78" w:rsidRDefault="00392C85" w:rsidP="00392C85">
      <w:pPr>
        <w:jc w:val="center"/>
        <w:rPr>
          <w:b/>
          <w:szCs w:val="24"/>
          <w:lang w:eastAsia="lt-LT"/>
        </w:rPr>
      </w:pPr>
      <w:r w:rsidRPr="00775F78">
        <w:rPr>
          <w:b/>
          <w:szCs w:val="24"/>
          <w:lang w:eastAsia="lt-LT"/>
        </w:rPr>
        <w:t>VERTINIMO PAGRINDIMAS IR SIŪLYMAI</w:t>
      </w:r>
    </w:p>
    <w:p w:rsidR="00392C85" w:rsidRPr="00775F78" w:rsidRDefault="00392C85" w:rsidP="00392C85">
      <w:pPr>
        <w:jc w:val="center"/>
        <w:rPr>
          <w:szCs w:val="24"/>
          <w:lang w:eastAsia="lt-LT"/>
        </w:rPr>
      </w:pPr>
    </w:p>
    <w:p w:rsidR="00A56030" w:rsidRDefault="00392C85" w:rsidP="00A56030">
      <w:pPr>
        <w:tabs>
          <w:tab w:val="right" w:leader="underscore" w:pos="9071"/>
        </w:tabs>
        <w:jc w:val="both"/>
        <w:rPr>
          <w:szCs w:val="24"/>
          <w:lang w:eastAsia="lt-LT"/>
        </w:rPr>
      </w:pPr>
      <w:r w:rsidRPr="00775F78">
        <w:rPr>
          <w:b/>
          <w:szCs w:val="24"/>
          <w:lang w:eastAsia="lt-LT"/>
        </w:rPr>
        <w:t>10. Įvertinimas, jo pagrindimas ir siūlymai:</w:t>
      </w:r>
      <w:r w:rsidRPr="00775F78">
        <w:rPr>
          <w:szCs w:val="24"/>
          <w:lang w:eastAsia="lt-LT"/>
        </w:rPr>
        <w:t xml:space="preserve"> </w:t>
      </w:r>
    </w:p>
    <w:p w:rsidR="00392C85" w:rsidRPr="00775F78" w:rsidRDefault="00A56030" w:rsidP="00A56030">
      <w:pPr>
        <w:tabs>
          <w:tab w:val="right" w:leader="underscore" w:pos="9071"/>
        </w:tabs>
        <w:jc w:val="both"/>
        <w:rPr>
          <w:szCs w:val="24"/>
          <w:lang w:eastAsia="lt-LT"/>
        </w:rPr>
      </w:pPr>
      <w:r>
        <w:rPr>
          <w:szCs w:val="24"/>
          <w:lang w:eastAsia="lt-LT"/>
        </w:rPr>
        <w:t xml:space="preserve">      </w:t>
      </w:r>
      <w:r w:rsidR="00392C85" w:rsidRPr="00775F78">
        <w:rPr>
          <w:szCs w:val="24"/>
          <w:lang w:eastAsia="lt-LT"/>
        </w:rPr>
        <w:t>Šiaulių lopšelio-darželio „</w:t>
      </w:r>
      <w:proofErr w:type="spellStart"/>
      <w:r w:rsidR="00392C85" w:rsidRPr="00775F78">
        <w:rPr>
          <w:szCs w:val="24"/>
          <w:lang w:eastAsia="lt-LT"/>
        </w:rPr>
        <w:t>Salduvė</w:t>
      </w:r>
      <w:proofErr w:type="spellEnd"/>
      <w:r w:rsidR="00392C85" w:rsidRPr="00775F78">
        <w:rPr>
          <w:szCs w:val="24"/>
          <w:lang w:eastAsia="lt-LT"/>
        </w:rPr>
        <w:t>“ direktorės Aidos Striaukaitės-</w:t>
      </w:r>
      <w:proofErr w:type="spellStart"/>
      <w:r w:rsidR="00392C85" w:rsidRPr="00775F78">
        <w:rPr>
          <w:szCs w:val="24"/>
          <w:lang w:eastAsia="lt-LT"/>
        </w:rPr>
        <w:t>Gumuliauskienės</w:t>
      </w:r>
      <w:proofErr w:type="spellEnd"/>
      <w:r w:rsidR="00392C85" w:rsidRPr="00775F78">
        <w:rPr>
          <w:szCs w:val="24"/>
          <w:lang w:eastAsia="lt-LT"/>
        </w:rPr>
        <w:t xml:space="preserve"> veiklos ataskaitą už 2020 m. įvertiname labai gerai. Metų veiklos užduotys atliktos iš esmės ir įvykdytos veiklos</w:t>
      </w:r>
      <w:r w:rsidR="00B221D8">
        <w:rPr>
          <w:szCs w:val="24"/>
          <w:lang w:eastAsia="lt-LT"/>
        </w:rPr>
        <w:t>,</w:t>
      </w:r>
      <w:r w:rsidR="00392C85" w:rsidRPr="00775F78">
        <w:rPr>
          <w:szCs w:val="24"/>
          <w:lang w:eastAsia="lt-LT"/>
        </w:rPr>
        <w:t xml:space="preserve"> kurios nebuvo planuotos. Direktorės metinė veiklos ataskaita aptarta 2021-01-28 Šiaulių lopšelio-darželio „</w:t>
      </w:r>
      <w:proofErr w:type="spellStart"/>
      <w:r w:rsidR="00392C85" w:rsidRPr="00775F78">
        <w:rPr>
          <w:szCs w:val="24"/>
          <w:lang w:eastAsia="lt-LT"/>
        </w:rPr>
        <w:t>Salduvė</w:t>
      </w:r>
      <w:proofErr w:type="spellEnd"/>
      <w:r w:rsidR="00392C85" w:rsidRPr="00775F78">
        <w:rPr>
          <w:szCs w:val="24"/>
          <w:lang w:eastAsia="lt-LT"/>
        </w:rPr>
        <w:t>“ tarybos nuotoliniame posėdyje (protokolo Nr. ĮT-1).</w:t>
      </w:r>
    </w:p>
    <w:p w:rsidR="00D43A8A" w:rsidRDefault="00D43A8A" w:rsidP="00392C85">
      <w:pPr>
        <w:tabs>
          <w:tab w:val="right" w:leader="underscore" w:pos="9071"/>
        </w:tabs>
        <w:ind w:firstLine="567"/>
        <w:jc w:val="both"/>
        <w:rPr>
          <w:szCs w:val="24"/>
          <w:lang w:eastAsia="lt-LT"/>
        </w:rPr>
      </w:pPr>
    </w:p>
    <w:p w:rsidR="009C32DD" w:rsidRDefault="009C32DD" w:rsidP="00392C85">
      <w:pPr>
        <w:tabs>
          <w:tab w:val="right" w:leader="underscore" w:pos="9071"/>
        </w:tabs>
        <w:ind w:firstLine="567"/>
        <w:jc w:val="both"/>
        <w:rPr>
          <w:szCs w:val="24"/>
          <w:lang w:eastAsia="lt-LT"/>
        </w:rPr>
      </w:pPr>
    </w:p>
    <w:p w:rsidR="00D43A8A" w:rsidRDefault="00D43A8A" w:rsidP="00D43A8A">
      <w:pPr>
        <w:tabs>
          <w:tab w:val="right" w:leader="underscore" w:pos="9071"/>
        </w:tabs>
        <w:jc w:val="both"/>
        <w:rPr>
          <w:szCs w:val="24"/>
          <w:lang w:eastAsia="lt-LT"/>
        </w:rPr>
      </w:pPr>
      <w:r>
        <w:rPr>
          <w:szCs w:val="24"/>
          <w:lang w:eastAsia="lt-LT"/>
        </w:rPr>
        <w:t>Šiaulių lopšelio-darželio „</w:t>
      </w:r>
      <w:proofErr w:type="spellStart"/>
      <w:r>
        <w:rPr>
          <w:szCs w:val="24"/>
          <w:lang w:eastAsia="lt-LT"/>
        </w:rPr>
        <w:t>Salduvė</w:t>
      </w:r>
      <w:proofErr w:type="spellEnd"/>
      <w:r>
        <w:rPr>
          <w:szCs w:val="24"/>
          <w:lang w:eastAsia="lt-LT"/>
        </w:rPr>
        <w:t xml:space="preserve">“    ___________         </w:t>
      </w:r>
      <w:r w:rsidR="00A56030">
        <w:rPr>
          <w:szCs w:val="24"/>
          <w:lang w:eastAsia="lt-LT"/>
        </w:rPr>
        <w:t xml:space="preserve">           </w:t>
      </w:r>
      <w:r>
        <w:rPr>
          <w:szCs w:val="24"/>
          <w:lang w:eastAsia="lt-LT"/>
        </w:rPr>
        <w:t xml:space="preserve">Remigija </w:t>
      </w:r>
      <w:proofErr w:type="spellStart"/>
      <w:r>
        <w:rPr>
          <w:szCs w:val="24"/>
          <w:lang w:eastAsia="lt-LT"/>
        </w:rPr>
        <w:t>Baliutienė</w:t>
      </w:r>
      <w:proofErr w:type="spellEnd"/>
      <w:r>
        <w:rPr>
          <w:szCs w:val="24"/>
          <w:lang w:eastAsia="lt-LT"/>
        </w:rPr>
        <w:t xml:space="preserve">    2021-01-29</w:t>
      </w:r>
    </w:p>
    <w:p w:rsidR="00D43A8A" w:rsidRDefault="00D43A8A" w:rsidP="00D43A8A">
      <w:pPr>
        <w:tabs>
          <w:tab w:val="right" w:leader="underscore" w:pos="9071"/>
        </w:tabs>
        <w:jc w:val="both"/>
        <w:rPr>
          <w:szCs w:val="24"/>
          <w:lang w:eastAsia="lt-LT"/>
        </w:rPr>
      </w:pPr>
      <w:r>
        <w:rPr>
          <w:szCs w:val="24"/>
          <w:lang w:eastAsia="lt-LT"/>
        </w:rPr>
        <w:t>tarybos pirmininkė</w:t>
      </w:r>
      <w:r w:rsidR="00A56030">
        <w:rPr>
          <w:szCs w:val="24"/>
          <w:lang w:eastAsia="lt-LT"/>
        </w:rPr>
        <w:t xml:space="preserve">                                  </w:t>
      </w:r>
      <w:r w:rsidR="00A56030" w:rsidRPr="004A371F">
        <w:rPr>
          <w:sz w:val="20"/>
          <w:lang w:eastAsia="lt-LT"/>
        </w:rPr>
        <w:t>(parašas)</w:t>
      </w:r>
    </w:p>
    <w:p w:rsidR="009C32DD" w:rsidRDefault="009C32DD" w:rsidP="00A56030">
      <w:pPr>
        <w:tabs>
          <w:tab w:val="right" w:leader="underscore" w:pos="9071"/>
        </w:tabs>
        <w:jc w:val="both"/>
        <w:rPr>
          <w:szCs w:val="24"/>
          <w:lang w:eastAsia="lt-LT"/>
        </w:rPr>
      </w:pPr>
    </w:p>
    <w:p w:rsidR="008330C4" w:rsidRDefault="00392C85" w:rsidP="008330C4">
      <w:pPr>
        <w:jc w:val="both"/>
        <w:rPr>
          <w:szCs w:val="24"/>
          <w:lang w:eastAsia="lt-LT"/>
        </w:rPr>
      </w:pPr>
      <w:r w:rsidRPr="00775F78">
        <w:rPr>
          <w:b/>
          <w:szCs w:val="24"/>
          <w:lang w:eastAsia="lt-LT"/>
        </w:rPr>
        <w:t>11. Įvertinimas, jo pagrindimas ir siūlymai:</w:t>
      </w:r>
      <w:r w:rsidR="008330C4">
        <w:rPr>
          <w:szCs w:val="24"/>
          <w:lang w:eastAsia="lt-LT"/>
        </w:rPr>
        <w:t xml:space="preserve">    </w:t>
      </w:r>
    </w:p>
    <w:p w:rsidR="00A56030" w:rsidRDefault="00A56030" w:rsidP="00A56030">
      <w:pPr>
        <w:tabs>
          <w:tab w:val="right" w:leader="underscore" w:pos="9071"/>
        </w:tabs>
        <w:jc w:val="both"/>
        <w:rPr>
          <w:szCs w:val="24"/>
        </w:rPr>
      </w:pPr>
      <w:r>
        <w:rPr>
          <w:szCs w:val="24"/>
          <w:lang w:eastAsia="lt-LT"/>
        </w:rPr>
        <w:t xml:space="preserve">      </w:t>
      </w:r>
      <w:r w:rsidRPr="0092756A">
        <w:rPr>
          <w:szCs w:val="24"/>
          <w:lang w:eastAsia="lt-LT"/>
        </w:rPr>
        <w:t>Šiaulių lopšelio-darželio „</w:t>
      </w:r>
      <w:proofErr w:type="spellStart"/>
      <w:r>
        <w:rPr>
          <w:szCs w:val="24"/>
          <w:lang w:eastAsia="lt-LT"/>
        </w:rPr>
        <w:t>Salduvė</w:t>
      </w:r>
      <w:proofErr w:type="spellEnd"/>
      <w:r w:rsidRPr="0092756A">
        <w:rPr>
          <w:szCs w:val="24"/>
          <w:lang w:eastAsia="lt-LT"/>
        </w:rPr>
        <w:t>“ direktorės</w:t>
      </w:r>
      <w:r>
        <w:rPr>
          <w:szCs w:val="24"/>
          <w:lang w:eastAsia="lt-LT"/>
        </w:rPr>
        <w:t xml:space="preserve"> </w:t>
      </w:r>
      <w:r w:rsidRPr="006D5141">
        <w:rPr>
          <w:szCs w:val="24"/>
        </w:rPr>
        <w:t>A</w:t>
      </w:r>
      <w:r>
        <w:rPr>
          <w:szCs w:val="24"/>
        </w:rPr>
        <w:t>idos</w:t>
      </w:r>
      <w:r w:rsidRPr="007B2CAB">
        <w:rPr>
          <w:szCs w:val="24"/>
        </w:rPr>
        <w:t xml:space="preserve"> Striaukaitė</w:t>
      </w:r>
      <w:r>
        <w:rPr>
          <w:szCs w:val="24"/>
        </w:rPr>
        <w:t>s</w:t>
      </w:r>
      <w:r w:rsidRPr="007B2CAB">
        <w:rPr>
          <w:szCs w:val="24"/>
        </w:rPr>
        <w:t>-</w:t>
      </w:r>
      <w:proofErr w:type="spellStart"/>
      <w:r w:rsidRPr="007B2CAB">
        <w:rPr>
          <w:szCs w:val="24"/>
        </w:rPr>
        <w:t>Gumuliauskienė</w:t>
      </w:r>
      <w:r>
        <w:rPr>
          <w:szCs w:val="24"/>
        </w:rPr>
        <w:t>s</w:t>
      </w:r>
      <w:proofErr w:type="spellEnd"/>
      <w:r>
        <w:rPr>
          <w:szCs w:val="24"/>
        </w:rPr>
        <w:t xml:space="preserve"> </w:t>
      </w:r>
      <w:r w:rsidRPr="00EE6A67">
        <w:rPr>
          <w:szCs w:val="24"/>
          <w:lang w:eastAsia="lt-LT"/>
        </w:rPr>
        <w:t>20</w:t>
      </w:r>
      <w:r>
        <w:rPr>
          <w:szCs w:val="24"/>
          <w:lang w:eastAsia="lt-LT"/>
        </w:rPr>
        <w:t>20</w:t>
      </w:r>
      <w:r w:rsidRPr="00EE6A67">
        <w:rPr>
          <w:szCs w:val="24"/>
          <w:lang w:eastAsia="lt-LT"/>
        </w:rPr>
        <w:t xml:space="preserve"> metų veiklos</w:t>
      </w:r>
      <w:r>
        <w:rPr>
          <w:szCs w:val="24"/>
          <w:lang w:eastAsia="lt-LT"/>
        </w:rPr>
        <w:t xml:space="preserve"> užduotys </w:t>
      </w:r>
      <w:r w:rsidRPr="00EE6A67">
        <w:rPr>
          <w:szCs w:val="24"/>
          <w:lang w:eastAsia="lt-LT"/>
        </w:rPr>
        <w:t xml:space="preserve"> įvykdytos ir viršyti kai kurie sutarti vertinimo rodikliai, pasiekta geresnių rezult</w:t>
      </w:r>
      <w:r>
        <w:rPr>
          <w:szCs w:val="24"/>
          <w:lang w:eastAsia="lt-LT"/>
        </w:rPr>
        <w:t>atų, pagerinta įstaigos veikla</w:t>
      </w:r>
      <w:r w:rsidRPr="0092756A">
        <w:rPr>
          <w:szCs w:val="24"/>
          <w:lang w:eastAsia="lt-LT"/>
        </w:rPr>
        <w:t>:</w:t>
      </w:r>
      <w:r>
        <w:rPr>
          <w:szCs w:val="24"/>
          <w:lang w:eastAsia="lt-LT"/>
        </w:rPr>
        <w:t xml:space="preserve"> </w:t>
      </w:r>
      <w:r>
        <w:rPr>
          <w:rFonts w:eastAsia="Calibri"/>
          <w:szCs w:val="24"/>
        </w:rPr>
        <w:t>teikta</w:t>
      </w:r>
      <w:r w:rsidRPr="00525D02">
        <w:rPr>
          <w:rFonts w:eastAsia="Calibri"/>
          <w:szCs w:val="24"/>
        </w:rPr>
        <w:t xml:space="preserve"> s</w:t>
      </w:r>
      <w:r w:rsidRPr="00525D02">
        <w:rPr>
          <w:color w:val="000000" w:themeColor="text1"/>
          <w:szCs w:val="24"/>
        </w:rPr>
        <w:t>avalaikė ir efektyvi pagalba specialiųjų ugdymosi poreikių turintiems ugdytiniams;</w:t>
      </w:r>
      <w:r>
        <w:rPr>
          <w:szCs w:val="24"/>
          <w:lang w:eastAsia="lt-LT"/>
        </w:rPr>
        <w:t xml:space="preserve"> pagerinti ugdytinių pasiekimai (sakytinė, rašytinė kalba, problemų sprendimas)</w:t>
      </w:r>
      <w:r>
        <w:rPr>
          <w:szCs w:val="24"/>
        </w:rPr>
        <w:t xml:space="preserve">; įgyvendinta sveikatos stiprinimo programa (90 proc. bendruomenės narių dalyvavo veiklose); sėkmingai įsitraukta į sveikatą stiprinančių mokyklų tinklą; </w:t>
      </w:r>
      <w:r w:rsidRPr="00775F78">
        <w:rPr>
          <w:szCs w:val="24"/>
        </w:rPr>
        <w:t>vykd</w:t>
      </w:r>
      <w:r>
        <w:rPr>
          <w:szCs w:val="24"/>
        </w:rPr>
        <w:t>yta</w:t>
      </w:r>
      <w:r w:rsidRPr="00775F78">
        <w:rPr>
          <w:szCs w:val="24"/>
        </w:rPr>
        <w:t xml:space="preserve"> socialin</w:t>
      </w:r>
      <w:r>
        <w:rPr>
          <w:szCs w:val="24"/>
        </w:rPr>
        <w:t xml:space="preserve">ių ir emocinių įgūdžių ugdymo </w:t>
      </w:r>
      <w:r w:rsidRPr="00775F78">
        <w:rPr>
          <w:szCs w:val="24"/>
        </w:rPr>
        <w:t>programa „</w:t>
      </w:r>
      <w:proofErr w:type="spellStart"/>
      <w:r w:rsidRPr="00775F78">
        <w:rPr>
          <w:szCs w:val="24"/>
        </w:rPr>
        <w:t>Zipio</w:t>
      </w:r>
      <w:proofErr w:type="spellEnd"/>
      <w:r w:rsidRPr="00775F78">
        <w:rPr>
          <w:szCs w:val="24"/>
        </w:rPr>
        <w:t xml:space="preserve"> draugai“</w:t>
      </w:r>
      <w:r>
        <w:rPr>
          <w:szCs w:val="24"/>
        </w:rPr>
        <w:t>;</w:t>
      </w:r>
      <w:r w:rsidRPr="00775F78">
        <w:rPr>
          <w:szCs w:val="24"/>
        </w:rPr>
        <w:t xml:space="preserve"> </w:t>
      </w:r>
      <w:r>
        <w:rPr>
          <w:szCs w:val="24"/>
        </w:rPr>
        <w:t xml:space="preserve">atnaujintos lauko ir vidaus edukacinės aplinkos. </w:t>
      </w:r>
    </w:p>
    <w:p w:rsidR="00A56030" w:rsidRPr="003907E8" w:rsidRDefault="00A56030" w:rsidP="00A56030">
      <w:pPr>
        <w:tabs>
          <w:tab w:val="right" w:leader="underscore" w:pos="9071"/>
        </w:tabs>
        <w:jc w:val="both"/>
        <w:rPr>
          <w:szCs w:val="24"/>
        </w:rPr>
      </w:pPr>
      <w:r>
        <w:rPr>
          <w:szCs w:val="24"/>
        </w:rPr>
        <w:t xml:space="preserve">     Lopšelio-darželio „</w:t>
      </w:r>
      <w:proofErr w:type="spellStart"/>
      <w:r>
        <w:rPr>
          <w:szCs w:val="24"/>
        </w:rPr>
        <w:t>Salduvė</w:t>
      </w:r>
      <w:proofErr w:type="spellEnd"/>
      <w:r>
        <w:rPr>
          <w:szCs w:val="24"/>
        </w:rPr>
        <w:t xml:space="preserve">“ bendruomenė inicijavo ir aktyviai dalyvavo renginiuose, skirtuose </w:t>
      </w:r>
      <w:r w:rsidRPr="00775F78">
        <w:rPr>
          <w:szCs w:val="24"/>
          <w:lang w:eastAsia="lt-LT"/>
        </w:rPr>
        <w:t xml:space="preserve">2020 metais paskelbtiems atmintiniems metams minėti </w:t>
      </w:r>
      <w:r>
        <w:rPr>
          <w:szCs w:val="24"/>
        </w:rPr>
        <w:t>– Mokyklų Bendruomenių</w:t>
      </w:r>
      <w:r w:rsidRPr="00775F78">
        <w:rPr>
          <w:szCs w:val="24"/>
        </w:rPr>
        <w:t>, Vaiko emocinės ger</w:t>
      </w:r>
      <w:r>
        <w:rPr>
          <w:szCs w:val="24"/>
        </w:rPr>
        <w:t xml:space="preserve">ovės, Tautodailės. </w:t>
      </w:r>
    </w:p>
    <w:p w:rsidR="003C2981" w:rsidRDefault="003C2981" w:rsidP="008330C4">
      <w:pPr>
        <w:tabs>
          <w:tab w:val="right" w:leader="underscore" w:pos="9071"/>
        </w:tabs>
        <w:jc w:val="both"/>
        <w:rPr>
          <w:szCs w:val="24"/>
          <w:lang w:eastAsia="lt-LT"/>
        </w:rPr>
      </w:pPr>
      <w:bookmarkStart w:id="0" w:name="_GoBack"/>
      <w:bookmarkEnd w:id="0"/>
    </w:p>
    <w:p w:rsidR="00A56030" w:rsidRDefault="00A56030" w:rsidP="008330C4">
      <w:pPr>
        <w:tabs>
          <w:tab w:val="right" w:leader="underscore" w:pos="9071"/>
        </w:tabs>
        <w:jc w:val="both"/>
        <w:rPr>
          <w:szCs w:val="24"/>
          <w:lang w:eastAsia="lt-LT"/>
        </w:rPr>
      </w:pPr>
    </w:p>
    <w:p w:rsidR="009A7C8A" w:rsidRDefault="008330C4" w:rsidP="00392C85">
      <w:pPr>
        <w:tabs>
          <w:tab w:val="right" w:leader="underscore" w:pos="9071"/>
        </w:tabs>
        <w:jc w:val="both"/>
        <w:rPr>
          <w:szCs w:val="24"/>
          <w:lang w:eastAsia="lt-LT"/>
        </w:rPr>
      </w:pPr>
      <w:r>
        <w:rPr>
          <w:szCs w:val="24"/>
          <w:lang w:eastAsia="lt-LT"/>
        </w:rPr>
        <w:t xml:space="preserve">Šiaulių miesto savivaldybės administracijos </w:t>
      </w:r>
    </w:p>
    <w:p w:rsidR="008330C4" w:rsidRDefault="008330C4" w:rsidP="00392C85">
      <w:pPr>
        <w:tabs>
          <w:tab w:val="right" w:leader="underscore" w:pos="9071"/>
        </w:tabs>
        <w:jc w:val="both"/>
        <w:rPr>
          <w:szCs w:val="24"/>
          <w:lang w:eastAsia="lt-LT"/>
        </w:rPr>
      </w:pPr>
      <w:r>
        <w:rPr>
          <w:szCs w:val="24"/>
          <w:lang w:eastAsia="lt-LT"/>
        </w:rPr>
        <w:t>Žmonių gerovės ir ugdymo depa</w:t>
      </w:r>
      <w:r w:rsidR="00B221D8">
        <w:rPr>
          <w:szCs w:val="24"/>
          <w:lang w:eastAsia="lt-LT"/>
        </w:rPr>
        <w:t>rtamento</w:t>
      </w:r>
    </w:p>
    <w:p w:rsidR="00B221D8" w:rsidRDefault="00B221D8" w:rsidP="00392C85">
      <w:pPr>
        <w:tabs>
          <w:tab w:val="right" w:leader="underscore" w:pos="9071"/>
        </w:tabs>
        <w:jc w:val="both"/>
        <w:rPr>
          <w:szCs w:val="24"/>
          <w:lang w:eastAsia="lt-LT"/>
        </w:rPr>
      </w:pPr>
      <w:r>
        <w:rPr>
          <w:szCs w:val="24"/>
          <w:lang w:eastAsia="lt-LT"/>
        </w:rPr>
        <w:t xml:space="preserve">Švietimo skyriaus vedėja                            ___________      </w:t>
      </w:r>
      <w:r w:rsidR="00A56030">
        <w:rPr>
          <w:szCs w:val="24"/>
          <w:lang w:eastAsia="lt-LT"/>
        </w:rPr>
        <w:t xml:space="preserve">     Edita </w:t>
      </w:r>
      <w:proofErr w:type="spellStart"/>
      <w:r w:rsidR="00A56030">
        <w:rPr>
          <w:szCs w:val="24"/>
          <w:lang w:eastAsia="lt-LT"/>
        </w:rPr>
        <w:t>Minkuvienė</w:t>
      </w:r>
      <w:proofErr w:type="spellEnd"/>
      <w:r w:rsidR="00A56030">
        <w:rPr>
          <w:szCs w:val="24"/>
          <w:lang w:eastAsia="lt-LT"/>
        </w:rPr>
        <w:t xml:space="preserve">    2021-02</w:t>
      </w:r>
      <w:r>
        <w:rPr>
          <w:szCs w:val="24"/>
          <w:lang w:eastAsia="lt-LT"/>
        </w:rPr>
        <w:t>-</w:t>
      </w:r>
      <w:r w:rsidR="00A56030">
        <w:rPr>
          <w:szCs w:val="24"/>
          <w:lang w:eastAsia="lt-LT"/>
        </w:rPr>
        <w:t>19</w:t>
      </w:r>
    </w:p>
    <w:p w:rsidR="008330C4" w:rsidRDefault="00A56030" w:rsidP="00392C85">
      <w:pPr>
        <w:tabs>
          <w:tab w:val="right" w:leader="underscore" w:pos="9071"/>
        </w:tabs>
        <w:jc w:val="both"/>
        <w:rPr>
          <w:szCs w:val="24"/>
          <w:lang w:eastAsia="lt-LT"/>
        </w:rPr>
      </w:pPr>
      <w:r>
        <w:rPr>
          <w:sz w:val="20"/>
          <w:lang w:eastAsia="lt-LT"/>
        </w:rPr>
        <w:t xml:space="preserve">                                                                                         </w:t>
      </w:r>
      <w:r w:rsidRPr="004A371F">
        <w:rPr>
          <w:sz w:val="20"/>
          <w:lang w:eastAsia="lt-LT"/>
        </w:rPr>
        <w:t>(parašas)</w:t>
      </w:r>
    </w:p>
    <w:p w:rsidR="008330C4" w:rsidRDefault="008330C4" w:rsidP="00392C85">
      <w:pPr>
        <w:tabs>
          <w:tab w:val="right" w:leader="underscore" w:pos="9071"/>
        </w:tabs>
        <w:jc w:val="both"/>
        <w:rPr>
          <w:szCs w:val="24"/>
          <w:lang w:eastAsia="lt-LT"/>
        </w:rPr>
      </w:pPr>
    </w:p>
    <w:p w:rsidR="00A56030" w:rsidRDefault="00A56030" w:rsidP="00392C85">
      <w:pPr>
        <w:tabs>
          <w:tab w:val="right" w:leader="underscore" w:pos="9071"/>
        </w:tabs>
        <w:jc w:val="both"/>
        <w:rPr>
          <w:szCs w:val="24"/>
          <w:lang w:eastAsia="lt-LT"/>
        </w:rPr>
      </w:pPr>
    </w:p>
    <w:p w:rsidR="008330C4" w:rsidRPr="00775F78" w:rsidRDefault="00B221D8" w:rsidP="00392C85">
      <w:pPr>
        <w:tabs>
          <w:tab w:val="right" w:leader="underscore" w:pos="9071"/>
        </w:tabs>
        <w:jc w:val="both"/>
        <w:rPr>
          <w:szCs w:val="24"/>
          <w:lang w:eastAsia="lt-LT"/>
        </w:rPr>
      </w:pPr>
      <w:r>
        <w:rPr>
          <w:szCs w:val="24"/>
          <w:lang w:eastAsia="lt-LT"/>
        </w:rPr>
        <w:t xml:space="preserve">Šiaulių miesto savivaldybės meras            ___________         </w:t>
      </w:r>
      <w:r w:rsidR="00A56030">
        <w:rPr>
          <w:szCs w:val="24"/>
          <w:lang w:eastAsia="lt-LT"/>
        </w:rPr>
        <w:t xml:space="preserve">    Artūras Visockas     2021-02</w:t>
      </w:r>
      <w:r>
        <w:rPr>
          <w:szCs w:val="24"/>
          <w:lang w:eastAsia="lt-LT"/>
        </w:rPr>
        <w:t>-</w:t>
      </w:r>
      <w:r w:rsidR="00A56030">
        <w:rPr>
          <w:szCs w:val="24"/>
          <w:lang w:eastAsia="lt-LT"/>
        </w:rPr>
        <w:t>22</w:t>
      </w:r>
    </w:p>
    <w:p w:rsidR="00B221D8" w:rsidRDefault="00A56030" w:rsidP="00A56030">
      <w:pPr>
        <w:tabs>
          <w:tab w:val="right" w:leader="underscore" w:pos="9071"/>
        </w:tabs>
        <w:rPr>
          <w:szCs w:val="24"/>
          <w:lang w:eastAsia="lt-LT"/>
        </w:rPr>
      </w:pPr>
      <w:r>
        <w:rPr>
          <w:sz w:val="20"/>
          <w:lang w:eastAsia="lt-LT"/>
        </w:rPr>
        <w:t xml:space="preserve">                                                                                        </w:t>
      </w:r>
      <w:r w:rsidRPr="004A371F">
        <w:rPr>
          <w:sz w:val="20"/>
          <w:lang w:eastAsia="lt-LT"/>
        </w:rPr>
        <w:t>(parašas)</w:t>
      </w:r>
    </w:p>
    <w:p w:rsidR="00392C85" w:rsidRDefault="00392C85" w:rsidP="00392C85">
      <w:pPr>
        <w:tabs>
          <w:tab w:val="left" w:pos="6237"/>
          <w:tab w:val="right" w:pos="8306"/>
        </w:tabs>
        <w:rPr>
          <w:color w:val="000000"/>
          <w:szCs w:val="24"/>
        </w:rPr>
      </w:pPr>
    </w:p>
    <w:p w:rsidR="00B221D8" w:rsidRPr="00775F78" w:rsidRDefault="00B221D8" w:rsidP="00392C85">
      <w:pPr>
        <w:tabs>
          <w:tab w:val="left" w:pos="6237"/>
          <w:tab w:val="right" w:pos="8306"/>
        </w:tabs>
        <w:rPr>
          <w:color w:val="000000"/>
          <w:szCs w:val="24"/>
        </w:rPr>
      </w:pPr>
    </w:p>
    <w:p w:rsidR="00392C85" w:rsidRPr="00775F78" w:rsidRDefault="00392C85" w:rsidP="00392C85">
      <w:pPr>
        <w:tabs>
          <w:tab w:val="left" w:pos="6237"/>
          <w:tab w:val="right" w:pos="8306"/>
        </w:tabs>
        <w:rPr>
          <w:color w:val="000000"/>
          <w:szCs w:val="24"/>
        </w:rPr>
      </w:pPr>
      <w:r w:rsidRPr="00775F78">
        <w:rPr>
          <w:color w:val="000000"/>
          <w:szCs w:val="24"/>
        </w:rPr>
        <w:t xml:space="preserve">Galutinis metų </w:t>
      </w:r>
      <w:r w:rsidR="00B221D8">
        <w:rPr>
          <w:color w:val="000000"/>
          <w:szCs w:val="24"/>
        </w:rPr>
        <w:t xml:space="preserve">veiklos ataskaitos įvertinimas </w:t>
      </w:r>
      <w:r w:rsidR="00A56030">
        <w:rPr>
          <w:color w:val="000000"/>
          <w:szCs w:val="24"/>
        </w:rPr>
        <w:t xml:space="preserve"> </w:t>
      </w:r>
      <w:r w:rsidR="00A56030" w:rsidRPr="00A56030">
        <w:rPr>
          <w:b/>
          <w:color w:val="000000"/>
          <w:szCs w:val="24"/>
        </w:rPr>
        <w:t>labai gerai</w:t>
      </w:r>
    </w:p>
    <w:p w:rsidR="009C32DD" w:rsidRPr="00775F78" w:rsidRDefault="009C32DD" w:rsidP="00392C85">
      <w:pPr>
        <w:tabs>
          <w:tab w:val="left" w:pos="1276"/>
          <w:tab w:val="left" w:pos="5954"/>
          <w:tab w:val="left" w:pos="8364"/>
        </w:tabs>
        <w:jc w:val="both"/>
        <w:rPr>
          <w:szCs w:val="24"/>
          <w:lang w:eastAsia="lt-LT"/>
        </w:rPr>
      </w:pPr>
    </w:p>
    <w:p w:rsidR="00392C85" w:rsidRDefault="00392C85" w:rsidP="00392C85">
      <w:pPr>
        <w:tabs>
          <w:tab w:val="left" w:pos="1276"/>
          <w:tab w:val="left" w:pos="5954"/>
          <w:tab w:val="left" w:pos="8364"/>
        </w:tabs>
        <w:jc w:val="both"/>
        <w:rPr>
          <w:szCs w:val="24"/>
          <w:lang w:eastAsia="lt-LT"/>
        </w:rPr>
      </w:pPr>
      <w:r w:rsidRPr="00775F78">
        <w:rPr>
          <w:szCs w:val="24"/>
          <w:lang w:eastAsia="lt-LT"/>
        </w:rPr>
        <w:t>Susipažinau.</w:t>
      </w:r>
    </w:p>
    <w:p w:rsidR="00B221D8" w:rsidRDefault="00B221D8" w:rsidP="00392C85">
      <w:pPr>
        <w:tabs>
          <w:tab w:val="left" w:pos="1276"/>
          <w:tab w:val="left" w:pos="5954"/>
          <w:tab w:val="left" w:pos="8364"/>
        </w:tabs>
        <w:jc w:val="both"/>
        <w:rPr>
          <w:szCs w:val="24"/>
          <w:lang w:eastAsia="lt-LT"/>
        </w:rPr>
      </w:pPr>
      <w:r>
        <w:rPr>
          <w:szCs w:val="24"/>
          <w:lang w:eastAsia="lt-LT"/>
        </w:rPr>
        <w:t xml:space="preserve">Šiaulių lopšelio-darželio </w:t>
      </w:r>
    </w:p>
    <w:p w:rsidR="00B221D8" w:rsidRPr="00775F78" w:rsidRDefault="00B221D8" w:rsidP="00392C85">
      <w:pPr>
        <w:tabs>
          <w:tab w:val="left" w:pos="1276"/>
          <w:tab w:val="left" w:pos="5954"/>
          <w:tab w:val="left" w:pos="8364"/>
        </w:tabs>
        <w:jc w:val="both"/>
        <w:rPr>
          <w:szCs w:val="24"/>
          <w:lang w:eastAsia="lt-LT"/>
        </w:rPr>
      </w:pPr>
      <w:r>
        <w:rPr>
          <w:szCs w:val="24"/>
          <w:lang w:eastAsia="lt-LT"/>
        </w:rPr>
        <w:t>„</w:t>
      </w:r>
      <w:proofErr w:type="spellStart"/>
      <w:r>
        <w:rPr>
          <w:szCs w:val="24"/>
          <w:lang w:eastAsia="lt-LT"/>
        </w:rPr>
        <w:t>Salduvė</w:t>
      </w:r>
      <w:proofErr w:type="spellEnd"/>
      <w:r>
        <w:rPr>
          <w:szCs w:val="24"/>
          <w:lang w:eastAsia="lt-LT"/>
        </w:rPr>
        <w:t>“ direktorė                  ___________       Aida Stri</w:t>
      </w:r>
      <w:r w:rsidR="00A56030">
        <w:rPr>
          <w:szCs w:val="24"/>
          <w:lang w:eastAsia="lt-LT"/>
        </w:rPr>
        <w:t>aukaitė-</w:t>
      </w:r>
      <w:proofErr w:type="spellStart"/>
      <w:r w:rsidR="00A56030">
        <w:rPr>
          <w:szCs w:val="24"/>
          <w:lang w:eastAsia="lt-LT"/>
        </w:rPr>
        <w:t>Gumuliauskienė</w:t>
      </w:r>
      <w:proofErr w:type="spellEnd"/>
      <w:r w:rsidR="00A56030">
        <w:rPr>
          <w:szCs w:val="24"/>
          <w:lang w:eastAsia="lt-LT"/>
        </w:rPr>
        <w:t xml:space="preserve">   2021-02-22</w:t>
      </w:r>
    </w:p>
    <w:p w:rsidR="004034ED" w:rsidRPr="00775F78" w:rsidRDefault="00A56030" w:rsidP="004034ED">
      <w:pPr>
        <w:widowControl w:val="0"/>
        <w:tabs>
          <w:tab w:val="left" w:pos="1276"/>
          <w:tab w:val="left" w:pos="5954"/>
          <w:tab w:val="left" w:pos="8364"/>
        </w:tabs>
        <w:jc w:val="both"/>
        <w:rPr>
          <w:szCs w:val="24"/>
        </w:rPr>
      </w:pPr>
      <w:r>
        <w:rPr>
          <w:szCs w:val="24"/>
        </w:rPr>
        <w:t xml:space="preserve">                                                        </w:t>
      </w:r>
      <w:r w:rsidRPr="004A371F">
        <w:rPr>
          <w:sz w:val="20"/>
          <w:lang w:eastAsia="lt-LT"/>
        </w:rPr>
        <w:t>(parašas)</w:t>
      </w:r>
    </w:p>
    <w:sectPr w:rsidR="004034ED" w:rsidRPr="00775F78" w:rsidSect="004F6D52">
      <w:headerReference w:type="even" r:id="rId10"/>
      <w:headerReference w:type="default" r:id="rId11"/>
      <w:footerReference w:type="even" r:id="rId12"/>
      <w:footerReference w:type="default" r:id="rId13"/>
      <w:headerReference w:type="first" r:id="rId14"/>
      <w:footerReference w:type="first" r:id="rId15"/>
      <w:pgSz w:w="11907" w:h="16840" w:code="9"/>
      <w:pgMar w:top="1138" w:right="562" w:bottom="1238" w:left="1699" w:header="288"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480" w:rsidRDefault="005D3480">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5D3480" w:rsidRDefault="005D3480">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78" w:rsidRDefault="00775F78">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775F78" w:rsidRDefault="00775F7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78" w:rsidRDefault="00775F7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78" w:rsidRDefault="00775F7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480" w:rsidRDefault="005D3480">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5D3480" w:rsidRDefault="005D3480">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78" w:rsidRDefault="00775F7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046835"/>
      <w:docPartObj>
        <w:docPartGallery w:val="Page Numbers (Top of Page)"/>
        <w:docPartUnique/>
      </w:docPartObj>
    </w:sdtPr>
    <w:sdtEndPr>
      <w:rPr>
        <w:rFonts w:ascii="Times New Roman" w:hAnsi="Times New Roman" w:cs="Times New Roman"/>
      </w:rPr>
    </w:sdtEndPr>
    <w:sdtContent>
      <w:p w:rsidR="00775F78" w:rsidRPr="00DF4DE0" w:rsidRDefault="00775F78">
        <w:pPr>
          <w:pStyle w:val="Antrats"/>
          <w:jc w:val="center"/>
          <w:rPr>
            <w:rFonts w:ascii="Times New Roman" w:hAnsi="Times New Roman" w:cs="Times New Roman"/>
          </w:rPr>
        </w:pPr>
        <w:r w:rsidRPr="00DF4DE0">
          <w:rPr>
            <w:rFonts w:ascii="Times New Roman" w:hAnsi="Times New Roman" w:cs="Times New Roman"/>
          </w:rPr>
          <w:fldChar w:fldCharType="begin"/>
        </w:r>
        <w:r w:rsidRPr="00DF4DE0">
          <w:rPr>
            <w:rFonts w:ascii="Times New Roman" w:hAnsi="Times New Roman" w:cs="Times New Roman"/>
          </w:rPr>
          <w:instrText>PAGE   \* MERGEFORMAT</w:instrText>
        </w:r>
        <w:r w:rsidRPr="00DF4DE0">
          <w:rPr>
            <w:rFonts w:ascii="Times New Roman" w:hAnsi="Times New Roman" w:cs="Times New Roman"/>
          </w:rPr>
          <w:fldChar w:fldCharType="separate"/>
        </w:r>
        <w:r w:rsidR="006A509E">
          <w:rPr>
            <w:rFonts w:ascii="Times New Roman" w:hAnsi="Times New Roman" w:cs="Times New Roman"/>
            <w:noProof/>
          </w:rPr>
          <w:t>10</w:t>
        </w:r>
        <w:r w:rsidRPr="00DF4DE0">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78" w:rsidRDefault="00775F7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54"/>
    <w:rsid w:val="00006FAD"/>
    <w:rsid w:val="00013845"/>
    <w:rsid w:val="000179C8"/>
    <w:rsid w:val="00020B04"/>
    <w:rsid w:val="00035CFA"/>
    <w:rsid w:val="00042CFD"/>
    <w:rsid w:val="000529A8"/>
    <w:rsid w:val="00062080"/>
    <w:rsid w:val="0006715F"/>
    <w:rsid w:val="000875B5"/>
    <w:rsid w:val="000A58DF"/>
    <w:rsid w:val="000A7701"/>
    <w:rsid w:val="000C349B"/>
    <w:rsid w:val="000F7C87"/>
    <w:rsid w:val="001011B2"/>
    <w:rsid w:val="001128E9"/>
    <w:rsid w:val="00133B8C"/>
    <w:rsid w:val="001606F7"/>
    <w:rsid w:val="001709AE"/>
    <w:rsid w:val="0017403A"/>
    <w:rsid w:val="0018472B"/>
    <w:rsid w:val="00187EE9"/>
    <w:rsid w:val="001A271D"/>
    <w:rsid w:val="001C2D70"/>
    <w:rsid w:val="001C4EEE"/>
    <w:rsid w:val="001C66D2"/>
    <w:rsid w:val="001E5F41"/>
    <w:rsid w:val="001F1E81"/>
    <w:rsid w:val="001F3938"/>
    <w:rsid w:val="00210C90"/>
    <w:rsid w:val="00210FD4"/>
    <w:rsid w:val="002512D4"/>
    <w:rsid w:val="002518C0"/>
    <w:rsid w:val="00253B9A"/>
    <w:rsid w:val="0026593D"/>
    <w:rsid w:val="00267102"/>
    <w:rsid w:val="00272F83"/>
    <w:rsid w:val="002740DD"/>
    <w:rsid w:val="00275651"/>
    <w:rsid w:val="0027715F"/>
    <w:rsid w:val="00292049"/>
    <w:rsid w:val="00292C2F"/>
    <w:rsid w:val="0029684E"/>
    <w:rsid w:val="002C1F0C"/>
    <w:rsid w:val="002E2868"/>
    <w:rsid w:val="002E6B88"/>
    <w:rsid w:val="002F7B49"/>
    <w:rsid w:val="00312D30"/>
    <w:rsid w:val="00320BFA"/>
    <w:rsid w:val="00322FE1"/>
    <w:rsid w:val="00325DAE"/>
    <w:rsid w:val="00326EE4"/>
    <w:rsid w:val="0032725C"/>
    <w:rsid w:val="00340633"/>
    <w:rsid w:val="003504CE"/>
    <w:rsid w:val="0035257E"/>
    <w:rsid w:val="00353345"/>
    <w:rsid w:val="003775CF"/>
    <w:rsid w:val="00392C85"/>
    <w:rsid w:val="003A78C6"/>
    <w:rsid w:val="003B0DBC"/>
    <w:rsid w:val="003B0E57"/>
    <w:rsid w:val="003C10C2"/>
    <w:rsid w:val="003C2981"/>
    <w:rsid w:val="003C3120"/>
    <w:rsid w:val="003D4F18"/>
    <w:rsid w:val="003E3994"/>
    <w:rsid w:val="003F3F30"/>
    <w:rsid w:val="004034ED"/>
    <w:rsid w:val="00406599"/>
    <w:rsid w:val="00423D0C"/>
    <w:rsid w:val="00424275"/>
    <w:rsid w:val="004349FC"/>
    <w:rsid w:val="00463E0C"/>
    <w:rsid w:val="00464EBE"/>
    <w:rsid w:val="00466C55"/>
    <w:rsid w:val="0047281A"/>
    <w:rsid w:val="00476F1D"/>
    <w:rsid w:val="0048308F"/>
    <w:rsid w:val="00495F27"/>
    <w:rsid w:val="004A10D8"/>
    <w:rsid w:val="004A7CFB"/>
    <w:rsid w:val="004C6A6C"/>
    <w:rsid w:val="004E61B7"/>
    <w:rsid w:val="004F6D52"/>
    <w:rsid w:val="00512D91"/>
    <w:rsid w:val="00515191"/>
    <w:rsid w:val="00517253"/>
    <w:rsid w:val="00525E2A"/>
    <w:rsid w:val="005733F2"/>
    <w:rsid w:val="005948DF"/>
    <w:rsid w:val="005B7D34"/>
    <w:rsid w:val="005C08B8"/>
    <w:rsid w:val="005D3480"/>
    <w:rsid w:val="005E2655"/>
    <w:rsid w:val="005F5590"/>
    <w:rsid w:val="006116BC"/>
    <w:rsid w:val="00612EDE"/>
    <w:rsid w:val="00621298"/>
    <w:rsid w:val="006454CA"/>
    <w:rsid w:val="00647027"/>
    <w:rsid w:val="00667836"/>
    <w:rsid w:val="006A509E"/>
    <w:rsid w:val="006C41B0"/>
    <w:rsid w:val="006D1980"/>
    <w:rsid w:val="006D5F33"/>
    <w:rsid w:val="006D6515"/>
    <w:rsid w:val="006E2A8C"/>
    <w:rsid w:val="006F26B0"/>
    <w:rsid w:val="006F7C5C"/>
    <w:rsid w:val="00707F06"/>
    <w:rsid w:val="0071326D"/>
    <w:rsid w:val="00730728"/>
    <w:rsid w:val="007375F9"/>
    <w:rsid w:val="0074614C"/>
    <w:rsid w:val="00763C5D"/>
    <w:rsid w:val="00765AEE"/>
    <w:rsid w:val="00775F78"/>
    <w:rsid w:val="00785880"/>
    <w:rsid w:val="00794C3F"/>
    <w:rsid w:val="007958AE"/>
    <w:rsid w:val="007A75C4"/>
    <w:rsid w:val="007A78B5"/>
    <w:rsid w:val="007B1B38"/>
    <w:rsid w:val="007B4D77"/>
    <w:rsid w:val="007C4F3B"/>
    <w:rsid w:val="007D5C2F"/>
    <w:rsid w:val="00802438"/>
    <w:rsid w:val="00803306"/>
    <w:rsid w:val="00810729"/>
    <w:rsid w:val="00814463"/>
    <w:rsid w:val="008174CD"/>
    <w:rsid w:val="00817B45"/>
    <w:rsid w:val="008307FD"/>
    <w:rsid w:val="008330C4"/>
    <w:rsid w:val="00851015"/>
    <w:rsid w:val="008569AC"/>
    <w:rsid w:val="00864BDD"/>
    <w:rsid w:val="008700B9"/>
    <w:rsid w:val="00870414"/>
    <w:rsid w:val="008762E1"/>
    <w:rsid w:val="00877BF9"/>
    <w:rsid w:val="008941AE"/>
    <w:rsid w:val="008B6F0E"/>
    <w:rsid w:val="008D5277"/>
    <w:rsid w:val="008E6E7E"/>
    <w:rsid w:val="00902ECC"/>
    <w:rsid w:val="00903C86"/>
    <w:rsid w:val="009175DB"/>
    <w:rsid w:val="00922326"/>
    <w:rsid w:val="00932F03"/>
    <w:rsid w:val="00935D66"/>
    <w:rsid w:val="00957BD9"/>
    <w:rsid w:val="009639F6"/>
    <w:rsid w:val="00967B6B"/>
    <w:rsid w:val="009857C3"/>
    <w:rsid w:val="009A0B9C"/>
    <w:rsid w:val="009A477D"/>
    <w:rsid w:val="009A7C8A"/>
    <w:rsid w:val="009B6E1D"/>
    <w:rsid w:val="009C32DD"/>
    <w:rsid w:val="009C4796"/>
    <w:rsid w:val="009E0C2D"/>
    <w:rsid w:val="009F0C40"/>
    <w:rsid w:val="009F3854"/>
    <w:rsid w:val="00A0052B"/>
    <w:rsid w:val="00A01C4E"/>
    <w:rsid w:val="00A0512D"/>
    <w:rsid w:val="00A10C7E"/>
    <w:rsid w:val="00A315D0"/>
    <w:rsid w:val="00A56030"/>
    <w:rsid w:val="00A56D34"/>
    <w:rsid w:val="00A571CC"/>
    <w:rsid w:val="00A61961"/>
    <w:rsid w:val="00A656CE"/>
    <w:rsid w:val="00A818AE"/>
    <w:rsid w:val="00AA3D35"/>
    <w:rsid w:val="00AB0AE1"/>
    <w:rsid w:val="00AB1B63"/>
    <w:rsid w:val="00AB6C50"/>
    <w:rsid w:val="00AB710F"/>
    <w:rsid w:val="00AB76EF"/>
    <w:rsid w:val="00AC2D30"/>
    <w:rsid w:val="00AD75C2"/>
    <w:rsid w:val="00AE13DE"/>
    <w:rsid w:val="00AE1C0B"/>
    <w:rsid w:val="00AF0513"/>
    <w:rsid w:val="00B07828"/>
    <w:rsid w:val="00B13F4D"/>
    <w:rsid w:val="00B221D8"/>
    <w:rsid w:val="00B24FCE"/>
    <w:rsid w:val="00B34225"/>
    <w:rsid w:val="00B35260"/>
    <w:rsid w:val="00B41395"/>
    <w:rsid w:val="00B461EF"/>
    <w:rsid w:val="00B53D80"/>
    <w:rsid w:val="00B603B8"/>
    <w:rsid w:val="00B710B7"/>
    <w:rsid w:val="00B71E90"/>
    <w:rsid w:val="00B72CCA"/>
    <w:rsid w:val="00B8127D"/>
    <w:rsid w:val="00B90CD4"/>
    <w:rsid w:val="00B96FA2"/>
    <w:rsid w:val="00BA166D"/>
    <w:rsid w:val="00BC11A3"/>
    <w:rsid w:val="00BC5BAA"/>
    <w:rsid w:val="00BD56FA"/>
    <w:rsid w:val="00BF1471"/>
    <w:rsid w:val="00C167A2"/>
    <w:rsid w:val="00C2079D"/>
    <w:rsid w:val="00C237EC"/>
    <w:rsid w:val="00C50ADC"/>
    <w:rsid w:val="00C6649E"/>
    <w:rsid w:val="00C77A80"/>
    <w:rsid w:val="00C855E5"/>
    <w:rsid w:val="00C876FD"/>
    <w:rsid w:val="00C94066"/>
    <w:rsid w:val="00C97B90"/>
    <w:rsid w:val="00CA0303"/>
    <w:rsid w:val="00CA13F9"/>
    <w:rsid w:val="00CB7B0F"/>
    <w:rsid w:val="00CC2E30"/>
    <w:rsid w:val="00CD7CBC"/>
    <w:rsid w:val="00CE3C6F"/>
    <w:rsid w:val="00D003A1"/>
    <w:rsid w:val="00D16CC6"/>
    <w:rsid w:val="00D26519"/>
    <w:rsid w:val="00D27686"/>
    <w:rsid w:val="00D359E8"/>
    <w:rsid w:val="00D35E8A"/>
    <w:rsid w:val="00D43A8A"/>
    <w:rsid w:val="00D50F46"/>
    <w:rsid w:val="00D70948"/>
    <w:rsid w:val="00D842E5"/>
    <w:rsid w:val="00D95268"/>
    <w:rsid w:val="00D97C31"/>
    <w:rsid w:val="00DA12D9"/>
    <w:rsid w:val="00DA1BB5"/>
    <w:rsid w:val="00DA2377"/>
    <w:rsid w:val="00DA2CBA"/>
    <w:rsid w:val="00DA32E2"/>
    <w:rsid w:val="00DA7E7A"/>
    <w:rsid w:val="00DC6F02"/>
    <w:rsid w:val="00DF4DE0"/>
    <w:rsid w:val="00E01E23"/>
    <w:rsid w:val="00E045B6"/>
    <w:rsid w:val="00E30E11"/>
    <w:rsid w:val="00E327B8"/>
    <w:rsid w:val="00E429C3"/>
    <w:rsid w:val="00E43DE0"/>
    <w:rsid w:val="00E43E63"/>
    <w:rsid w:val="00E44598"/>
    <w:rsid w:val="00E555D6"/>
    <w:rsid w:val="00E5747C"/>
    <w:rsid w:val="00E60DC0"/>
    <w:rsid w:val="00E61111"/>
    <w:rsid w:val="00E71A45"/>
    <w:rsid w:val="00E77DC3"/>
    <w:rsid w:val="00EA18E8"/>
    <w:rsid w:val="00EA493A"/>
    <w:rsid w:val="00EB76E8"/>
    <w:rsid w:val="00ED7207"/>
    <w:rsid w:val="00ED7788"/>
    <w:rsid w:val="00EE5E4E"/>
    <w:rsid w:val="00EE6225"/>
    <w:rsid w:val="00EF0C48"/>
    <w:rsid w:val="00EF0E84"/>
    <w:rsid w:val="00F07D4F"/>
    <w:rsid w:val="00F264FC"/>
    <w:rsid w:val="00F308BC"/>
    <w:rsid w:val="00F50D13"/>
    <w:rsid w:val="00F5560C"/>
    <w:rsid w:val="00F563C0"/>
    <w:rsid w:val="00F67F6A"/>
    <w:rsid w:val="00F77A60"/>
    <w:rsid w:val="00F809D2"/>
    <w:rsid w:val="00F814C1"/>
    <w:rsid w:val="00F82884"/>
    <w:rsid w:val="00F9696B"/>
    <w:rsid w:val="00FA2DCF"/>
    <w:rsid w:val="00FB31F2"/>
    <w:rsid w:val="00FB7676"/>
    <w:rsid w:val="00FC057B"/>
    <w:rsid w:val="00FE2BD8"/>
    <w:rsid w:val="00FE4C7C"/>
    <w:rsid w:val="00FE74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12EAF1-9400-4A90-9E03-F375938A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B0E5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F6D52"/>
    <w:rPr>
      <w:color w:val="808080"/>
    </w:rPr>
  </w:style>
  <w:style w:type="paragraph" w:styleId="Antrats">
    <w:name w:val="header"/>
    <w:basedOn w:val="prastasis"/>
    <w:link w:val="AntratsDiagrama"/>
    <w:uiPriority w:val="99"/>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F6D52"/>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27715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7715F"/>
    <w:rPr>
      <w:rFonts w:ascii="Segoe UI" w:hAnsi="Segoe UI" w:cs="Segoe UI"/>
      <w:sz w:val="18"/>
      <w:szCs w:val="18"/>
    </w:rPr>
  </w:style>
  <w:style w:type="character" w:styleId="Komentaronuoroda">
    <w:name w:val="annotation reference"/>
    <w:basedOn w:val="Numatytasispastraiposriftas"/>
    <w:semiHidden/>
    <w:unhideWhenUsed/>
    <w:rsid w:val="0027715F"/>
    <w:rPr>
      <w:sz w:val="16"/>
      <w:szCs w:val="16"/>
    </w:rPr>
  </w:style>
  <w:style w:type="paragraph" w:styleId="Komentarotekstas">
    <w:name w:val="annotation text"/>
    <w:basedOn w:val="prastasis"/>
    <w:link w:val="KomentarotekstasDiagrama"/>
    <w:unhideWhenUsed/>
    <w:rsid w:val="0027715F"/>
    <w:rPr>
      <w:sz w:val="20"/>
    </w:rPr>
  </w:style>
  <w:style w:type="character" w:customStyle="1" w:styleId="KomentarotekstasDiagrama">
    <w:name w:val="Komentaro tekstas Diagrama"/>
    <w:basedOn w:val="Numatytasispastraiposriftas"/>
    <w:link w:val="Komentarotekstas"/>
    <w:rsid w:val="0027715F"/>
    <w:rPr>
      <w:sz w:val="20"/>
    </w:rPr>
  </w:style>
  <w:style w:type="paragraph" w:styleId="Komentarotema">
    <w:name w:val="annotation subject"/>
    <w:basedOn w:val="Komentarotekstas"/>
    <w:next w:val="Komentarotekstas"/>
    <w:link w:val="KomentarotemaDiagrama"/>
    <w:semiHidden/>
    <w:unhideWhenUsed/>
    <w:rsid w:val="00EE6225"/>
    <w:rPr>
      <w:b/>
      <w:bCs/>
    </w:rPr>
  </w:style>
  <w:style w:type="character" w:customStyle="1" w:styleId="KomentarotemaDiagrama">
    <w:name w:val="Komentaro tema Diagrama"/>
    <w:basedOn w:val="KomentarotekstasDiagrama"/>
    <w:link w:val="Komentarotema"/>
    <w:semiHidden/>
    <w:rsid w:val="00EE6225"/>
    <w:rPr>
      <w:b/>
      <w:bCs/>
      <w:sz w:val="20"/>
    </w:rPr>
  </w:style>
  <w:style w:type="table" w:styleId="Lentelstinklelis">
    <w:name w:val="Table Grid"/>
    <w:basedOn w:val="prastojilentel"/>
    <w:uiPriority w:val="39"/>
    <w:rsid w:val="0026710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nhideWhenUsed/>
    <w:rsid w:val="00D26519"/>
    <w:rPr>
      <w:color w:val="0563C1" w:themeColor="hyperlink"/>
      <w:u w:val="single"/>
    </w:rPr>
  </w:style>
  <w:style w:type="paragraph" w:styleId="Pataisymai">
    <w:name w:val="Revision"/>
    <w:hidden/>
    <w:semiHidden/>
    <w:rsid w:val="006D1980"/>
  </w:style>
  <w:style w:type="table" w:customStyle="1" w:styleId="TableGrid">
    <w:name w:val="TableGrid"/>
    <w:rsid w:val="00C167A2"/>
    <w:rPr>
      <w:rFonts w:asciiTheme="minorHAnsi" w:eastAsiaTheme="minorEastAsia" w:hAnsiTheme="minorHAnsi" w:cstheme="minorBidi"/>
      <w:sz w:val="22"/>
      <w:szCs w:val="22"/>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C167A2"/>
    <w:pPr>
      <w:ind w:left="720"/>
      <w:contextualSpacing/>
    </w:pPr>
  </w:style>
  <w:style w:type="paragraph" w:customStyle="1" w:styleId="Default">
    <w:name w:val="Default"/>
    <w:rsid w:val="00B24FCE"/>
    <w:pPr>
      <w:autoSpaceDE w:val="0"/>
      <w:autoSpaceDN w:val="0"/>
      <w:adjustRightInd w:val="0"/>
    </w:pPr>
    <w:rPr>
      <w:color w:val="000000"/>
      <w:szCs w:val="24"/>
    </w:rPr>
  </w:style>
  <w:style w:type="paragraph" w:customStyle="1" w:styleId="Text">
    <w:name w:val="Text"/>
    <w:basedOn w:val="prastasis"/>
    <w:uiPriority w:val="99"/>
    <w:rsid w:val="00B24FCE"/>
    <w:pPr>
      <w:suppressAutoHyphens/>
    </w:pPr>
    <w:rPr>
      <w:rFonts w:eastAsia="Calibri"/>
      <w:szCs w:val="24"/>
      <w:lang w:val="en-GB" w:eastAsia="ar-SA"/>
    </w:rPr>
  </w:style>
  <w:style w:type="table" w:customStyle="1" w:styleId="Lentelstinklelis1">
    <w:name w:val="Lentelės tinklelis1"/>
    <w:basedOn w:val="prastojilentel"/>
    <w:next w:val="Lentelstinklelis"/>
    <w:uiPriority w:val="39"/>
    <w:rsid w:val="00392C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uiPriority w:val="39"/>
    <w:rsid w:val="00403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prastojilentel"/>
    <w:next w:val="Lentelstinklelis"/>
    <w:uiPriority w:val="39"/>
    <w:rsid w:val="009A7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426049543">
      <w:bodyDiv w:val="1"/>
      <w:marLeft w:val="0"/>
      <w:marRight w:val="0"/>
      <w:marTop w:val="0"/>
      <w:marBottom w:val="0"/>
      <w:divBdr>
        <w:top w:val="none" w:sz="0" w:space="0" w:color="auto"/>
        <w:left w:val="none" w:sz="0" w:space="0" w:color="auto"/>
        <w:bottom w:val="none" w:sz="0" w:space="0" w:color="auto"/>
        <w:right w:val="none" w:sz="0" w:space="0" w:color="auto"/>
      </w:divBdr>
    </w:div>
    <w:div w:id="453720779">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505169322">
      <w:bodyDiv w:val="1"/>
      <w:marLeft w:val="0"/>
      <w:marRight w:val="0"/>
      <w:marTop w:val="0"/>
      <w:marBottom w:val="0"/>
      <w:divBdr>
        <w:top w:val="none" w:sz="0" w:space="0" w:color="auto"/>
        <w:left w:val="none" w:sz="0" w:space="0" w:color="auto"/>
        <w:bottom w:val="none" w:sz="0" w:space="0" w:color="auto"/>
        <w:right w:val="none" w:sz="0" w:space="0" w:color="auto"/>
      </w:divBdr>
    </w:div>
    <w:div w:id="1730572427">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2.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E30DB0-0675-4CB9-BD5B-88A4AE58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18959</Words>
  <Characters>10807</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29707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„Windows“ vartotojas</cp:lastModifiedBy>
  <cp:revision>3</cp:revision>
  <cp:lastPrinted>2021-01-21T07:08:00Z</cp:lastPrinted>
  <dcterms:created xsi:type="dcterms:W3CDTF">2021-02-16T21:18:00Z</dcterms:created>
  <dcterms:modified xsi:type="dcterms:W3CDTF">2021-03-09T15:59:00Z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