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5286E" w14:textId="77777777" w:rsidR="009F7032" w:rsidRDefault="009F7032" w:rsidP="00F87CA4">
      <w:pPr>
        <w:pStyle w:val="Betarp"/>
      </w:pPr>
    </w:p>
    <w:p w14:paraId="255CDFC0" w14:textId="77777777" w:rsidR="009F7032" w:rsidRDefault="009F7032" w:rsidP="009A2C8A">
      <w:pPr>
        <w:spacing w:after="13" w:line="247" w:lineRule="auto"/>
        <w:ind w:left="937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008FC7" w14:textId="77777777" w:rsidR="009A2C8A" w:rsidRDefault="009A2C8A" w:rsidP="006044FA">
      <w:pPr>
        <w:spacing w:after="13" w:line="247" w:lineRule="auto"/>
        <w:ind w:left="937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ŠIAULIŲ DAILĖS MOKYKL</w:t>
      </w:r>
      <w:r w:rsidR="006044FA">
        <w:rPr>
          <w:rFonts w:ascii="Times New Roman" w:eastAsia="Times New Roman" w:hAnsi="Times New Roman" w:cs="Times New Roman"/>
          <w:b/>
          <w:sz w:val="24"/>
          <w:szCs w:val="24"/>
        </w:rPr>
        <w:t>OS</w:t>
      </w:r>
    </w:p>
    <w:p w14:paraId="6B98CCFC" w14:textId="77777777" w:rsidR="009A2C8A" w:rsidRDefault="00751CA0" w:rsidP="009A2C8A">
      <w:pPr>
        <w:spacing w:after="13" w:line="247" w:lineRule="auto"/>
        <w:ind w:left="937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L.E. DIREKTOR</w:t>
      </w:r>
      <w:r w:rsidR="00451EDF">
        <w:rPr>
          <w:rFonts w:ascii="Times New Roman" w:eastAsia="Times New Roman" w:hAnsi="Times New Roman" w:cs="Times New Roman"/>
          <w:b/>
          <w:sz w:val="24"/>
          <w:szCs w:val="24"/>
        </w:rPr>
        <w:t xml:space="preserve">ĖS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PAREIGAS</w:t>
      </w:r>
      <w:r w:rsidR="009A2C8A">
        <w:rPr>
          <w:rFonts w:ascii="Times New Roman" w:eastAsia="Times New Roman" w:hAnsi="Times New Roman" w:cs="Times New Roman"/>
          <w:b/>
          <w:sz w:val="24"/>
          <w:szCs w:val="24"/>
        </w:rPr>
        <w:t xml:space="preserve"> IRENOS ŠLIUŽELIENĖS</w:t>
      </w:r>
    </w:p>
    <w:p w14:paraId="5FFCDDF3" w14:textId="77777777" w:rsidR="006044FA" w:rsidRPr="009A2C8A" w:rsidRDefault="006044FA" w:rsidP="009A2C8A">
      <w:pPr>
        <w:spacing w:after="13" w:line="247" w:lineRule="auto"/>
        <w:ind w:left="937" w:hanging="10"/>
        <w:jc w:val="center"/>
        <w:rPr>
          <w:b/>
          <w:sz w:val="24"/>
          <w:szCs w:val="24"/>
        </w:rPr>
      </w:pPr>
    </w:p>
    <w:p w14:paraId="3E39ED1E" w14:textId="6A305101" w:rsidR="009A2C8A" w:rsidRDefault="009A2C8A" w:rsidP="004A248B">
      <w:pPr>
        <w:pStyle w:val="Antrat1"/>
        <w:ind w:left="21" w:right="6"/>
      </w:pPr>
      <w:r>
        <w:t xml:space="preserve">                </w:t>
      </w:r>
      <w:r w:rsidR="00546626">
        <w:t>20</w:t>
      </w:r>
      <w:r w:rsidR="006906BF">
        <w:t>20</w:t>
      </w:r>
      <w:r w:rsidR="00546626">
        <w:t xml:space="preserve"> </w:t>
      </w:r>
      <w:r>
        <w:t>METŲ VEIKLOS ATASKAITA</w:t>
      </w:r>
    </w:p>
    <w:p w14:paraId="4F4A7F60" w14:textId="77777777" w:rsidR="009A2C8A" w:rsidRPr="0014355E" w:rsidRDefault="00D95368" w:rsidP="009A2C8A">
      <w:pPr>
        <w:spacing w:after="3"/>
        <w:ind w:left="578" w:right="563" w:hanging="10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sz w:val="24"/>
        </w:rPr>
        <w:t>2020-01-</w:t>
      </w:r>
      <w:r w:rsidR="00544C88" w:rsidRPr="0014355E">
        <w:rPr>
          <w:rFonts w:ascii="Times New Roman" w:eastAsia="Times New Roman" w:hAnsi="Times New Roman" w:cs="Times New Roman"/>
          <w:color w:val="auto"/>
          <w:sz w:val="24"/>
        </w:rPr>
        <w:t>17</w:t>
      </w:r>
      <w:r w:rsidR="009A2C8A">
        <w:rPr>
          <w:rFonts w:ascii="Times New Roman" w:eastAsia="Times New Roman" w:hAnsi="Times New Roman" w:cs="Times New Roman"/>
          <w:sz w:val="24"/>
        </w:rPr>
        <w:t xml:space="preserve"> </w:t>
      </w:r>
      <w:r w:rsidR="003B04BD" w:rsidRPr="007F4357">
        <w:rPr>
          <w:rFonts w:ascii="Times New Roman" w:eastAsia="Times New Roman" w:hAnsi="Times New Roman" w:cs="Times New Roman"/>
          <w:sz w:val="24"/>
        </w:rPr>
        <w:t>Nr.</w:t>
      </w:r>
    </w:p>
    <w:p w14:paraId="780570CB" w14:textId="77777777" w:rsidR="009A2C8A" w:rsidRDefault="009A2C8A" w:rsidP="009A2C8A">
      <w:pPr>
        <w:spacing w:after="14"/>
        <w:ind w:left="18" w:right="8" w:hanging="10"/>
        <w:jc w:val="center"/>
      </w:pPr>
      <w:r>
        <w:rPr>
          <w:rFonts w:ascii="Times New Roman" w:eastAsia="Times New Roman" w:hAnsi="Times New Roman" w:cs="Times New Roman"/>
          <w:sz w:val="24"/>
        </w:rPr>
        <w:t>Šiauliai</w:t>
      </w:r>
    </w:p>
    <w:p w14:paraId="03C523AC" w14:textId="77777777" w:rsidR="009A2C8A" w:rsidRDefault="009A2C8A" w:rsidP="009A2C8A">
      <w:pPr>
        <w:spacing w:after="22"/>
        <w:ind w:left="5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F61DC7" w14:textId="77777777" w:rsidR="00525398" w:rsidRDefault="009A2C8A" w:rsidP="00383B96">
      <w:pPr>
        <w:pStyle w:val="Antrat1"/>
        <w:spacing w:after="0" w:line="256" w:lineRule="auto"/>
        <w:ind w:left="21" w:right="0"/>
      </w:pPr>
      <w:r>
        <w:t xml:space="preserve">I SKYRIUS </w:t>
      </w:r>
    </w:p>
    <w:p w14:paraId="48E14025" w14:textId="77777777" w:rsidR="00DD49CB" w:rsidRDefault="009A2C8A" w:rsidP="00383B96">
      <w:pPr>
        <w:pStyle w:val="Antrat1"/>
        <w:spacing w:after="0" w:line="256" w:lineRule="auto"/>
        <w:ind w:left="21" w:right="0"/>
      </w:pPr>
      <w:r>
        <w:t xml:space="preserve">STRATEGINIO PLANO IR METINIO VEIKLOS PLANO ĮGYVENDINIMAS </w:t>
      </w:r>
    </w:p>
    <w:p w14:paraId="0466B804" w14:textId="77777777" w:rsidR="002310DB" w:rsidRPr="0079613E" w:rsidRDefault="002310DB" w:rsidP="004A013E">
      <w:pPr>
        <w:spacing w:after="17"/>
        <w:rPr>
          <w:rFonts w:ascii="Times New Roman" w:eastAsia="Times New Roman" w:hAnsi="Times New Roman" w:cs="Times New Roman"/>
          <w:b/>
          <w:sz w:val="20"/>
        </w:rPr>
      </w:pPr>
    </w:p>
    <w:tbl>
      <w:tblPr>
        <w:tblpPr w:leftFromText="180" w:rightFromText="180" w:vertAnchor="text" w:horzAnchor="margin" w:tblpXSpec="center" w:tblpY="7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402"/>
        <w:gridCol w:w="3544"/>
      </w:tblGrid>
      <w:tr w:rsidR="002310DB" w:rsidRPr="002310DB" w14:paraId="12DA791C" w14:textId="77777777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E2C7E" w14:textId="77777777" w:rsidR="002310DB" w:rsidRPr="002310DB" w:rsidRDefault="002310DB" w:rsidP="002310DB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Hlk531950308"/>
            <w:r w:rsidRPr="002310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  <w:r w:rsidR="006906B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  <w:r w:rsidRPr="002310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-ųjų metų</w:t>
            </w:r>
          </w:p>
          <w:p w14:paraId="7BEDE311" w14:textId="77777777" w:rsidR="002310DB" w:rsidRPr="002310DB" w:rsidRDefault="002310DB" w:rsidP="002310DB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310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tikslas, uždaviniai, priemonės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D08C5" w14:textId="77777777" w:rsidR="002310DB" w:rsidRPr="002310DB" w:rsidRDefault="002310DB" w:rsidP="002310DB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310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Siekiniai (rezultato vertinimo, produkto kriterijaus pavadinimas ir mato vienetas)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668AD" w14:textId="77777777" w:rsidR="002310DB" w:rsidRPr="002310DB" w:rsidRDefault="002310DB" w:rsidP="002310DB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310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Siekinių įgyvendinimo faktas </w:t>
            </w:r>
          </w:p>
        </w:tc>
      </w:tr>
      <w:tr w:rsidR="00D95368" w:rsidRPr="00D95368" w14:paraId="2568AB1B" w14:textId="77777777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4ECDA" w14:textId="77777777" w:rsidR="002310DB" w:rsidRDefault="002310DB" w:rsidP="006906BF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435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272C4A" w:rsidRPr="001435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Tikslas.</w:t>
            </w:r>
            <w:r w:rsidR="00272C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906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Ieškoti įvairesnių ugdymo formų, atsižvelgiant į mokinių meninio pažinimo ir saviraiškos poreikius, sudaryti sąlygas ugdyti kultūrines, pilietines ir profesines kompetencijas</w:t>
            </w:r>
          </w:p>
          <w:p w14:paraId="54DF648D" w14:textId="77777777" w:rsidR="000A1EA9" w:rsidRPr="00D95368" w:rsidRDefault="000A1EA9" w:rsidP="006906BF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4AA5" w14:textId="77777777" w:rsidR="002310DB" w:rsidRPr="00BF07D5" w:rsidRDefault="001958A8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06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A5A38" w:rsidRPr="00BF0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</w:t>
            </w:r>
            <w:r w:rsidRPr="00BF0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ankančių dailės mokyklą mokinių skaičius </w:t>
            </w:r>
            <w:r w:rsidR="002310DB" w:rsidRPr="00BF0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 500</w:t>
            </w:r>
          </w:p>
          <w:p w14:paraId="2D39521E" w14:textId="77777777" w:rsidR="00D338F6" w:rsidRDefault="00D338F6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B1008E4" w14:textId="77777777" w:rsidR="002310DB" w:rsidRDefault="002310DB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0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BF0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% </w:t>
            </w:r>
            <w:r w:rsidRPr="00BF0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mokinių dalyvauja skelbiamuose konkursuose</w:t>
            </w:r>
          </w:p>
          <w:p w14:paraId="0131CAF4" w14:textId="77777777" w:rsidR="000B41C0" w:rsidRPr="00BF07D5" w:rsidRDefault="000B41C0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E43A7FD" w14:textId="77777777" w:rsidR="002310DB" w:rsidRPr="00BF07D5" w:rsidRDefault="002310DB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0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Surengtos 5 mokinių darbų parodos mieste</w:t>
            </w:r>
            <w:r w:rsidR="00EE0A59" w:rsidRPr="00BF0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34907B57" w14:textId="77777777" w:rsidR="005D059F" w:rsidRPr="006906BF" w:rsidRDefault="005D059F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88350" w14:textId="77777777" w:rsidR="002310DB" w:rsidRPr="0091710F" w:rsidRDefault="00EF07B6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Išplėtojus ugdymo formas, m</w:t>
            </w:r>
            <w:r w:rsidR="002310DB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okinių skaičius padidėjo nuo </w:t>
            </w:r>
            <w:r w:rsidR="00D95368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500</w:t>
            </w:r>
            <w:r w:rsidR="002310DB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iki </w:t>
            </w:r>
            <w:r w:rsidR="00D95368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</w:t>
            </w:r>
            <w:r w:rsidR="0091710F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2310DB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E324B35" w14:textId="77777777" w:rsidR="002310DB" w:rsidRDefault="00A4042C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="002310DB" w:rsidRPr="004A24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% </w:t>
            </w:r>
            <w:r w:rsidR="002310DB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mokinių dalyvavo konkursuose.</w:t>
            </w:r>
          </w:p>
          <w:p w14:paraId="6A7C2477" w14:textId="77777777" w:rsidR="000B41C0" w:rsidRPr="0091710F" w:rsidRDefault="000B41C0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78FDEF2" w14:textId="77777777" w:rsidR="00065DF6" w:rsidRPr="006906BF" w:rsidRDefault="00D95368" w:rsidP="0091710F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Surengta 18 mokinių darbų parodų </w:t>
            </w:r>
            <w:r w:rsidR="0091710F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virtualioje erdvėje</w:t>
            </w:r>
            <w:r w:rsidR="00EE0A59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D95368" w:rsidRPr="00D95368" w14:paraId="799B79AD" w14:textId="77777777" w:rsidTr="00625B06">
        <w:trPr>
          <w:trHeight w:val="11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8DF55" w14:textId="77777777" w:rsidR="002310DB" w:rsidRPr="00D95368" w:rsidRDefault="002310DB" w:rsidP="006906BF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953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1.1.</w:t>
            </w:r>
            <w:r w:rsidR="00C877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87771" w:rsidRPr="001435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Uždavinys.</w:t>
            </w:r>
            <w:r w:rsidR="00C877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906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Puoselėti tautinį identitetą, tradicijas ir novatoriškumą ugdyme.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CA662" w14:textId="77777777" w:rsidR="00540236" w:rsidRPr="00540236" w:rsidRDefault="00540236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02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Ugdymo programose numatyta 10%  užduočių tautiniam identitetui ir tradicijoms ugdyti</w:t>
            </w:r>
          </w:p>
          <w:p w14:paraId="1127C3AA" w14:textId="77777777" w:rsidR="00540236" w:rsidRPr="00540236" w:rsidRDefault="00540236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D89FDDD" w14:textId="77777777" w:rsidR="00540236" w:rsidRDefault="00540236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1DCEE75" w14:textId="77777777" w:rsidR="00540236" w:rsidRDefault="00540236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3B50347" w14:textId="77777777" w:rsidR="00540236" w:rsidRDefault="00540236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24B8F8A" w14:textId="77777777" w:rsidR="00540236" w:rsidRPr="00540236" w:rsidRDefault="00540236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7CE6551" w14:textId="77777777" w:rsidR="00181A71" w:rsidRPr="00540236" w:rsidRDefault="00540236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02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Išugdytas ir matomas savitas braižas bei mąstymas </w:t>
            </w:r>
            <w:r w:rsid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402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0% mokinių kūrybiniuose darbuose</w:t>
            </w:r>
          </w:p>
          <w:p w14:paraId="4411B981" w14:textId="77777777" w:rsidR="00181A71" w:rsidRPr="00540236" w:rsidRDefault="00181A71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706650C" w14:textId="77777777" w:rsidR="00FE6EE0" w:rsidRPr="006906BF" w:rsidRDefault="00FE6EE0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B5F7FBC" w14:textId="77777777" w:rsidR="00625B06" w:rsidRPr="006906BF" w:rsidRDefault="00625B06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9B42B3C" w14:textId="77777777" w:rsidR="008F0FDF" w:rsidRPr="006906BF" w:rsidRDefault="008F0FDF" w:rsidP="00390CFD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B71C3" w14:textId="77777777" w:rsidR="00540236" w:rsidRDefault="00540236" w:rsidP="003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02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Kolegialiai dirbant ir adaptuojant užduotis nuotoliniam darbui, visų mokytojų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ugdymo medžiagos išplanavime patvirtinta po vieną visų dalykų užduočių tautiniam identitetui ugdyti. Tai sudaro 10% visų užduočių.</w:t>
            </w:r>
          </w:p>
          <w:p w14:paraId="0678454C" w14:textId="77777777" w:rsidR="00540236" w:rsidRDefault="00540236" w:rsidP="003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F072709" w14:textId="77777777" w:rsidR="00540236" w:rsidRPr="00540236" w:rsidRDefault="002332F5" w:rsidP="003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Gegužės ir gruodžio mėnesiais vykusių mokinių darbų peržiūrų metu įvertinti mokinių darbai, jų savitumas, išskirtinumas, mąstymo kritiškumas ir originalumas. 34% mokinių atitiko šiuos kriterijus.</w:t>
            </w:r>
          </w:p>
          <w:p w14:paraId="60716779" w14:textId="77777777" w:rsidR="00625B06" w:rsidRPr="006906BF" w:rsidRDefault="00625B06" w:rsidP="002B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95368" w:rsidRPr="00D95368" w14:paraId="7FD55376" w14:textId="77777777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7D131" w14:textId="77777777" w:rsidR="002310DB" w:rsidRDefault="002310DB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663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1.1.1.</w:t>
            </w:r>
            <w:r w:rsidR="005128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12857" w:rsidRPr="001435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Priemonė</w:t>
            </w:r>
            <w:r w:rsidR="00E8138F" w:rsidRPr="001435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5128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906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Tobulinti ugdymo programas</w:t>
            </w:r>
          </w:p>
          <w:p w14:paraId="47411BA4" w14:textId="77777777" w:rsidR="003E3779" w:rsidRPr="00D95368" w:rsidRDefault="003E3779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506D" w14:textId="77777777" w:rsidR="00EF07B6" w:rsidRDefault="00EF07B6" w:rsidP="00EF07B6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0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Kovo mėnesį atlikta mokytojų (100</w:t>
            </w:r>
            <w:r w:rsidRPr="004A24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%)</w:t>
            </w:r>
            <w:r w:rsidRPr="00EF0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mokinių (50</w:t>
            </w:r>
            <w:r w:rsidRPr="004A24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%) </w:t>
            </w:r>
            <w:r w:rsidRPr="00EF0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 jų tėvų (50</w:t>
            </w:r>
            <w:r w:rsidRPr="004A24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%) </w:t>
            </w:r>
            <w:r w:rsidRPr="00EF0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apklausa, siekiant išsiaiškinti poreikį keisti ugdymo programas ir planus.</w:t>
            </w:r>
          </w:p>
          <w:p w14:paraId="30F02404" w14:textId="77777777" w:rsidR="00CF7B64" w:rsidRDefault="00CF7B64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07A26CB2" w14:textId="77777777" w:rsidR="00EF07B6" w:rsidRDefault="00EF07B6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D30A7D3" w14:textId="77777777" w:rsidR="00EF07B6" w:rsidRDefault="00EF07B6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EA34E93" w14:textId="77777777" w:rsidR="00EF07B6" w:rsidRDefault="00EF07B6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A0A403B" w14:textId="77777777" w:rsidR="00EF07B6" w:rsidRDefault="00EF07B6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64F07AE" w14:textId="77777777" w:rsidR="00EF07B6" w:rsidRDefault="00EF07B6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0E6556F" w14:textId="77777777" w:rsidR="00EF07B6" w:rsidRDefault="00EF07B6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F685824" w14:textId="77777777" w:rsidR="000B41C0" w:rsidRDefault="000B41C0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10A4E98" w14:textId="77777777" w:rsidR="000B41C0" w:rsidRDefault="000B41C0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375FE2D" w14:textId="77777777" w:rsidR="000B41C0" w:rsidRDefault="000B41C0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0A4DFD6" w14:textId="77777777" w:rsidR="002310DB" w:rsidRPr="00EF07B6" w:rsidRDefault="002310DB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0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="00EF0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EF0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 mokinių darbų teigiamai įvertinti peržiūrų metu.</w:t>
            </w:r>
          </w:p>
          <w:p w14:paraId="702BE643" w14:textId="77777777" w:rsidR="003E3779" w:rsidRPr="006906BF" w:rsidRDefault="003E3779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8A28" w14:textId="77777777" w:rsidR="00EF07B6" w:rsidRDefault="00CF7B64" w:rsidP="00CF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Atliktos ir išanalizuotos mokytojų, mokinių ir jų tėvų apklausos dėl programų turinio, užduočių suvokimo, darbo krūvio.</w:t>
            </w:r>
          </w:p>
          <w:p w14:paraId="7119F712" w14:textId="77777777" w:rsidR="00CF7B64" w:rsidRDefault="00CF7B64" w:rsidP="00EF0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Apklausoje dalyvavo strateginiame  plane numatyta mokyklos bendruomenės dalis. Buvo išsiaiškintas poreikis keisti pagrindinio dailės ugdymo programos </w:t>
            </w:r>
            <w:r w:rsidR="00EF07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I-</w:t>
            </w:r>
            <w:proofErr w:type="spellStart"/>
            <w:r w:rsidR="00EF07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ojo</w:t>
            </w:r>
            <w:proofErr w:type="spellEnd"/>
            <w:r w:rsidR="00EF07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F7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II-</w:t>
            </w:r>
            <w:proofErr w:type="spellStart"/>
            <w:r w:rsidRPr="00CF7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ojo</w:t>
            </w:r>
            <w:proofErr w:type="spellEnd"/>
            <w:r w:rsidRPr="00CF7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 III-</w:t>
            </w:r>
            <w:proofErr w:type="spellStart"/>
            <w:r w:rsidRPr="00CF7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ojo</w:t>
            </w:r>
            <w:proofErr w:type="spellEnd"/>
            <w:r w:rsidRPr="00CF7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kursų </w:t>
            </w:r>
            <w:r w:rsidR="00EF07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piešimo</w:t>
            </w:r>
            <w:r w:rsidRPr="00CF7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programas. </w:t>
            </w:r>
          </w:p>
          <w:p w14:paraId="0C2865E1" w14:textId="77777777" w:rsidR="002B0C8A" w:rsidRDefault="002B0C8A" w:rsidP="00EF0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D9116E" w14:textId="77777777" w:rsidR="002B0C8A" w:rsidRPr="00EF07B6" w:rsidRDefault="002B0C8A" w:rsidP="002B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Mokymo užduotys adaptuotos mokymui nuotoliniu būdu.</w:t>
            </w:r>
          </w:p>
          <w:p w14:paraId="167E4E47" w14:textId="77777777" w:rsidR="00CF7B64" w:rsidRDefault="00CF7B64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068DBECE" w14:textId="77777777" w:rsidR="002310DB" w:rsidRPr="00EF07B6" w:rsidRDefault="002310DB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0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="00EF07B6" w:rsidRPr="00EF0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EF0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  mokinių darbų teigiamai įvertinti peržiūrų metu.</w:t>
            </w:r>
          </w:p>
          <w:p w14:paraId="06DDA37B" w14:textId="77777777" w:rsidR="002310DB" w:rsidRPr="006906BF" w:rsidRDefault="002310DB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06BF" w:rsidRPr="00D95368" w14:paraId="3CE240E0" w14:textId="77777777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D565" w14:textId="77777777" w:rsidR="006906BF" w:rsidRPr="00E66336" w:rsidRDefault="006906BF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1.1.2.</w:t>
            </w:r>
            <w:r w:rsidR="005402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Priemonė.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Įvairinti ir plėsti ugdymo turinį ir ugdymo formas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6386" w14:textId="77777777" w:rsidR="002B0C8A" w:rsidRPr="002B0C8A" w:rsidRDefault="002B0C8A" w:rsidP="002B0C8A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B0C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Ugdymo turinys ir formos pakeisti pagal dalykų mokytojų rekomendacijas ir susitarimą.</w:t>
            </w:r>
          </w:p>
          <w:p w14:paraId="7128F1BB" w14:textId="77777777" w:rsidR="002B0C8A" w:rsidRPr="002B0C8A" w:rsidRDefault="002B0C8A" w:rsidP="002B0C8A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ACE7BE8" w14:textId="77777777" w:rsidR="00492F8A" w:rsidRDefault="00492F8A" w:rsidP="002B0C8A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E745F8D" w14:textId="77777777" w:rsidR="00492F8A" w:rsidRDefault="00492F8A" w:rsidP="002B0C8A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1829020" w14:textId="77777777" w:rsidR="00492F8A" w:rsidRDefault="00492F8A" w:rsidP="002B0C8A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8DFBE52" w14:textId="77777777" w:rsidR="002B0C8A" w:rsidRPr="002B0C8A" w:rsidRDefault="002B0C8A" w:rsidP="002B0C8A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B0C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Plečiamos dailės mokyklos paslaugos bendrojo ugdymo mokyklose: suformuota  papildomai 2 ankstyvojo dailės ugdymo programos mokinių grupės</w:t>
            </w:r>
          </w:p>
          <w:p w14:paraId="0A950717" w14:textId="77777777" w:rsidR="006906BF" w:rsidRPr="006906BF" w:rsidRDefault="006906BF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BE49" w14:textId="77777777" w:rsidR="002B0C8A" w:rsidRPr="00492F8A" w:rsidRDefault="002B0C8A" w:rsidP="002B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2F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Darbas nuotoliniu būdu sąlygojo natūralų </w:t>
            </w:r>
            <w:r w:rsidR="00492F8A" w:rsidRPr="00492F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ugdymo turinio ir formų pakeitimą, atsižvelgiant į mokinių galimyb</w:t>
            </w:r>
            <w:r w:rsidR="004941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es dirbti ne mokykloje. Sukurti</w:t>
            </w:r>
            <w:r w:rsidR="00492F8A" w:rsidRPr="00492F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941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visų dalykų užduočių paketai</w:t>
            </w:r>
            <w:r w:rsidR="00492F8A" w:rsidRPr="00492F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5B9A5D6" w14:textId="77777777" w:rsidR="002B0C8A" w:rsidRPr="00492F8A" w:rsidRDefault="002B0C8A" w:rsidP="002B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E1BE47D" w14:textId="77777777" w:rsidR="002B0C8A" w:rsidRPr="00492F8A" w:rsidRDefault="002B0C8A" w:rsidP="002B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2F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266 neformaliojo dailės ugdymo programos dailės mokyklos mokiniai ugdomi  bendrojo ugdymo mokyklose.</w:t>
            </w:r>
          </w:p>
          <w:p w14:paraId="2F195432" w14:textId="77777777" w:rsidR="006906BF" w:rsidRPr="00492F8A" w:rsidRDefault="002B0C8A" w:rsidP="002B0C8A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2F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Atidarytos papildomai dar 2 mokinių grupės  Šiaulių Romuvos progimnazijoje. Iš viso yra 22 ankstyvojo dailės ugdymo programos mokinių grupės. Iš jų –</w:t>
            </w:r>
          </w:p>
          <w:p w14:paraId="79BFD242" w14:textId="77777777" w:rsidR="002B0C8A" w:rsidRPr="00492F8A" w:rsidRDefault="002B0C8A" w:rsidP="002B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2F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 grupių bendrojo ugdymo mokyklose.</w:t>
            </w:r>
          </w:p>
          <w:p w14:paraId="4EF234D9" w14:textId="77777777" w:rsidR="002B0C8A" w:rsidRPr="006906BF" w:rsidRDefault="002B0C8A" w:rsidP="002B0C8A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06BF" w:rsidRPr="00D95368" w14:paraId="171BB890" w14:textId="77777777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9542" w14:textId="77777777" w:rsidR="006906BF" w:rsidRDefault="006906BF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1.1.3. Supažindinti mokytojus su STEAM ir SKU principais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F48B" w14:textId="77777777" w:rsidR="006906BF" w:rsidRPr="006906BF" w:rsidRDefault="0098655F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Visi mokytojai išklauso seminarą apie STEAM ir SKU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6417" w14:textId="77777777" w:rsidR="006906BF" w:rsidRDefault="0098655F" w:rsidP="000B78C3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Susiklosčius</w:t>
            </w:r>
            <w:r w:rsidR="004941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941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pandeminei</w:t>
            </w:r>
            <w:proofErr w:type="spellEnd"/>
            <w:r w:rsidR="004941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situacijai ir įvedus karantiną bei nuotolinį ugdymą</w:t>
            </w:r>
            <w:r w:rsidRP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mokytojai </w:t>
            </w:r>
            <w:r w:rsidR="000B78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mokėsi</w:t>
            </w:r>
            <w:r w:rsidRP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B78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dirbti</w:t>
            </w:r>
            <w:r w:rsidRP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B78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</w:t>
            </w:r>
            <w:r w:rsidRP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oom</w:t>
            </w:r>
            <w:proofErr w:type="spellEnd"/>
            <w:r w:rsidRP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B78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platformoje</w:t>
            </w:r>
            <w:r w:rsidRP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0B78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B78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Susipažininimui</w:t>
            </w:r>
            <w:proofErr w:type="spellEnd"/>
            <w:r w:rsidR="000B78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su STEAM ir SKU nebuvo galimybių.</w:t>
            </w:r>
          </w:p>
          <w:p w14:paraId="0A4BC044" w14:textId="77777777" w:rsidR="000A1EA9" w:rsidRPr="006906BF" w:rsidRDefault="000A1EA9" w:rsidP="000B78C3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5368" w:rsidRPr="00D95368" w14:paraId="53624C28" w14:textId="77777777" w:rsidTr="00625B06">
        <w:trPr>
          <w:trHeight w:val="29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2735" w14:textId="77777777" w:rsidR="002310DB" w:rsidRDefault="002310DB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663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6637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.2.</w:t>
            </w:r>
            <w:r w:rsidR="006637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637F9" w:rsidRPr="00EE0A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Uždavinys.</w:t>
            </w:r>
            <w:r w:rsidR="00E81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906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Sudaryti galimybę tobulinti įgūdžius ir gebėjimus mokiniams, norintiems studijuoti dailę aukštosiose mokyklose</w:t>
            </w:r>
          </w:p>
          <w:p w14:paraId="71E0ED40" w14:textId="77777777" w:rsidR="008134B7" w:rsidRPr="00D95368" w:rsidRDefault="008134B7" w:rsidP="00E66336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97A6" w14:textId="77777777" w:rsidR="002310DB" w:rsidRDefault="00EE0A59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Parengta</w:t>
            </w:r>
            <w:r w:rsidR="002310DB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kryptingo dailės ugdymo programa, padedanti mokiniams pasiruošti kūrybos aplanką, pateikiamą stojant į aukštąsias mokyklas</w:t>
            </w:r>
            <w:r w:rsidR="00F8632F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498AE9F" w14:textId="77777777" w:rsidR="00AC304D" w:rsidRPr="0091710F" w:rsidRDefault="00AC304D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06FD225" w14:textId="77777777" w:rsidR="00065DF6" w:rsidRPr="0091710F" w:rsidRDefault="002310DB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Mokykloje </w:t>
            </w:r>
            <w:r w:rsidR="00EE0A59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suformuota</w:t>
            </w:r>
            <w:r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kryptingo dailės ugdymo programos mokinių grupė</w:t>
            </w:r>
            <w:r w:rsidR="002A0B36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CDD9AC1" w14:textId="77777777" w:rsidR="005D059F" w:rsidRPr="0091710F" w:rsidRDefault="006646D6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Mokinių, besimokančių kryptingo dailės ugdymo programoje skaičius – 12.</w:t>
            </w:r>
          </w:p>
          <w:p w14:paraId="7C869243" w14:textId="77777777" w:rsidR="00625B06" w:rsidRPr="006906BF" w:rsidRDefault="00625B06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FE5D" w14:textId="77777777" w:rsidR="00BA7BCD" w:rsidRPr="0091710F" w:rsidRDefault="00BA7BCD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Kryptingo dailės ugdymo programa atitinka stojimo į aukštąsias dailės mokyklas reikalavimus.</w:t>
            </w:r>
          </w:p>
          <w:p w14:paraId="681C1085" w14:textId="77777777" w:rsidR="00BA7BCD" w:rsidRDefault="00BA7BCD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7B2BD3F" w14:textId="77777777" w:rsidR="00AC304D" w:rsidRPr="0091710F" w:rsidRDefault="00AC304D" w:rsidP="003E377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F12E830" w14:textId="77777777" w:rsidR="002310DB" w:rsidRPr="006906BF" w:rsidRDefault="002310DB" w:rsidP="0091710F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Kryptingo dailės ugdymo programoje mokėsi 1</w:t>
            </w:r>
            <w:r w:rsidR="0091710F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mokinių (1 grupė)</w:t>
            </w:r>
            <w:r w:rsidR="004A013E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91710F" w:rsidRPr="00917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95368" w:rsidRPr="00D95368" w14:paraId="542595CE" w14:textId="77777777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088BF" w14:textId="77777777" w:rsidR="002310DB" w:rsidRPr="00D95368" w:rsidRDefault="002310DB" w:rsidP="004A013E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37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1.2.1.</w:t>
            </w:r>
            <w:r w:rsidR="003C77EA" w:rsidRPr="003E37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Priemonė</w:t>
            </w:r>
            <w:r w:rsidR="003C77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4A0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Įgyvendinti </w:t>
            </w:r>
            <w:r w:rsidR="006906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individualius ugdymo planus</w:t>
            </w:r>
            <w:r w:rsidRPr="00FA78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atitinkan</w:t>
            </w:r>
            <w:r w:rsidR="006906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čius</w:t>
            </w:r>
            <w:r w:rsidRPr="00FA78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stojimo į aukštąsias moky</w:t>
            </w:r>
            <w:r w:rsidR="004A0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klas reikalavimus</w:t>
            </w:r>
            <w:r w:rsidR="00EE0A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B0F01" w14:textId="77777777" w:rsidR="002310DB" w:rsidRPr="006C2EA9" w:rsidRDefault="002310DB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06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Lavinami mokinių gebėjimai jų pasirinktų aukštųjų mokyklų</w:t>
            </w:r>
            <w:r w:rsidR="004941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stojamiesiems praktiniams testams atlikti</w:t>
            </w:r>
            <w:r w:rsidR="00EE0A59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65B90E1" w14:textId="77777777" w:rsidR="00065DF6" w:rsidRPr="006906BF" w:rsidRDefault="00065DF6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1B06E" w14:textId="77777777" w:rsidR="002310DB" w:rsidRPr="006C2EA9" w:rsidRDefault="002310DB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06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="006C2EA9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24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  <w:r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mokinių, kurie mokėsi kryptingo dailės ugdymo programoje,  įstojo į aukštąsias</w:t>
            </w:r>
            <w:r w:rsidR="004B5D4D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mokyklas</w:t>
            </w:r>
            <w:r w:rsidR="003E3779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6C2EA9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="003E3779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mokiniai – į Vilniaus dailės akademiją, </w:t>
            </w:r>
            <w:r w:rsidR="006C2EA9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3E3779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mokiniai – į Vilniaus Gedimino technikos </w:t>
            </w:r>
            <w:r w:rsidR="003E3779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universitetą, 1 mokinys į Kauno technologijų universitetą, </w:t>
            </w:r>
            <w:r w:rsidR="00691125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3E3779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į Vilniaus technologijų ir dizaino kolegiją, 2 mokiniai į Vilniaus dizaino kolegiją.</w:t>
            </w:r>
          </w:p>
          <w:p w14:paraId="646A1146" w14:textId="77777777" w:rsidR="00625B06" w:rsidRPr="006906BF" w:rsidRDefault="00625B06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5368" w:rsidRPr="00D95368" w14:paraId="5D7E6324" w14:textId="77777777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0D57B" w14:textId="77777777" w:rsidR="002310DB" w:rsidRDefault="002310DB" w:rsidP="004A013E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78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1.2.2.</w:t>
            </w:r>
            <w:r w:rsidR="00EE0A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Priemonė.</w:t>
            </w:r>
            <w:r w:rsidR="004A0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Supažindinti</w:t>
            </w:r>
            <w:r w:rsidR="00EE0A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A0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mokinius </w:t>
            </w:r>
            <w:r w:rsidR="00FA7801" w:rsidRPr="00FA78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 dailės profesinėmis sritimis</w:t>
            </w:r>
            <w:r w:rsidR="00EE0A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23A9AC2" w14:textId="77777777" w:rsidR="000A1EA9" w:rsidRPr="00D95368" w:rsidRDefault="000A1EA9" w:rsidP="004A013E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004D4" w14:textId="77777777" w:rsidR="002310DB" w:rsidRPr="004D36DC" w:rsidRDefault="001958A8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Aplankytos </w:t>
            </w:r>
            <w:r w:rsidR="002310DB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  <w:r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aukštosios mokyklos ir </w:t>
            </w:r>
            <w:r w:rsidR="002310DB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profesinės dirbtuvės</w:t>
            </w:r>
            <w:r w:rsidR="00691125" w:rsidRPr="006C2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618B4" w14:textId="77777777" w:rsidR="002310DB" w:rsidRPr="004D36DC" w:rsidRDefault="006C2EA9" w:rsidP="006C2EA9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  <w:r w:rsidR="002310DB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rofesinės dirbtuvės</w:t>
            </w: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r w:rsidR="00FA7801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91125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aukštosios mokyklos</w:t>
            </w: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neaplankytos dėl paskelbto karantino</w:t>
            </w:r>
            <w:r w:rsidR="0046446F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kovo – gegužės mėnesiais.</w:t>
            </w:r>
          </w:p>
        </w:tc>
      </w:tr>
      <w:tr w:rsidR="00D95368" w:rsidRPr="00D95368" w14:paraId="50101455" w14:textId="77777777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E4D4B" w14:textId="77777777" w:rsidR="002310DB" w:rsidRPr="00D95368" w:rsidRDefault="00356494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="005646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646DB" w:rsidRPr="006911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Tikslas.</w:t>
            </w:r>
            <w:r w:rsidR="005646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911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Stiprinti materialinę ir techninę bazę.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21B2" w14:textId="77777777" w:rsidR="00A90DCB" w:rsidRPr="0046446F" w:rsidRDefault="00515BB3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Įsigyjamos priemonės</w:t>
            </w:r>
            <w:r w:rsidR="00051935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siekiant, kad mokiniai turėtų plačias galimybes naudotis klasikinėmis ir naujausiomis dailės technologijomis. </w:t>
            </w:r>
          </w:p>
          <w:p w14:paraId="27916F46" w14:textId="77777777" w:rsidR="00F54DAE" w:rsidRPr="004A248B" w:rsidRDefault="00F54DAE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166A075" w14:textId="77777777" w:rsidR="00A90DCB" w:rsidRPr="0046446F" w:rsidRDefault="00494157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uremontuotoje patalpoje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</w:t>
            </w:r>
            <w:r w:rsidR="00A90DCB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ro temperatūra</w:t>
            </w:r>
            <w:r w:rsidR="00691125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žiemos metu</w:t>
            </w:r>
            <w:r w:rsidR="00A90DCB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atitinka higienos normų reikalavimus</w:t>
            </w:r>
            <w:r w:rsidR="00997617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691125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29265BAF" w14:textId="77777777" w:rsidR="002310DB" w:rsidRPr="004D36DC" w:rsidRDefault="002310DB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FE60" w14:textId="77777777" w:rsidR="00051935" w:rsidRPr="004A248B" w:rsidRDefault="00051935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Įsigyta naujų priemonių 2</w:t>
            </w:r>
            <w:r w:rsidR="0046446F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24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% </w:t>
            </w:r>
          </w:p>
          <w:p w14:paraId="45066C63" w14:textId="77777777" w:rsidR="00051935" w:rsidRPr="0046446F" w:rsidRDefault="00051935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daugiau, nei buvo numatyta.</w:t>
            </w:r>
            <w:r w:rsidR="00A90DCB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2278DEB2" w14:textId="77777777" w:rsidR="00A8065C" w:rsidRPr="0046446F" w:rsidRDefault="00A8065C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2040625" w14:textId="77777777" w:rsidR="00F54DAE" w:rsidRPr="004D36DC" w:rsidRDefault="00F54DAE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3F6C64C0" w14:textId="77777777" w:rsidR="00F54DAE" w:rsidRPr="004D36DC" w:rsidRDefault="00F54DAE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3C61F324" w14:textId="77777777" w:rsidR="00F54DAE" w:rsidRPr="004D36DC" w:rsidRDefault="00F54DAE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14B97A4E" w14:textId="77777777" w:rsidR="00967B6F" w:rsidRPr="0046446F" w:rsidRDefault="0046446F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Suremontuotos piešimo ir tapybos klasės, jose apšiltinti </w:t>
            </w:r>
            <w:proofErr w:type="spellStart"/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tarplangiai</w:t>
            </w:r>
            <w:proofErr w:type="spellEnd"/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patiesta nauja grindų danga.</w:t>
            </w:r>
            <w:r w:rsidR="00997617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Temperatūra patalpoje atitinka higienos normų reikalavimus.</w:t>
            </w:r>
          </w:p>
          <w:p w14:paraId="2A95CE17" w14:textId="77777777" w:rsidR="00625B06" w:rsidRPr="004D36DC" w:rsidRDefault="00625B06" w:rsidP="00691125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5368" w:rsidRPr="00D95368" w14:paraId="432A228E" w14:textId="77777777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E1C4" w14:textId="77777777" w:rsidR="002310DB" w:rsidRPr="00D95368" w:rsidRDefault="002310DB" w:rsidP="00997617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6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</w:t>
            </w:r>
            <w:r w:rsidR="009976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Uždavinys. </w:t>
            </w:r>
            <w:r w:rsidRPr="00356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Modernizuoti ir atnaujinti mokyklos mokymo bazę</w:t>
            </w:r>
            <w:r w:rsidR="004A0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CA5B" w14:textId="77777777" w:rsidR="002310DB" w:rsidRPr="0046446F" w:rsidRDefault="00051935" w:rsidP="00997617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Plečiama ir modernizuojama kūrybinių klasių įranga</w:t>
            </w:r>
            <w:r w:rsidR="00E02A0B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26450111" w14:textId="77777777" w:rsidR="006246F9" w:rsidRPr="004D36DC" w:rsidRDefault="006246F9" w:rsidP="0046446F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="00692558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įsigytos </w:t>
            </w:r>
            <w:r w:rsidR="0046446F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356494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individualios IKT priemonės</w:t>
            </w:r>
            <w:r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4A013E" w:rsidRPr="00464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B441" w14:textId="77777777" w:rsidR="00625B06" w:rsidRDefault="00A90DCB" w:rsidP="00DB771F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Įranga klasėse papildyta nauju inventoriumi</w:t>
            </w:r>
            <w:r w:rsidR="00E02A0B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51486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="0046446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įsigyta</w:t>
            </w:r>
            <w:r w:rsidR="00861357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6446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  <w:proofErr w:type="spellStart"/>
            <w:r w:rsidR="0046446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planšetinių</w:t>
            </w:r>
            <w:proofErr w:type="spellEnd"/>
            <w:r w:rsidR="0046446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kompiuterių</w:t>
            </w:r>
            <w:r w:rsidR="00A51486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4A013E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56494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išsiplėtė</w:t>
            </w: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galimybė mokiniams dirbti individualiai</w:t>
            </w:r>
            <w:r w:rsidR="00DB771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esant  nuotolinio darbo sąlygoms, kompiuteriai išdalinti mokytojams darbui namuose.</w:t>
            </w:r>
            <w:r w:rsidR="0046446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737DFB99" w14:textId="77777777" w:rsidR="000A1EA9" w:rsidRPr="004D36DC" w:rsidRDefault="000A1EA9" w:rsidP="00DB771F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5368" w:rsidRPr="00D95368" w14:paraId="047D93FA" w14:textId="77777777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C72BC" w14:textId="77777777" w:rsidR="005D059F" w:rsidRDefault="002310DB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56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2.1.1.</w:t>
            </w:r>
            <w:r w:rsidR="008151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A0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Priemonė. Plėsti skaitmeninę</w:t>
            </w:r>
            <w:r w:rsidRPr="00356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A0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technologinę bazę</w:t>
            </w:r>
            <w:r w:rsidRPr="00356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r w:rsidR="004A0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integruoti šias technologijas </w:t>
            </w:r>
            <w:r w:rsidRPr="00356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 meninės raiškos ir kūrybines formas</w:t>
            </w:r>
            <w:r w:rsidR="004A0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3B4A6546" w14:textId="77777777" w:rsidR="00625B06" w:rsidRPr="002634EE" w:rsidRDefault="00625B06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F324" w14:textId="77777777" w:rsidR="002310DB" w:rsidRPr="00DB771F" w:rsidRDefault="004A013E" w:rsidP="00356494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Įsigyjamas naujas inventori</w:t>
            </w:r>
            <w:r w:rsidR="00A90DCB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us </w:t>
            </w:r>
            <w:r w:rsidR="00DB771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 w:rsidR="00DB771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fotostudija</w:t>
            </w:r>
            <w:proofErr w:type="spellEnd"/>
            <w:r w:rsidR="00DB771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pildoma naujomis detalėmis pagal poreikį ir galimybes)</w:t>
            </w:r>
          </w:p>
          <w:p w14:paraId="3B4B7535" w14:textId="77777777" w:rsidR="00A03A69" w:rsidRPr="004D36DC" w:rsidRDefault="00A03A69" w:rsidP="00356494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56E2" w14:textId="77777777" w:rsidR="00515BB3" w:rsidRPr="00DB771F" w:rsidRDefault="004A013E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  <w:r w:rsidR="00515BB3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otostudija</w:t>
            </w:r>
            <w:proofErr w:type="spellEnd"/>
            <w:r w:rsidR="00515BB3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papildyta </w:t>
            </w:r>
            <w:r w:rsidR="00356494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dviem </w:t>
            </w:r>
            <w:r w:rsidR="00515BB3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optiniais fotoaparatų priedais</w:t>
            </w:r>
          </w:p>
          <w:p w14:paraId="17FDF3C5" w14:textId="77777777" w:rsidR="00065DF6" w:rsidRPr="004D36DC" w:rsidRDefault="00065DF6" w:rsidP="00DB771F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5368" w:rsidRPr="00D95368" w14:paraId="27CF2ABF" w14:textId="77777777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29544" w14:textId="77777777" w:rsidR="002310DB" w:rsidRDefault="002310DB" w:rsidP="004D36D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564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2.1.2.</w:t>
            </w:r>
            <w:r w:rsidR="008151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A0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Priemonė. Atnaujinti </w:t>
            </w:r>
            <w:r w:rsidR="004D36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visų dėstomų dalykų </w:t>
            </w:r>
            <w:r w:rsidR="004A0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mokymo bazę. </w:t>
            </w:r>
          </w:p>
          <w:p w14:paraId="58453B6D" w14:textId="77777777" w:rsidR="000A1EA9" w:rsidRPr="00356494" w:rsidRDefault="000A1EA9" w:rsidP="004D36D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A9C0" w14:textId="77777777" w:rsidR="00D338F6" w:rsidRDefault="00CB76ED" w:rsidP="00DB771F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Įsigyjamas </w:t>
            </w:r>
            <w:r w:rsidR="00A90DCB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inventoriaus </w:t>
            </w:r>
          </w:p>
          <w:p w14:paraId="3B4E0CD5" w14:textId="77777777" w:rsidR="002310DB" w:rsidRPr="004D36DC" w:rsidRDefault="00A90DCB" w:rsidP="00DB771F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(1 grafikos staklės</w:t>
            </w:r>
            <w:r w:rsidR="001958A8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CB76ED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F1860" w14:textId="77777777" w:rsidR="00065DF6" w:rsidRPr="00DB771F" w:rsidRDefault="00CB76ED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</w:t>
            </w:r>
            <w:r w:rsidR="00515BB3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sigytos </w:t>
            </w:r>
            <w:r w:rsidR="001B5120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profesionalios </w:t>
            </w:r>
            <w:r w:rsidR="00515BB3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grafikos spaudimo staklės</w:t>
            </w: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1670247" w14:textId="77777777" w:rsidR="00625B06" w:rsidRPr="004D36DC" w:rsidRDefault="00625B06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5368" w:rsidRPr="00D95368" w14:paraId="397BFC80" w14:textId="77777777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A9C4" w14:textId="77777777" w:rsidR="002310DB" w:rsidRPr="00D95368" w:rsidRDefault="002310DB" w:rsidP="004D36D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7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</w:t>
            </w:r>
            <w:r w:rsidRPr="001B51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CB7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Uždavinys. </w:t>
            </w:r>
            <w:r w:rsidRPr="001B51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Atnaujinti</w:t>
            </w:r>
            <w:r w:rsidR="00CB7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B51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mokyklos edukacines aplinkas</w:t>
            </w:r>
            <w:r w:rsidR="00CB7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AFE0" w14:textId="77777777" w:rsidR="002310DB" w:rsidRDefault="00131D7E" w:rsidP="00DB771F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Atnaujinama mokymosi aplinka atitinka higienos normų reikalavimus (</w:t>
            </w:r>
            <w:r w:rsid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dvi </w:t>
            </w: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klasė</w:t>
            </w:r>
            <w:r w:rsid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CB76ED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3BEFFEE4" w14:textId="77777777" w:rsidR="000A1EA9" w:rsidRPr="00DB771F" w:rsidRDefault="000A1EA9" w:rsidP="00DB771F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347E" w14:textId="77777777" w:rsidR="002310DB" w:rsidRPr="00DB771F" w:rsidRDefault="00CB76ED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="00DB771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tnaujintos</w:t>
            </w:r>
            <w:r w:rsidR="00515BB3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B771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dvi mokomosios</w:t>
            </w:r>
            <w:r w:rsidR="00C538DE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(piešimo</w:t>
            </w:r>
            <w:r w:rsidR="00DB771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tapybos</w:t>
            </w:r>
            <w:r w:rsidR="00C538DE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515BB3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klasė</w:t>
            </w:r>
            <w:r w:rsidR="00DB771F"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DB77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32747A13" w14:textId="77777777" w:rsidR="00625B06" w:rsidRPr="00DB771F" w:rsidRDefault="00625B06" w:rsidP="00DB771F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B76ED" w:rsidRPr="00D95368" w14:paraId="6D8921D9" w14:textId="77777777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986C" w14:textId="77777777" w:rsidR="00CB76ED" w:rsidRPr="00CB76ED" w:rsidRDefault="00CB76ED" w:rsidP="004D36D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2.2.1. Priemonė. </w:t>
            </w:r>
            <w:r w:rsidR="004D36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Atnaujinti piešimo ir tapybos klases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4831" w14:textId="77777777" w:rsidR="00DB771F" w:rsidRPr="00F55C0F" w:rsidRDefault="00CB76ED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Suremontuojama patalpa</w:t>
            </w:r>
            <w:r w:rsidR="00DB771F"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skirta piešimui</w:t>
            </w:r>
            <w:r w:rsidR="00305FCC"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(33 klasė)</w:t>
            </w:r>
          </w:p>
          <w:p w14:paraId="5E545B49" w14:textId="77777777" w:rsidR="00DB771F" w:rsidRPr="00F55C0F" w:rsidRDefault="00DB771F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Suremontuojama patalpa, skirta tapybai (34 klasė)</w:t>
            </w:r>
          </w:p>
          <w:p w14:paraId="653EF767" w14:textId="77777777" w:rsidR="00007B1B" w:rsidRPr="00F55C0F" w:rsidRDefault="00007B1B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1C3C" w14:textId="77777777" w:rsidR="00CB76ED" w:rsidRPr="00F55C0F" w:rsidRDefault="00007B1B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Atliktas 3</w:t>
            </w:r>
            <w:r w:rsidR="00DB771F"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05FCC"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ir 34 </w:t>
            </w:r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klasės remontas.</w:t>
            </w:r>
          </w:p>
          <w:p w14:paraId="6E960043" w14:textId="77777777" w:rsidR="00625B06" w:rsidRDefault="00305FCC" w:rsidP="00305FC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Apšiltinti </w:t>
            </w:r>
            <w:proofErr w:type="spellStart"/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tarplangiai</w:t>
            </w:r>
            <w:proofErr w:type="spellEnd"/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išdažytos sienos ir lubos, pakeista grindų danga</w:t>
            </w:r>
          </w:p>
          <w:p w14:paraId="0B94FBB6" w14:textId="77777777" w:rsidR="000A1EA9" w:rsidRPr="00F55C0F" w:rsidRDefault="000A1EA9" w:rsidP="00305FC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5368" w:rsidRPr="00D95368" w14:paraId="6A349ECB" w14:textId="77777777" w:rsidTr="00625B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6C88" w14:textId="77777777" w:rsidR="002310DB" w:rsidRDefault="002310DB" w:rsidP="00131D7E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07B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2.2.</w:t>
            </w:r>
            <w:r w:rsidR="00CB76ED" w:rsidRPr="00007B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007B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007B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Priemonė. Plėsti edukacines aplinkas.</w:t>
            </w:r>
          </w:p>
          <w:p w14:paraId="16246A10" w14:textId="77777777" w:rsidR="00336F08" w:rsidRPr="00D95368" w:rsidRDefault="00336F08" w:rsidP="00131D7E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9453" w14:textId="77777777" w:rsidR="005D059F" w:rsidRPr="00305FCC" w:rsidRDefault="00007B1B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5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Įsigyjamas</w:t>
            </w:r>
            <w:r w:rsidR="00095FA6" w:rsidRPr="00305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05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</w:t>
            </w:r>
            <w:r w:rsidR="001958A8" w:rsidRPr="00305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nventorius lauko edukacinėms aplinkoms (1 vienetas)</w:t>
            </w:r>
            <w:r w:rsidRPr="00305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717E396" w14:textId="77777777" w:rsidR="00625B06" w:rsidRPr="004D36DC" w:rsidRDefault="00625B06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A425" w14:textId="77777777" w:rsidR="002310DB" w:rsidRPr="00305FCC" w:rsidRDefault="00131D7E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5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Kieme pastatyti </w:t>
            </w:r>
            <w:r w:rsidR="001B5120" w:rsidRPr="00305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305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05FCC" w:rsidRPr="00305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nauji </w:t>
            </w:r>
            <w:r w:rsidR="00206959" w:rsidRPr="00305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postamentai skulptūro</w:t>
            </w:r>
            <w:r w:rsidR="001B5120" w:rsidRPr="00305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ms</w:t>
            </w:r>
            <w:r w:rsidR="000B78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įvestas apšvietimas 8 skulptūroms</w:t>
            </w:r>
          </w:p>
          <w:p w14:paraId="40DFF130" w14:textId="77777777" w:rsidR="0061016C" w:rsidRPr="004D36DC" w:rsidRDefault="0061016C" w:rsidP="002310D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0"/>
    </w:tbl>
    <w:p w14:paraId="7FBCC236" w14:textId="77777777" w:rsidR="0079613E" w:rsidRPr="00D95368" w:rsidRDefault="0079613E" w:rsidP="00131D7E">
      <w:pPr>
        <w:spacing w:after="17"/>
        <w:ind w:left="5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773841D" w14:textId="77777777" w:rsidR="00305FCC" w:rsidRDefault="00051935" w:rsidP="004A248B">
      <w:pPr>
        <w:spacing w:after="17"/>
        <w:ind w:left="58" w:firstLine="6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>Vyko tradiciniai mokyklos renginiai</w:t>
      </w:r>
      <w:r w:rsidR="000778EE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numatyti </w:t>
      </w:r>
      <w:r w:rsidR="00985760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mokyklos </w:t>
      </w:r>
      <w:r w:rsidR="000778EE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>veiklos plane</w:t>
      </w:r>
      <w:r w:rsidR="004128E7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="004128E7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>dienos stovykla „Penkios vasaros spalvos“</w:t>
      </w:r>
      <w:r w:rsidR="00007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305FCC">
        <w:rPr>
          <w:rFonts w:ascii="Times New Roman" w:eastAsia="Times New Roman" w:hAnsi="Times New Roman" w:cs="Times New Roman"/>
          <w:color w:val="auto"/>
          <w:sz w:val="24"/>
          <w:szCs w:val="24"/>
        </w:rPr>
        <w:t>rugpjūčio</w:t>
      </w:r>
      <w:r w:rsidR="00007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</w:t>
      </w:r>
      <w:r w:rsidR="00305FCC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007B1B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305FCC">
        <w:rPr>
          <w:rFonts w:ascii="Times New Roman" w:eastAsia="Times New Roman" w:hAnsi="Times New Roman" w:cs="Times New Roman"/>
          <w:color w:val="auto"/>
          <w:sz w:val="24"/>
          <w:szCs w:val="24"/>
        </w:rPr>
        <w:t>28</w:t>
      </w:r>
      <w:r w:rsidR="00007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dienomis)</w:t>
      </w:r>
      <w:r w:rsidR="004128E7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131D7E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>absolventų mokslo metų baigimo šventė</w:t>
      </w:r>
      <w:r w:rsidR="00007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305FCC">
        <w:rPr>
          <w:rFonts w:ascii="Times New Roman" w:eastAsia="Times New Roman" w:hAnsi="Times New Roman" w:cs="Times New Roman"/>
          <w:color w:val="auto"/>
          <w:sz w:val="24"/>
          <w:szCs w:val="24"/>
        </w:rPr>
        <w:t>birželio 5</w:t>
      </w:r>
      <w:r w:rsidR="00007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d.)</w:t>
      </w:r>
      <w:r w:rsidR="00305F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759FEEA0" w14:textId="77777777" w:rsidR="00305FCC" w:rsidRPr="00D95368" w:rsidRDefault="00305FCC" w:rsidP="004A248B">
      <w:pPr>
        <w:spacing w:after="17"/>
        <w:ind w:left="58" w:firstLine="651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Dėl karantino neįvyko</w:t>
      </w:r>
      <w:r w:rsidR="00131D7E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07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keramikos, grafikos, tapybos ir meninių eksperimentų edukacijos</w:t>
      </w:r>
      <w:r w:rsidR="00051935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bendrojo ugdymo mokyklų mokiniams, </w:t>
      </w:r>
      <w:r w:rsidR="00131D7E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>dailės mokyklos mokinių tėvams, lopšelio darželio „</w:t>
      </w:r>
      <w:r w:rsidR="001B5120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>Berželis</w:t>
      </w:r>
      <w:r w:rsidR="004128E7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>“ auklėtiniams ir jų tėvams</w:t>
      </w:r>
      <w:r w:rsidR="00007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4128E7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mokytojų kūrybinių darbų paroda</w:t>
      </w:r>
      <w:r w:rsidR="002634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4128E7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>skirta mokyklos bendruomenei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2634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>„Menų vakaras“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,</w:t>
      </w:r>
      <w:r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„Draugų dienos“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. Šie renginiai būtų buvę skirti mokyklos veiklos viešinimui, naujų mokinių pritraukimui.</w:t>
      </w:r>
    </w:p>
    <w:p w14:paraId="139262C5" w14:textId="77777777" w:rsidR="00051935" w:rsidRDefault="00305FCC" w:rsidP="004A248B">
      <w:pPr>
        <w:spacing w:after="17"/>
        <w:ind w:left="58" w:firstLine="6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="004128E7" w:rsidRPr="001B5120">
        <w:rPr>
          <w:rFonts w:ascii="Times New Roman" w:eastAsia="Times New Roman" w:hAnsi="Times New Roman" w:cs="Times New Roman"/>
          <w:color w:val="auto"/>
          <w:sz w:val="24"/>
          <w:szCs w:val="24"/>
        </w:rPr>
        <w:t>okytojų kvalifikacijos kėlimo renginiai</w:t>
      </w:r>
      <w:r w:rsidR="002634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vyko nuotoliniu būdu, mokytojai seminarus rinkosi individualiai. </w:t>
      </w:r>
      <w:r w:rsidR="00F55C0F">
        <w:rPr>
          <w:rFonts w:ascii="Times New Roman" w:eastAsia="Times New Roman" w:hAnsi="Times New Roman" w:cs="Times New Roman"/>
          <w:color w:val="auto"/>
          <w:sz w:val="24"/>
          <w:szCs w:val="24"/>
        </w:rPr>
        <w:t>100% pedagogų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išklausė kvalifikacijos tobulinimo kursus „Specialioji pedagogika ir specialioji psichologija“. 84% mokytojų </w:t>
      </w:r>
      <w:r w:rsidR="00F55C0F">
        <w:rPr>
          <w:rFonts w:ascii="Times New Roman" w:eastAsia="Times New Roman" w:hAnsi="Times New Roman" w:cs="Times New Roman"/>
          <w:color w:val="auto"/>
          <w:sz w:val="24"/>
          <w:szCs w:val="24"/>
        </w:rPr>
        <w:t>dalyvavo kūrybinių darbų parodose, pleneruose, rengė savo personalines darbų parodas.</w:t>
      </w:r>
    </w:p>
    <w:p w14:paraId="71E3CFBE" w14:textId="77777777" w:rsidR="00F55C0F" w:rsidRPr="001B5120" w:rsidRDefault="00F55C0F" w:rsidP="004128E7">
      <w:pPr>
        <w:spacing w:after="17"/>
        <w:ind w:left="58" w:firstLine="123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BA5A45C" w14:textId="77777777" w:rsidR="00525398" w:rsidRPr="001B5120" w:rsidRDefault="009A2C8A" w:rsidP="00383B96">
      <w:pPr>
        <w:spacing w:after="0"/>
        <w:ind w:left="21" w:right="5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1B5120">
        <w:rPr>
          <w:rFonts w:ascii="Times New Roman" w:eastAsia="Times New Roman" w:hAnsi="Times New Roman" w:cs="Times New Roman"/>
          <w:b/>
          <w:color w:val="auto"/>
          <w:sz w:val="24"/>
        </w:rPr>
        <w:t>II SKYRIUS</w:t>
      </w:r>
    </w:p>
    <w:p w14:paraId="2C9F2C79" w14:textId="616D4E3A" w:rsidR="009A2C8A" w:rsidRPr="001B5120" w:rsidRDefault="009A2C8A" w:rsidP="00383B96">
      <w:pPr>
        <w:spacing w:after="0"/>
        <w:ind w:left="21" w:right="5" w:hanging="10"/>
        <w:jc w:val="center"/>
        <w:rPr>
          <w:rFonts w:ascii="Times New Roman" w:eastAsia="Times New Roman" w:hAnsi="Times New Roman" w:cs="Times New Roman"/>
          <w:color w:val="auto"/>
          <w:sz w:val="20"/>
        </w:rPr>
      </w:pPr>
      <w:r w:rsidRPr="001B5120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="004A248B">
        <w:rPr>
          <w:rFonts w:ascii="Times New Roman" w:eastAsia="Times New Roman" w:hAnsi="Times New Roman" w:cs="Times New Roman"/>
          <w:b/>
          <w:color w:val="auto"/>
          <w:sz w:val="24"/>
        </w:rPr>
        <w:t xml:space="preserve">2020 </w:t>
      </w:r>
      <w:r w:rsidRPr="001B5120">
        <w:rPr>
          <w:rFonts w:ascii="Times New Roman" w:eastAsia="Times New Roman" w:hAnsi="Times New Roman" w:cs="Times New Roman"/>
          <w:b/>
          <w:color w:val="auto"/>
          <w:sz w:val="24"/>
        </w:rPr>
        <w:t xml:space="preserve">METŲ VEIKLOS UŽDUOTYS, REZULTATAI IR RODIKLIAI </w:t>
      </w:r>
      <w:r w:rsidRPr="001B5120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7179E9A2" w14:textId="77777777" w:rsidR="00DD49CB" w:rsidRPr="001B5120" w:rsidRDefault="00DD49CB" w:rsidP="00383B96">
      <w:pPr>
        <w:spacing w:after="0"/>
        <w:ind w:left="21" w:right="5" w:hanging="10"/>
        <w:jc w:val="center"/>
        <w:rPr>
          <w:color w:val="auto"/>
        </w:rPr>
      </w:pPr>
    </w:p>
    <w:p w14:paraId="6DC18AC8" w14:textId="56981695" w:rsidR="00A10218" w:rsidRPr="004A248B" w:rsidRDefault="009A2C8A" w:rsidP="00A10218">
      <w:pPr>
        <w:pStyle w:val="Antrat1"/>
        <w:numPr>
          <w:ilvl w:val="0"/>
          <w:numId w:val="1"/>
        </w:numPr>
        <w:spacing w:after="0" w:line="256" w:lineRule="auto"/>
        <w:ind w:right="0"/>
        <w:jc w:val="both"/>
        <w:rPr>
          <w:color w:val="auto"/>
        </w:rPr>
      </w:pPr>
      <w:r w:rsidRPr="00EE2ACC">
        <w:rPr>
          <w:color w:val="auto"/>
        </w:rPr>
        <w:t xml:space="preserve">Pagrindiniai praėjusių metų veiklos rezultatai </w:t>
      </w:r>
    </w:p>
    <w:tbl>
      <w:tblPr>
        <w:tblStyle w:val="TableGrid"/>
        <w:tblW w:w="9388" w:type="dxa"/>
        <w:tblInd w:w="5" w:type="dxa"/>
        <w:tblCellMar>
          <w:top w:w="7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938"/>
        <w:gridCol w:w="2211"/>
        <w:gridCol w:w="2597"/>
        <w:gridCol w:w="2642"/>
      </w:tblGrid>
      <w:tr w:rsidR="00D95368" w:rsidRPr="00D95368" w14:paraId="01D62D6C" w14:textId="77777777" w:rsidTr="000C7A65">
        <w:trPr>
          <w:trHeight w:val="1119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61C35" w14:textId="77777777" w:rsidR="009A2C8A" w:rsidRPr="00EE2ACC" w:rsidRDefault="009A2C8A" w:rsidP="00AA2978">
            <w:pPr>
              <w:spacing w:line="240" w:lineRule="auto"/>
              <w:ind w:left="1"/>
              <w:rPr>
                <w:color w:val="auto"/>
              </w:rPr>
            </w:pPr>
            <w:r w:rsidRPr="00EE2AC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Metų užduotys (toliau – užduotys)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4F957" w14:textId="77777777" w:rsidR="009A2C8A" w:rsidRPr="00EE2ACC" w:rsidRDefault="009A2C8A" w:rsidP="00AA2978">
            <w:pPr>
              <w:spacing w:line="240" w:lineRule="auto"/>
              <w:ind w:right="48"/>
              <w:rPr>
                <w:color w:val="auto"/>
              </w:rPr>
            </w:pPr>
            <w:r w:rsidRPr="00EE2AC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Siektini rezultatai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E6183" w14:textId="77777777" w:rsidR="009A2C8A" w:rsidRPr="00EE2ACC" w:rsidRDefault="009A2C8A" w:rsidP="00AA2978">
            <w:pPr>
              <w:spacing w:line="240" w:lineRule="auto"/>
              <w:ind w:left="5"/>
              <w:rPr>
                <w:color w:val="auto"/>
              </w:rPr>
            </w:pPr>
            <w:r w:rsidRPr="00EE2AC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Rezultatų vertinimo rodikliai </w:t>
            </w:r>
          </w:p>
          <w:p w14:paraId="40EFAF70" w14:textId="77777777" w:rsidR="009A2C8A" w:rsidRPr="00EE2ACC" w:rsidRDefault="009A2C8A" w:rsidP="00AA297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E2AC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(kuriais vadovaujantis vertinama, ar nustatytos užduotys įvykdytos) </w:t>
            </w:r>
          </w:p>
          <w:p w14:paraId="462A3527" w14:textId="77777777" w:rsidR="0093606A" w:rsidRPr="00EE2ACC" w:rsidRDefault="0093606A" w:rsidP="00AA2978">
            <w:pPr>
              <w:spacing w:line="240" w:lineRule="auto"/>
              <w:rPr>
                <w:color w:val="auto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5EE5C" w14:textId="77777777" w:rsidR="009A2C8A" w:rsidRPr="00EE2ACC" w:rsidRDefault="009A2C8A" w:rsidP="00AA2978">
            <w:pPr>
              <w:spacing w:line="240" w:lineRule="auto"/>
              <w:ind w:left="250" w:hanging="221"/>
              <w:rPr>
                <w:color w:val="auto"/>
              </w:rPr>
            </w:pPr>
            <w:r w:rsidRPr="00EE2AC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Pasiekti rezultatai ir jų rodikliai </w:t>
            </w:r>
          </w:p>
        </w:tc>
      </w:tr>
      <w:tr w:rsidR="004D36DC" w:rsidRPr="00D95368" w14:paraId="41407C2E" w14:textId="77777777" w:rsidTr="000C7A65">
        <w:trPr>
          <w:trHeight w:val="283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92E3A" w14:textId="77777777" w:rsidR="004D36DC" w:rsidRPr="00530630" w:rsidRDefault="00F55C0F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.1. </w:t>
            </w:r>
            <w:r w:rsidR="004D36DC" w:rsidRPr="00530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Tobulinti individualios mokinio pažangos, pasiekimų atpažinimo ir pažangos vertinimo sistemą.</w:t>
            </w:r>
          </w:p>
          <w:p w14:paraId="5F8F1E12" w14:textId="77777777" w:rsidR="004D36DC" w:rsidRDefault="004D36DC" w:rsidP="004D36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956C0">
              <w:rPr>
                <w:rFonts w:ascii="Times New Roman" w:hAnsi="Times New Roman" w:cs="Times New Roman"/>
                <w:color w:val="000000" w:themeColor="text1"/>
              </w:rPr>
              <w:t xml:space="preserve">(asmenybės </w:t>
            </w:r>
            <w:proofErr w:type="spellStart"/>
            <w:r w:rsidRPr="00A956C0">
              <w:rPr>
                <w:rFonts w:ascii="Times New Roman" w:hAnsi="Times New Roman" w:cs="Times New Roman"/>
                <w:color w:val="000000" w:themeColor="text1"/>
              </w:rPr>
              <w:t>ūgtis</w:t>
            </w:r>
            <w:proofErr w:type="spellEnd"/>
            <w:r w:rsidRPr="00A956C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10816F76" w14:textId="77777777" w:rsidR="004D36DC" w:rsidRDefault="004D36DC" w:rsidP="004D36D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09DA9F4" w14:textId="77777777" w:rsidR="004D36DC" w:rsidRDefault="004D36DC" w:rsidP="004D36D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B8DD64C" w14:textId="77777777" w:rsidR="004D36DC" w:rsidRPr="00D95368" w:rsidRDefault="004D36DC" w:rsidP="004D36D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30797" w14:textId="77777777" w:rsidR="004D36DC" w:rsidRPr="00A956C0" w:rsidRDefault="00F55C0F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.1.1. Organizuotos veiklos, atitinkančios mokyklos veiklos prioritetus ir tenkinančios mokinių saviraiškos poreikius</w:t>
            </w:r>
            <w:r w:rsidR="004D36D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14:paraId="4126E780" w14:textId="77777777" w:rsidR="004D36DC" w:rsidRDefault="004D36DC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14:paraId="0C8BE375" w14:textId="77777777" w:rsidR="00F839AA" w:rsidRDefault="00F839AA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14:paraId="6DA1BDB1" w14:textId="77777777" w:rsidR="00F839AA" w:rsidRDefault="00F839AA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14:paraId="70F7265C" w14:textId="77777777" w:rsidR="00F839AA" w:rsidRDefault="00F839AA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14:paraId="54878963" w14:textId="77777777" w:rsidR="00F839AA" w:rsidRDefault="00F839AA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14:paraId="6EAE7F71" w14:textId="77777777" w:rsidR="00F839AA" w:rsidRDefault="00F839AA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14:paraId="375C0225" w14:textId="77777777" w:rsidR="00F839AA" w:rsidRDefault="00F839AA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14:paraId="5FCB1517" w14:textId="77777777" w:rsidR="00F839AA" w:rsidRDefault="00F839AA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14:paraId="0CF4F06B" w14:textId="77777777" w:rsidR="004D36DC" w:rsidRDefault="004D36DC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14:paraId="2BB80347" w14:textId="77777777" w:rsidR="004D36DC" w:rsidRPr="00A956C0" w:rsidRDefault="00F55C0F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.1.2. Mokinių darbų peržiūrų metu, dalyvaujant mokiniui, jo mokytojams ir tėvams, aptarta </w:t>
            </w:r>
            <w:r w:rsidR="004D36DC" w:rsidRPr="00530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kiekvieno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mokinio pažanga ir pasiekimai</w:t>
            </w:r>
          </w:p>
          <w:p w14:paraId="4D627C6E" w14:textId="77777777" w:rsidR="004D36DC" w:rsidRPr="00A956C0" w:rsidRDefault="004D36DC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4C664B" w14:textId="77777777" w:rsidR="004D36DC" w:rsidRDefault="004D36DC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FD3F62" w14:textId="77777777" w:rsidR="004D36DC" w:rsidRDefault="004D36DC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758145" w14:textId="77777777" w:rsidR="004D36DC" w:rsidRDefault="004D36DC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ED18C5" w14:textId="77777777" w:rsidR="004D36DC" w:rsidRDefault="004D36DC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DC1C34" w14:textId="77777777" w:rsidR="004D36DC" w:rsidRDefault="004D36DC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32BA2D" w14:textId="77777777" w:rsidR="004D36DC" w:rsidRDefault="004D36DC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1D2E89" w14:textId="77777777" w:rsidR="004D36DC" w:rsidRDefault="004D36DC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8EFD9C" w14:textId="77777777" w:rsidR="004D36DC" w:rsidRDefault="004D36DC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A41A39" w14:textId="77777777" w:rsidR="004D36DC" w:rsidRDefault="004D36D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8EBA4C" w14:textId="77777777" w:rsidR="00F839AA" w:rsidRDefault="00F839AA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8DDB4A" w14:textId="77777777" w:rsidR="007B204C" w:rsidRDefault="007B204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226C04" w14:textId="77777777" w:rsidR="007B204C" w:rsidRDefault="007B204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96AFE4" w14:textId="77777777" w:rsidR="007B204C" w:rsidRDefault="007B204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E6A0E2" w14:textId="77777777" w:rsidR="007B204C" w:rsidRDefault="007B204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B6DCE2" w14:textId="77777777" w:rsidR="007B204C" w:rsidRDefault="007B204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44C1B0" w14:textId="77777777" w:rsidR="007B204C" w:rsidRDefault="007B204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C752E1" w14:textId="77777777" w:rsidR="007B204C" w:rsidRDefault="007B204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C368B0" w14:textId="77777777" w:rsidR="00F839AA" w:rsidRDefault="00F839AA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9417CD" w14:textId="77777777" w:rsidR="00F839AA" w:rsidRDefault="00F839AA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621AF2" w14:textId="77777777" w:rsidR="004D36DC" w:rsidRDefault="004D36D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B078F9" w14:textId="77777777" w:rsidR="004D36DC" w:rsidRDefault="00F839AA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.1.3. 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Į apklausas apie dailės mokyklos veiklą įtraukti klausimai, atspindintys Šiaulių miesto vaiko </w:t>
            </w:r>
            <w:proofErr w:type="spellStart"/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ūgties</w:t>
            </w:r>
            <w:proofErr w:type="spellEnd"/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koncepcijos nuostatas</w:t>
            </w:r>
          </w:p>
          <w:p w14:paraId="491DD81A" w14:textId="77777777" w:rsidR="004D36DC" w:rsidRDefault="004D36DC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14:paraId="18F829CD" w14:textId="77777777" w:rsidR="004D36DC" w:rsidRDefault="004D36DC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14:paraId="03685479" w14:textId="77777777" w:rsidR="004D36DC" w:rsidRDefault="004D36DC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14:paraId="547D65DF" w14:textId="77777777" w:rsidR="004D36DC" w:rsidRDefault="004D36DC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14:paraId="69B9F387" w14:textId="77777777" w:rsidR="004D36DC" w:rsidRDefault="004D36DC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14:paraId="1DC061E1" w14:textId="77777777" w:rsidR="004D36DC" w:rsidRDefault="004D36DC" w:rsidP="004D36DC">
            <w:pPr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</w:pPr>
          </w:p>
          <w:p w14:paraId="7877B46D" w14:textId="77777777" w:rsidR="004D36DC" w:rsidRPr="00D95368" w:rsidRDefault="004D36DC" w:rsidP="00A958A7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1A293" w14:textId="77777777" w:rsidR="004D36DC" w:rsidRDefault="00F55C0F" w:rsidP="009C76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1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.1.1.1. Atliktos ir darbų peržiūrų metu ne mažiau kaip 92 proc. įvertintos mokinių programinės užduotys</w:t>
            </w:r>
            <w:r w:rsidR="004D36D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  <w:p w14:paraId="0DD6A750" w14:textId="77777777" w:rsidR="00F55C0F" w:rsidRPr="00A956C0" w:rsidRDefault="00F55C0F" w:rsidP="009C76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EDD6D98" w14:textId="77777777" w:rsidR="004D36DC" w:rsidRPr="00A956C0" w:rsidRDefault="00F55C0F" w:rsidP="009C7645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.1.1.2.</w:t>
            </w:r>
            <w:r w:rsidR="004D36D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Surengta 10 mokinių darbų parodų </w:t>
            </w:r>
          </w:p>
          <w:p w14:paraId="0FC24FA4" w14:textId="77777777" w:rsidR="00F839AA" w:rsidRDefault="00F839AA" w:rsidP="009C7645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2C75FDF4" w14:textId="77777777" w:rsidR="00F839AA" w:rsidRDefault="00F839AA" w:rsidP="009C7645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459C3608" w14:textId="77777777" w:rsidR="004D36DC" w:rsidRPr="00A956C0" w:rsidRDefault="00F839AA" w:rsidP="009C7645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.1.1.3. Miesto, respublikiniuose ir tarptautiniuose dailės darbų konkursuose dalyvavo ne mažiau, nei 30 proc. mokinių.</w:t>
            </w:r>
          </w:p>
          <w:p w14:paraId="14D1BA2F" w14:textId="77777777" w:rsidR="004D36DC" w:rsidRDefault="004D36DC" w:rsidP="009C76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E0586B" w14:textId="77777777" w:rsidR="009353F5" w:rsidRDefault="00F839AA" w:rsidP="009C76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D36DC" w:rsidRPr="00530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.1.2.1 Metodinėse grupėse susitarta dėl  mokinių pasiekimų ir  pažangos vertinimo  </w:t>
            </w:r>
            <w:r w:rsidR="004D36DC" w:rsidRPr="00530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nuoseklumo, dažnumo ir fiksavimo.</w:t>
            </w:r>
          </w:p>
          <w:p w14:paraId="55ACD550" w14:textId="77777777" w:rsidR="009353F5" w:rsidRPr="009353F5" w:rsidRDefault="009353F5" w:rsidP="009C76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805319" w14:textId="77777777" w:rsidR="004D36DC" w:rsidRPr="00A956C0" w:rsidRDefault="00F839AA" w:rsidP="009C7645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D36DC" w:rsidRPr="00A9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.1.2.</w:t>
            </w:r>
            <w:r w:rsidR="004D36DC" w:rsidRPr="00530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D36DC" w:rsidRPr="00A9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I-</w:t>
            </w:r>
            <w:proofErr w:type="spellStart"/>
            <w:r w:rsidR="004D36DC" w:rsidRPr="00A9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ojo</w:t>
            </w:r>
            <w:proofErr w:type="spellEnd"/>
            <w:r w:rsidR="004D36DC" w:rsidRPr="00A9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II-</w:t>
            </w:r>
            <w:proofErr w:type="spellStart"/>
            <w:r w:rsidR="004D36DC" w:rsidRPr="00A9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ojo</w:t>
            </w:r>
            <w:proofErr w:type="spellEnd"/>
            <w:r w:rsidR="004D36DC" w:rsidRPr="00A9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pusmečio peržiūrų metu atliktas visų mokinių formalusis vertinimas (raštu) ir kaupiamasis vertinimas (žodžiu)</w:t>
            </w:r>
          </w:p>
          <w:p w14:paraId="7000DBA4" w14:textId="77777777" w:rsidR="00F839AA" w:rsidRDefault="00F839AA" w:rsidP="009C7645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F7228E" w14:textId="77777777" w:rsidR="009353F5" w:rsidRDefault="009353F5" w:rsidP="009C7645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F584B8" w14:textId="77777777" w:rsidR="009353F5" w:rsidRDefault="009353F5" w:rsidP="009C7645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F1464F" w14:textId="77777777" w:rsidR="009353F5" w:rsidRDefault="009353F5" w:rsidP="009C7645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2318C6" w14:textId="77777777" w:rsidR="007B204C" w:rsidRDefault="007B204C" w:rsidP="00282D3B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7A26C5" w14:textId="77777777" w:rsidR="00494157" w:rsidRDefault="00494157" w:rsidP="00282D3B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2E07F0" w14:textId="77777777" w:rsidR="004D36DC" w:rsidRDefault="00F839AA" w:rsidP="00282D3B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D36DC" w:rsidRPr="00C74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.1.2.3.</w:t>
            </w:r>
            <w:r w:rsidR="004D36DC" w:rsidRPr="00530630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</w:rPr>
              <w:t xml:space="preserve"> </w:t>
            </w:r>
            <w:r w:rsidR="004D36DC" w:rsidRPr="00C74C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Pagrindinio dailės ugdymo programos </w:t>
            </w:r>
            <w:r w:rsidR="004D36DC" w:rsidRPr="00C74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mokin</w:t>
            </w:r>
            <w:r w:rsidR="004D3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iai</w:t>
            </w:r>
            <w:r w:rsidR="004D36DC" w:rsidRPr="00C74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įtraukti į individualios  pažangos įsivertinimą.</w:t>
            </w:r>
          </w:p>
          <w:p w14:paraId="48F3811E" w14:textId="77777777" w:rsidR="004D36DC" w:rsidRDefault="004D36DC" w:rsidP="00282D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AD2A33" w14:textId="77777777" w:rsidR="009353F5" w:rsidRDefault="009353F5" w:rsidP="00282D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38B93F" w14:textId="77777777" w:rsidR="009353F5" w:rsidRDefault="009353F5" w:rsidP="00282D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27941B" w14:textId="77777777" w:rsidR="009353F5" w:rsidRDefault="009353F5" w:rsidP="00282D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69B112" w14:textId="77777777" w:rsidR="009353F5" w:rsidRPr="00A956C0" w:rsidRDefault="009353F5" w:rsidP="00282D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BAAA52" w14:textId="77777777" w:rsidR="004D36DC" w:rsidRPr="00A956C0" w:rsidRDefault="00F839AA" w:rsidP="00282D3B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D36DC"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.1.3.1. Organizuota mokinių ir tėvų apklausa</w:t>
            </w:r>
          </w:p>
          <w:p w14:paraId="67250120" w14:textId="77777777" w:rsidR="00F839AA" w:rsidRDefault="00F839AA" w:rsidP="00282D3B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1A913DA" w14:textId="77777777" w:rsidR="00F839AA" w:rsidRDefault="00F839AA" w:rsidP="00282D3B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E6B42E7" w14:textId="77777777" w:rsidR="00F839AA" w:rsidRDefault="00F839AA" w:rsidP="00282D3B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3F24DF2" w14:textId="77777777" w:rsidR="00F839AA" w:rsidRDefault="00F839AA" w:rsidP="007B20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1A4EEF7" w14:textId="77777777" w:rsidR="00F839AA" w:rsidRDefault="00F839AA" w:rsidP="00282D3B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F706075" w14:textId="77777777" w:rsidR="004D36DC" w:rsidRPr="00C74C66" w:rsidRDefault="00F839AA" w:rsidP="00282D3B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4D36DC" w:rsidRPr="00C74C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.1.3.2. Mokinių ir tėvų apklausos duomenys  aptarti individualiai su mokiniu ir jo tėvais</w:t>
            </w:r>
          </w:p>
          <w:p w14:paraId="55314377" w14:textId="77777777" w:rsidR="004D36DC" w:rsidRPr="00A956C0" w:rsidRDefault="004D36DC" w:rsidP="00282D3B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619B3" w14:textId="77777777" w:rsidR="004D36DC" w:rsidRPr="004D36DC" w:rsidRDefault="004D36DC" w:rsidP="009C76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1.1.1.1.1.20</w:t>
            </w:r>
            <w:r w:rsidR="00F55C0F"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/202</w:t>
            </w:r>
            <w:r w:rsidR="00F55C0F"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m.m</w:t>
            </w:r>
            <w:proofErr w:type="spellEnd"/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I pusmečio peržiūrų metu teigiamai įvertinta 98 </w:t>
            </w:r>
            <w:r w:rsidRPr="004A24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  <w:r w:rsidRPr="00F55C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mokinių programinių užduočių</w:t>
            </w:r>
            <w:r w:rsidRPr="004D36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4544D054" w14:textId="77777777" w:rsidR="004D36DC" w:rsidRPr="004D36DC" w:rsidRDefault="004D36DC" w:rsidP="009C76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7BF8FA5B" w14:textId="77777777" w:rsidR="004D36DC" w:rsidRPr="00D65CC6" w:rsidRDefault="004D36DC" w:rsidP="009C764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5C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1.1.1.2.1.Surengta 18 mokinių darbų </w:t>
            </w:r>
            <w:r w:rsidR="00D65CC6" w:rsidRPr="00D65C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virtualių </w:t>
            </w:r>
            <w:r w:rsidR="00F83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parodų</w:t>
            </w:r>
            <w:r w:rsidRPr="00D65C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19A97F14" w14:textId="77777777" w:rsidR="004D36DC" w:rsidRPr="004D36DC" w:rsidRDefault="004D36DC" w:rsidP="009C764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167CEC39" w14:textId="77777777" w:rsidR="004D36DC" w:rsidRPr="00F839AA" w:rsidRDefault="004D36DC" w:rsidP="009C76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1.1.1.3.1.Skelbtuose konkursuose dalyvavo 28 %  mokyklos mokinių.</w:t>
            </w:r>
          </w:p>
          <w:p w14:paraId="517F04E6" w14:textId="77777777" w:rsidR="004D36DC" w:rsidRPr="004D36DC" w:rsidRDefault="004D36DC" w:rsidP="009C764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0EBBC41" w14:textId="77777777" w:rsidR="004D36DC" w:rsidRPr="004A248B" w:rsidRDefault="004D36DC" w:rsidP="009C764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EA1D524" w14:textId="77777777" w:rsidR="004D36DC" w:rsidRPr="004A248B" w:rsidRDefault="004D36DC" w:rsidP="009C764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17AA383" w14:textId="77777777" w:rsidR="004D36DC" w:rsidRPr="004A248B" w:rsidRDefault="004D36DC" w:rsidP="009C764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8DFC5D6" w14:textId="77777777" w:rsidR="009353F5" w:rsidRDefault="004D36DC" w:rsidP="009C76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1.1.2.1.1. </w:t>
            </w:r>
            <w:r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Peržiūrų metu aptarta 98 </w:t>
            </w:r>
            <w:r w:rsidR="000B7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mokinių pažanga, </w:t>
            </w:r>
            <w:r w:rsid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dėl karantino negalėjo dalyvauti mokinių</w:t>
            </w:r>
            <w:r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tėvai</w:t>
            </w:r>
            <w:r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  <w:p w14:paraId="7BB57622" w14:textId="77777777" w:rsidR="009353F5" w:rsidRDefault="009353F5" w:rsidP="009C76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81FCEB" w14:textId="77777777" w:rsidR="009353F5" w:rsidRDefault="009353F5" w:rsidP="009C76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0CC44" w14:textId="77777777" w:rsidR="007B204C" w:rsidRDefault="007B204C" w:rsidP="009C76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392126" w14:textId="77777777" w:rsidR="004D36DC" w:rsidRPr="00F839AA" w:rsidRDefault="009353F5" w:rsidP="009C76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1.1.2.2.1. </w:t>
            </w:r>
            <w:r w:rsidR="004D36DC"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Pagrindinio dailės ugdymo programos mokinių atskirų dalykų atliktos užduotys įvertintos pažymiais. Ankstyvojo dailės ugdymo, pradinio dailės</w:t>
            </w:r>
            <w:r w:rsidR="004D36DC" w:rsidRPr="004A2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36DC"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ugdymo ir kryptingo dailės ugdymo mokinių užduotys įvertintos įskaitomis.</w:t>
            </w:r>
          </w:p>
          <w:p w14:paraId="3FB97D7B" w14:textId="77777777" w:rsidR="004D36DC" w:rsidRPr="004D36DC" w:rsidRDefault="004D36DC" w:rsidP="009C764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A0FA6E2" w14:textId="77777777" w:rsidR="00F839AA" w:rsidRPr="00F839AA" w:rsidRDefault="009353F5" w:rsidP="009C76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1.1.2.3.1. </w:t>
            </w:r>
            <w:r w:rsidR="00F839AA"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Mokiniai</w:t>
            </w:r>
            <w:r w:rsidR="0049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rugsėjo mėnesį tiesioginio darbo metu</w:t>
            </w:r>
            <w:r w:rsidR="00F839AA"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užpildė klausimyną </w:t>
            </w:r>
            <w:r w:rsidR="0049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839AA"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</w:t>
            </w:r>
            <w:r w:rsidR="00F839AA"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individualią pažangą kartu su mokytoju</w:t>
            </w:r>
            <w:r w:rsidR="00494157"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įsivertino</w:t>
            </w:r>
            <w:r w:rsidR="0049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nuotoliniu būdu pusmečio pabaigoje.</w:t>
            </w:r>
          </w:p>
          <w:p w14:paraId="558205B7" w14:textId="77777777" w:rsidR="00F839AA" w:rsidRDefault="00F839AA" w:rsidP="00282D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822209C" w14:textId="77777777" w:rsidR="004D36DC" w:rsidRPr="00F839AA" w:rsidRDefault="004D36DC" w:rsidP="00282D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1.1.3.1.1. Mokiniams ir jų tėvams pateiktos apklausos anketos, įsivertintos stipriosios ir silpnosios pusės, pasiekimų lygmuo, iškelti mokymosi tikslai.</w:t>
            </w:r>
          </w:p>
          <w:p w14:paraId="5049E66D" w14:textId="77777777" w:rsidR="004D36DC" w:rsidRPr="00F839AA" w:rsidRDefault="004D36DC" w:rsidP="00282D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19B0D9" w14:textId="77777777" w:rsidR="004D36DC" w:rsidRPr="00F839AA" w:rsidRDefault="004D36DC" w:rsidP="00282D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1.1.3.2.1. Apklausos rezultatai</w:t>
            </w:r>
            <w:r w:rsidR="00A95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8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siekiant užtikrinti asmens duomenų apsaugą, aptarti su mokiniu ir jo tėvais individualiai.</w:t>
            </w:r>
          </w:p>
          <w:p w14:paraId="7AA25915" w14:textId="77777777" w:rsidR="004D36DC" w:rsidRPr="004D36DC" w:rsidRDefault="004D36DC" w:rsidP="00282D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36DC" w:rsidRPr="00D95368" w14:paraId="7879EA36" w14:textId="77777777" w:rsidTr="000C7A65">
        <w:trPr>
          <w:trHeight w:val="288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8CCCC" w14:textId="77777777" w:rsidR="004D36DC" w:rsidRPr="007B5361" w:rsidRDefault="00A958A7" w:rsidP="004D36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1.2.</w:t>
            </w:r>
            <w:r w:rsidR="004D36DC" w:rsidRPr="007B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Sukurti mokinių skatinimo ir motyvavimo</w:t>
            </w:r>
            <w:r w:rsidR="004D3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tvarką</w:t>
            </w:r>
            <w:r w:rsidR="004D36DC" w:rsidRPr="00680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D36DC" w:rsidRPr="007B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sistemą.</w:t>
            </w:r>
          </w:p>
          <w:p w14:paraId="3B059104" w14:textId="77777777" w:rsidR="004D36DC" w:rsidRDefault="004D36D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(ugdymas(</w:t>
            </w:r>
            <w:proofErr w:type="spellStart"/>
            <w:r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is</w:t>
            </w:r>
            <w:proofErr w:type="spellEnd"/>
            <w:r w:rsidRPr="00A956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))</w:t>
            </w:r>
          </w:p>
          <w:p w14:paraId="5F99174D" w14:textId="77777777" w:rsidR="004D36DC" w:rsidRDefault="004D36D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F1FBE71" w14:textId="77777777" w:rsidR="004D36DC" w:rsidRPr="00D95368" w:rsidRDefault="004D36DC" w:rsidP="004D36DC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7C20C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9A3E1" w14:textId="77777777" w:rsidR="004D36DC" w:rsidRPr="00C74C66" w:rsidRDefault="00A958A7" w:rsidP="004D36DC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D36DC" w:rsidRPr="002A7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.2.1.</w:t>
            </w:r>
            <w:r w:rsidR="004D3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36DC" w:rsidRPr="00C74C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Aptarta su mokyklos bendruomene ir sukurta mokinių skatinimo ir motyvavimo tvarka.</w:t>
            </w:r>
          </w:p>
          <w:p w14:paraId="6B70DCBB" w14:textId="77777777" w:rsidR="004D36DC" w:rsidRDefault="004D36DC" w:rsidP="004D36DC">
            <w:pPr>
              <w:spacing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63D0E4A6" w14:textId="77777777"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E091BD" w14:textId="77777777"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43ECE8" w14:textId="77777777"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E453AD" w14:textId="77777777"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6AF40F" w14:textId="77777777"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219F9E" w14:textId="77777777"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F544C5" w14:textId="77777777"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5C0145" w14:textId="77777777"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A9ADC1" w14:textId="77777777" w:rsidR="00A958A7" w:rsidRDefault="00A958A7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7B77FE" w14:textId="77777777"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B70B91" w14:textId="77777777"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436750" w14:textId="77777777"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DF0CED" w14:textId="77777777"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FFD385" w14:textId="77777777"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62A1CE" w14:textId="77777777"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E64BDA" w14:textId="77777777"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F8D950" w14:textId="77777777"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B5BA36" w14:textId="77777777"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B595E3" w14:textId="77777777"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44115D" w14:textId="77777777"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5AE5D7" w14:textId="77777777" w:rsidR="00FA0C36" w:rsidRDefault="00FA0C36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3046C3" w14:textId="77777777"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17A8FD" w14:textId="77777777" w:rsidR="00FA0C36" w:rsidRDefault="00FA0C36" w:rsidP="0012502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BADF61" w14:textId="77777777" w:rsidR="00FA0C36" w:rsidRDefault="00FA0C36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18749E" w14:textId="77777777" w:rsidR="003A061A" w:rsidRPr="00285C66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A061A" w:rsidRPr="00285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  <w:r w:rsidR="003A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A061A" w:rsidRPr="00285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Pagerėję konkursų dalyvių įvertinimai</w:t>
            </w:r>
            <w:r w:rsidR="003A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23E85EC" w14:textId="77777777" w:rsidR="003A061A" w:rsidRDefault="003A061A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A4953C" w14:textId="77777777" w:rsidR="003A061A" w:rsidRDefault="003A061A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FE0B38" w14:textId="77777777"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0136D1" w14:textId="77777777"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A0B0BC" w14:textId="77777777"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A92112" w14:textId="77777777"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668448" w14:textId="77777777" w:rsidR="00A958A7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EDA8B4" w14:textId="77777777" w:rsidR="00A958A7" w:rsidRPr="00285C66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6DE678" w14:textId="77777777" w:rsidR="00F90890" w:rsidRDefault="00F90890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2F64C8" w14:textId="77777777" w:rsidR="00F90890" w:rsidRDefault="00F90890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3A28AB" w14:textId="77777777" w:rsidR="00F90890" w:rsidRDefault="00F90890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37040E" w14:textId="77777777" w:rsidR="00F90890" w:rsidRDefault="00F90890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A3886B" w14:textId="77777777" w:rsidR="00F90890" w:rsidRDefault="00F90890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B549F5" w14:textId="77777777" w:rsidR="000E01DD" w:rsidRDefault="000E01DD" w:rsidP="00FA0C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E33B15" w14:textId="77777777" w:rsidR="00F90890" w:rsidRDefault="00F90890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5E70DE" w14:textId="77777777" w:rsidR="00F90890" w:rsidRDefault="00F90890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1CBF21" w14:textId="77777777" w:rsidR="003A061A" w:rsidRPr="00285C66" w:rsidRDefault="00A958A7" w:rsidP="003A061A">
            <w:pPr>
              <w:spacing w:line="240" w:lineRule="auto"/>
              <w:ind w:left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A061A" w:rsidRPr="00285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  <w:r w:rsidR="003A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A061A" w:rsidRPr="00285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Mokykloje rengiamos personalinės mokinių parodos</w:t>
            </w:r>
            <w:r w:rsidR="003A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9DD1D98" w14:textId="77777777" w:rsidR="004D36DC" w:rsidRPr="00D95368" w:rsidRDefault="004D36DC" w:rsidP="004D36DC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52A6F" w14:textId="77777777" w:rsidR="003A061A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</w:t>
            </w:r>
            <w:r w:rsidR="003A061A" w:rsidRPr="00625B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.2.1.1. Mokiniams susipažinus su skatinimo ir motyvavimo tvarka, lankomumas pagerėja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3A061A" w:rsidRPr="00625B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  <w:p w14:paraId="00F9B27B" w14:textId="77777777" w:rsidR="00A958A7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640B71C" w14:textId="77777777" w:rsidR="00A958A7" w:rsidRPr="00625B06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BBD56E8" w14:textId="77777777" w:rsidR="00A958A7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BBEE4A" w14:textId="77777777" w:rsidR="00A958A7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B1459B" w14:textId="77777777" w:rsidR="00A958A7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C8120B" w14:textId="77777777" w:rsidR="00A958A7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68F574" w14:textId="77777777" w:rsidR="00A958A7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9D4B97" w14:textId="77777777" w:rsidR="00A958A7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69C1A4" w14:textId="77777777" w:rsidR="00A958A7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3665A2" w14:textId="77777777" w:rsidR="00A958A7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E59C0B" w14:textId="77777777" w:rsidR="00FA0C36" w:rsidRDefault="00FA0C36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A02191" w14:textId="77777777" w:rsidR="00FA0C36" w:rsidRDefault="00FA0C36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34B421" w14:textId="77777777" w:rsidR="00FA0C36" w:rsidRDefault="00FA0C36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EF4AE1" w14:textId="77777777" w:rsidR="00FA0C36" w:rsidRDefault="00FA0C36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185B00" w14:textId="77777777" w:rsidR="00751CA0" w:rsidRDefault="00751CA0" w:rsidP="009C76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67F0DB" w14:textId="77777777" w:rsidR="00A958A7" w:rsidRDefault="00A958A7" w:rsidP="009353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8FE3F1" w14:textId="77777777" w:rsidR="00A958A7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285AFB" w14:textId="77777777" w:rsidR="003A061A" w:rsidRDefault="00A958A7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A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.2.1.2. Mokinių, dalyvaujančių skelbiamuose konkursuose, padaugėjo 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6237457E" w14:textId="77777777" w:rsidR="00FA0C36" w:rsidRDefault="00FA0C36" w:rsidP="00F908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71EBC7" w14:textId="77777777" w:rsidR="00FA0C36" w:rsidRDefault="00FA0C36" w:rsidP="00F908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6F3EE9" w14:textId="77777777" w:rsidR="00FA0C36" w:rsidRDefault="00FA0C36" w:rsidP="00F908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CD2FCF" w14:textId="77777777" w:rsidR="003A061A" w:rsidRPr="00285C66" w:rsidRDefault="00A958A7" w:rsidP="00F908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A061A" w:rsidRPr="00285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  <w:r w:rsidR="003A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25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5%</w:t>
            </w:r>
            <w:r w:rsidR="003A061A" w:rsidRPr="00285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konkursuose dalyvavusių mokinių tapo laureatais</w:t>
            </w:r>
            <w:r w:rsidR="003A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EAFF6C3" w14:textId="77777777" w:rsidR="003A061A" w:rsidRDefault="003A061A" w:rsidP="003A061A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9A5329" w14:textId="77777777"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7507D7" w14:textId="77777777"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BA8292" w14:textId="77777777"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2FEF1C" w14:textId="77777777"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F4D75F" w14:textId="77777777"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F714F5" w14:textId="77777777"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EBAC61" w14:textId="77777777"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40F9F9" w14:textId="77777777"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C2C5A9" w14:textId="77777777"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25B624" w14:textId="77777777"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C96370" w14:textId="77777777"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F889CB" w14:textId="77777777"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CAFCE0" w14:textId="77777777"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53E5D5" w14:textId="77777777" w:rsidR="000E01DD" w:rsidRDefault="000E01DD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A4E8A9" w14:textId="77777777" w:rsidR="00F90890" w:rsidRDefault="00F90890" w:rsidP="003A06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7E4B6D" w14:textId="77777777" w:rsidR="004D36DC" w:rsidRPr="007C20C2" w:rsidRDefault="00A958A7" w:rsidP="003A061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A061A" w:rsidRPr="00285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  <w:r w:rsidR="003A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A061A" w:rsidRPr="00285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Surengtos 3 mokinių personalinės parodos</w:t>
            </w:r>
            <w:r w:rsidR="003A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52058A3" w14:textId="77777777" w:rsidR="004D36DC" w:rsidRPr="00D95368" w:rsidRDefault="004D36DC" w:rsidP="004D36DC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515FE" w14:textId="77777777" w:rsidR="00FA0C36" w:rsidRPr="000C7A65" w:rsidRDefault="004D36DC" w:rsidP="00FA0C36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95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1.2.1.1.1. </w:t>
            </w:r>
            <w:r w:rsidR="00A95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Mokinių skatinimo ir motyvavimo tvarka buvo taikoma nuo 2020/2021 mokslo metų pirmojo pusmečio. Nuotoliniu b</w:t>
            </w:r>
            <w:r w:rsidR="0096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ūdu buvo </w:t>
            </w:r>
            <w:r w:rsidR="00963902" w:rsidRPr="001127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dirbta </w:t>
            </w:r>
            <w:r w:rsidR="0096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tris mėnesius. </w:t>
            </w:r>
            <w:r w:rsidR="00963902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</w:t>
            </w:r>
            <w:r w:rsidR="00963902" w:rsidRPr="00FA0C36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="00963902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tą laiką </w:t>
            </w:r>
            <w:r w:rsidR="00FA0C36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lankomumo </w:t>
            </w:r>
            <w:r w:rsidR="00963902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apskaitą mokytojai vykdė</w:t>
            </w:r>
            <w:r w:rsidR="00A958A7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63902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savo grupių veiklos žiniaraščiuose, darbo kokybę ir intensyvumą vertino pagal mokinių </w:t>
            </w:r>
            <w:r w:rsidR="00963902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atliktas užduotis. </w:t>
            </w:r>
            <w:r w:rsidR="00FA0C36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94%  mokinių darbų teigiamai įvertinti peržiūrų metu.</w:t>
            </w:r>
          </w:p>
          <w:p w14:paraId="095994A2" w14:textId="77777777" w:rsidR="00963902" w:rsidRPr="000C7A65" w:rsidRDefault="00FA0C36" w:rsidP="00FA0C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Mokytojai telefonu komunikuoja su nelankančių mokinių tėvais ir aiškinasi nelankymo priežastis, bei motyvuoja darbui.</w:t>
            </w:r>
            <w:r w:rsidRPr="000C7A6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 xml:space="preserve"> </w:t>
            </w:r>
            <w:r w:rsidR="00963902" w:rsidRPr="000C7A6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20E1AB35" wp14:editId="0C71E573">
                  <wp:extent cx="9525" cy="9525"/>
                  <wp:effectExtent l="0" t="0" r="0" b="0"/>
                  <wp:docPr id="2" name="Paveikslėlis 2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7B8C8" w14:textId="77777777" w:rsidR="00494157" w:rsidRPr="003A061A" w:rsidRDefault="00494157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5968B7C2" w14:textId="77777777" w:rsidR="00FA0C36" w:rsidRDefault="004D36DC" w:rsidP="00A958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A0C36" w:rsidRPr="00FA0C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1.2.1.2.1. </w:t>
            </w:r>
            <w:r w:rsidR="00A958A7" w:rsidRPr="00F90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92% pradinio ir pagrindinio dailės ugdymo programų mokinių dalyvavo </w:t>
            </w:r>
            <w:r w:rsidR="00F90890" w:rsidRPr="00F90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plakato taikos tema </w:t>
            </w:r>
            <w:r w:rsidR="00A958A7" w:rsidRPr="00F90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konkurse</w:t>
            </w:r>
            <w:r w:rsidR="00F90890" w:rsidRPr="00F90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kurį rengė „</w:t>
            </w:r>
            <w:proofErr w:type="spellStart"/>
            <w:r w:rsidR="00F90890" w:rsidRPr="00F90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Lions</w:t>
            </w:r>
            <w:proofErr w:type="spellEnd"/>
            <w:r w:rsidR="00F90890" w:rsidRPr="00F90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 klubas.</w:t>
            </w:r>
          </w:p>
          <w:p w14:paraId="215E64EC" w14:textId="77777777" w:rsidR="00FA0C36" w:rsidRDefault="00FA0C36" w:rsidP="00A958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52643D" w14:textId="77777777" w:rsidR="004D36DC" w:rsidRPr="00F90890" w:rsidRDefault="00FA0C36" w:rsidP="00A958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1.2.2.1.1.</w:t>
            </w:r>
            <w:r w:rsidR="00F90890" w:rsidRPr="00F90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Konkurso darbų vertinimas karantino metu neįvyko, mokykla, </w:t>
            </w:r>
            <w:r w:rsidR="00C27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dėkodama</w:t>
            </w:r>
            <w:r w:rsidR="00F90890" w:rsidRPr="00F90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vaikams už darbą, išleido jų darbų atvirukus.</w:t>
            </w:r>
          </w:p>
          <w:p w14:paraId="1CDC3BF9" w14:textId="77777777" w:rsidR="00F90890" w:rsidRDefault="00F90890" w:rsidP="00A958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9 % mokinių dalyvavo portreto konkurse, skirtame jubiliejiniams Žygimanto Augusto ir Barboros Radvilaitės metams. Darbai išsiųsti, atsakymo negauta.</w:t>
            </w:r>
          </w:p>
          <w:p w14:paraId="47F581B2" w14:textId="77777777" w:rsidR="00F90890" w:rsidRDefault="00F90890" w:rsidP="00A958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Dėl karantino metu </w:t>
            </w:r>
            <w:proofErr w:type="spellStart"/>
            <w:r w:rsidR="00662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susiklosčiusų</w:t>
            </w:r>
            <w:proofErr w:type="spellEnd"/>
            <w:r w:rsidR="00662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aplinkybių, mokinių dalyvavimo konkursuose </w:t>
            </w:r>
            <w:r w:rsidR="00662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procentais vertinti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negalima</w:t>
            </w:r>
            <w:r w:rsidR="00662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07D5305" w14:textId="77777777" w:rsidR="00F90890" w:rsidRDefault="00F90890" w:rsidP="00A958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E6B9FC" w14:textId="77777777" w:rsidR="00F90890" w:rsidRPr="00D95368" w:rsidRDefault="00F90890" w:rsidP="0066227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1.2.3.1.</w:t>
            </w:r>
            <w:r w:rsidR="000E0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Virtualioje erdvėje surengta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2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aštuoniolikos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mokinių personalinės parodos.</w:t>
            </w:r>
          </w:p>
        </w:tc>
      </w:tr>
      <w:tr w:rsidR="004D36DC" w:rsidRPr="00D95368" w14:paraId="359347F9" w14:textId="77777777" w:rsidTr="000C7A65">
        <w:trPr>
          <w:trHeight w:val="289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B0882" w14:textId="77777777" w:rsidR="003A061A" w:rsidRPr="00B16BAB" w:rsidRDefault="00572B11" w:rsidP="003A06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1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  <w:r w:rsidR="003A061A" w:rsidRPr="002A76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   Atnaujinti</w:t>
            </w:r>
            <w:r w:rsidR="003A06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ugdymosi aplinką</w:t>
            </w:r>
            <w:r w:rsidR="003A06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14:paraId="40225CD6" w14:textId="77777777" w:rsidR="004D36DC" w:rsidRPr="00D95368" w:rsidRDefault="003A061A" w:rsidP="003A061A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(ugdymo (</w:t>
            </w:r>
            <w:proofErr w:type="spellStart"/>
            <w:r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si</w:t>
            </w:r>
            <w:proofErr w:type="spellEnd"/>
            <w:r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) aplinka)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05018" w14:textId="77777777" w:rsidR="003A061A" w:rsidRPr="00B16BAB" w:rsidRDefault="00572B11" w:rsidP="003A06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.1. Suremontuota ir eksperimentiniams </w:t>
            </w:r>
            <w:proofErr w:type="spellStart"/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užsiėmimams</w:t>
            </w:r>
            <w:proofErr w:type="spellEnd"/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pritaikyta mokyklos klasė</w:t>
            </w:r>
            <w:r w:rsidR="003A06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  <w:p w14:paraId="011D4DBD" w14:textId="77777777" w:rsidR="00572B11" w:rsidRDefault="00572B11" w:rsidP="003A06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5C3BF4CC" w14:textId="77777777" w:rsidR="00983F32" w:rsidRDefault="00983F32" w:rsidP="003A061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32B10BD" w14:textId="77777777" w:rsidR="004D36DC" w:rsidRPr="00D95368" w:rsidRDefault="00983F32" w:rsidP="000C7A65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.2. Atnaujintos asmeninio naudojimo mokinių 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priemonės ir medžiagos</w:t>
            </w:r>
            <w:r w:rsidR="003A06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DC6A1" w14:textId="77777777" w:rsidR="003A061A" w:rsidRPr="00B16BAB" w:rsidRDefault="004D36DC" w:rsidP="003A06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D953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="00572B11" w:rsidRPr="00572B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A061A" w:rsidRPr="00572B1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.1.1. Įsigytos priemonės netradiciniams dailės užsiėmimas pagal mokytojų parengtas programas.</w:t>
            </w:r>
          </w:p>
          <w:p w14:paraId="4529C929" w14:textId="77777777" w:rsidR="003A061A" w:rsidRDefault="003A061A" w:rsidP="003A061A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6F16FCFD" w14:textId="77777777" w:rsidR="003A061A" w:rsidRDefault="00983F32" w:rsidP="009C76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.2.1. Atnaujinta ne mažiau nei 80 proc. mokinių asmeninio </w:t>
            </w:r>
            <w:r w:rsidR="003A061A" w:rsidRPr="00B16BA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naudojimo ugdymo priemonių ir medžiagų.</w:t>
            </w:r>
          </w:p>
          <w:p w14:paraId="5FF4609B" w14:textId="77777777" w:rsidR="004D36DC" w:rsidRPr="00D95368" w:rsidRDefault="004D36DC" w:rsidP="00983F32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0D53" w14:textId="77777777" w:rsidR="004D36DC" w:rsidRDefault="00983F32" w:rsidP="00983F3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="000C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83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.1.1.1.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Dėl karantino aplinkybių numatytos klasės remontas įpusėtas, nebaigtas. Darbo priemonės, skirtos netradiciniams užsiėmimas įsigytos 80%</w:t>
            </w:r>
          </w:p>
          <w:p w14:paraId="37AAFC06" w14:textId="77777777" w:rsidR="00983F32" w:rsidRPr="00983F32" w:rsidRDefault="00983F32" w:rsidP="000C7A6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C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.2.1.1. Atnaujinta 86% mokinių asmeninio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naudojimo priemonių ir medžiagų.</w:t>
            </w:r>
          </w:p>
        </w:tc>
      </w:tr>
      <w:tr w:rsidR="004D36DC" w:rsidRPr="00D95368" w14:paraId="1C67D7AF" w14:textId="77777777" w:rsidTr="000C7A65">
        <w:trPr>
          <w:trHeight w:val="288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CF478" w14:textId="77777777" w:rsidR="003A061A" w:rsidRPr="00571AE7" w:rsidRDefault="00983F32" w:rsidP="003A06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</w:t>
            </w:r>
            <w:r w:rsidR="003A061A" w:rsidRPr="007B536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</w:t>
            </w:r>
            <w:r w:rsidR="003A061A" w:rsidRPr="007B536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. </w:t>
            </w:r>
            <w:r w:rsidR="003A061A" w:rsidRPr="00571A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Bendradarbiaujant su kitomis  bendrojo ugdymo ir neformaliojo švietimo mokyklomis, siekiant nuolatinės vaiko asmenybės </w:t>
            </w:r>
            <w:proofErr w:type="spellStart"/>
            <w:r w:rsidR="003A061A" w:rsidRPr="00571A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ūgties</w:t>
            </w:r>
            <w:proofErr w:type="spellEnd"/>
            <w:r w:rsidR="003A061A" w:rsidRPr="00571A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taikant STEAM principus, atrasti  naujų vaiko savęs saviraiškos, įsivertinimo ir vertinimo formų.</w:t>
            </w:r>
          </w:p>
          <w:p w14:paraId="337B97B4" w14:textId="77777777" w:rsidR="003A061A" w:rsidRPr="00C74C66" w:rsidRDefault="003A061A" w:rsidP="003A06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571AE7">
              <w:rPr>
                <w:rFonts w:ascii="Times New Roman" w:eastAsia="Times New Roman" w:hAnsi="Times New Roman" w:cs="Times New Roman"/>
                <w:color w:val="auto"/>
                <w:sz w:val="24"/>
              </w:rPr>
              <w:t>(lyderystė</w:t>
            </w:r>
            <w:r w:rsidRPr="00C74C6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ir vadyba)</w:t>
            </w:r>
          </w:p>
          <w:p w14:paraId="2777B4D3" w14:textId="77777777" w:rsidR="004D36DC" w:rsidRPr="00D95368" w:rsidRDefault="004D36DC" w:rsidP="004D36DC">
            <w:pPr>
              <w:spacing w:line="240" w:lineRule="auto"/>
              <w:jc w:val="both"/>
              <w:rPr>
                <w:color w:val="FF000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0D3BA" w14:textId="77777777" w:rsidR="00874701" w:rsidRPr="00571AE7" w:rsidRDefault="004D36DC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95368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983F32" w:rsidRPr="00571AE7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  <w:r w:rsidR="00874701" w:rsidRPr="00571AE7">
              <w:rPr>
                <w:rFonts w:ascii="Times New Roman" w:eastAsia="Times New Roman" w:hAnsi="Times New Roman" w:cs="Times New Roman"/>
                <w:color w:val="auto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auto"/>
                <w:sz w:val="24"/>
              </w:rPr>
              <w:t>4</w:t>
            </w:r>
            <w:r w:rsidR="00874701" w:rsidRPr="00571AE7">
              <w:rPr>
                <w:rFonts w:ascii="Times New Roman" w:eastAsia="Times New Roman" w:hAnsi="Times New Roman" w:cs="Times New Roman"/>
                <w:color w:val="auto"/>
                <w:sz w:val="24"/>
              </w:rPr>
              <w:t>.1. Stiprinama partnerystė su Šiaulių „Gegužių“ progimnazija, Radviliškio dailės mokykla.</w:t>
            </w:r>
          </w:p>
          <w:p w14:paraId="3BA74E94" w14:textId="77777777" w:rsidR="00874701" w:rsidRPr="00571AE7" w:rsidRDefault="00874701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1C7E4C99" w14:textId="77777777" w:rsidR="00964218" w:rsidRDefault="00964218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yellow"/>
              </w:rPr>
            </w:pPr>
          </w:p>
          <w:p w14:paraId="344D5257" w14:textId="77777777" w:rsidR="00964218" w:rsidRDefault="00964218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yellow"/>
              </w:rPr>
            </w:pPr>
          </w:p>
          <w:p w14:paraId="155C9565" w14:textId="77777777" w:rsidR="00322D2D" w:rsidRDefault="00322D2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yellow"/>
              </w:rPr>
            </w:pPr>
          </w:p>
          <w:p w14:paraId="1BDC099A" w14:textId="77777777" w:rsidR="00964218" w:rsidRDefault="00964218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yellow"/>
              </w:rPr>
            </w:pPr>
          </w:p>
          <w:p w14:paraId="63691E7A" w14:textId="77777777" w:rsidR="00874701" w:rsidRDefault="00C421F6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874701" w:rsidRPr="00C74C6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</w:t>
            </w:r>
            <w:r w:rsidR="00874701" w:rsidRPr="00C74C6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.2.  Pasidalinta pedagoginio darbo patirtimi su mokyklos socialiniais partneriais</w:t>
            </w:r>
          </w:p>
          <w:p w14:paraId="52C31DBD" w14:textId="77777777" w:rsidR="00874701" w:rsidRDefault="00874701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2258B953" w14:textId="77777777"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40CA5A94" w14:textId="77777777"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2E01A6CD" w14:textId="77777777"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068C172" w14:textId="77777777"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DD1E405" w14:textId="77777777"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82550BC" w14:textId="77777777"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6A97099F" w14:textId="77777777" w:rsidR="009353F5" w:rsidRDefault="009353F5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3F5903FC" w14:textId="77777777" w:rsidR="00125020" w:rsidRDefault="00125020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54FAB19D" w14:textId="77777777" w:rsidR="009353F5" w:rsidRDefault="009353F5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307CB06C" w14:textId="77777777" w:rsidR="00874701" w:rsidRPr="007B5361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87470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</w:t>
            </w:r>
            <w:r w:rsidR="0087470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.3. Mokyklos mokytojai supažindinti su STEAM principų taikymu.</w:t>
            </w:r>
          </w:p>
          <w:p w14:paraId="3A88F7A7" w14:textId="77777777" w:rsidR="004D36DC" w:rsidRPr="007C20C2" w:rsidRDefault="004D36D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18208" w14:textId="77777777" w:rsidR="00874701" w:rsidRPr="007B5361" w:rsidRDefault="004D36DC" w:rsidP="00874701">
            <w:pPr>
              <w:spacing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571A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874701" w:rsidRPr="00571AE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</w:t>
            </w:r>
            <w:r w:rsidR="00874701" w:rsidRPr="00571AE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.1.1. Surengta bendra Radviliškio dailės mokyklos, Gegužių  progimnazijos ir Šiaulių dailės mokyklos mokinių darbų paroda Šiaulių dailės mokykloje</w:t>
            </w:r>
            <w:r w:rsidR="00874701" w:rsidRPr="007B536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14:paraId="703647DE" w14:textId="77777777" w:rsidR="00874701" w:rsidRDefault="00874701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6D6FFD1E" w14:textId="77777777" w:rsidR="00964218" w:rsidRDefault="00964218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C4E5045" w14:textId="77777777" w:rsidR="00322D2D" w:rsidRDefault="00322D2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636A6851" w14:textId="77777777" w:rsidR="00874701" w:rsidRDefault="00C421F6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874701" w:rsidRPr="00C74C6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</w:t>
            </w:r>
            <w:r w:rsidR="00874701" w:rsidRPr="00C74C6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.2.1.</w:t>
            </w:r>
            <w:r w:rsidR="00874701" w:rsidRPr="007B536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87470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Organizuotas </w:t>
            </w:r>
            <w:r w:rsidR="00874701" w:rsidRPr="007B536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kvalifikacijos kėlimo re</w:t>
            </w:r>
            <w:r w:rsidR="0087470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nginys trijų mokyklų pedagogams.</w:t>
            </w:r>
          </w:p>
          <w:p w14:paraId="0430D202" w14:textId="77777777" w:rsidR="00874701" w:rsidRDefault="00874701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5FF53D63" w14:textId="77777777"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5E40F4AD" w14:textId="77777777"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CF77865" w14:textId="77777777"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3CD2BBF1" w14:textId="77777777"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B80F320" w14:textId="77777777"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CFC0604" w14:textId="77777777"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B7F96CE" w14:textId="77777777"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38C91E06" w14:textId="77777777"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691A712" w14:textId="77777777" w:rsidR="008450ED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6CC31DAD" w14:textId="77777777" w:rsidR="00125020" w:rsidRDefault="00125020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4566246" w14:textId="77777777" w:rsidR="009353F5" w:rsidRDefault="009353F5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5104C49C" w14:textId="77777777" w:rsidR="004D36DC" w:rsidRPr="00A91A05" w:rsidRDefault="008450ED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FA0C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874701" w:rsidRPr="00FA0C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0C7A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</w:t>
            </w:r>
            <w:r w:rsidR="00874701" w:rsidRPr="00FA0C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.3.1. Surengtas kvalifikacijos kėlimo renginys supažindinti su STEAM principais dailės mokyklos mokytojams.</w:t>
            </w:r>
          </w:p>
          <w:p w14:paraId="3EF782D1" w14:textId="77777777" w:rsidR="004D36DC" w:rsidRPr="00A91A05" w:rsidRDefault="004D36DC" w:rsidP="004D3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14:paraId="38626637" w14:textId="77777777" w:rsidR="004D36DC" w:rsidRPr="00A91A05" w:rsidRDefault="004D36DC" w:rsidP="004D36DC">
            <w:pPr>
              <w:spacing w:line="240" w:lineRule="auto"/>
              <w:jc w:val="both"/>
              <w:rPr>
                <w:color w:val="FF0000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8211A" w14:textId="77777777" w:rsidR="00572B11" w:rsidRPr="003A061A" w:rsidRDefault="004D36DC" w:rsidP="00572B11">
            <w:pPr>
              <w:overflowPunct w:val="0"/>
              <w:spacing w:after="120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1A05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572B11" w:rsidRPr="00964218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="000C7A65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572B11" w:rsidRPr="00964218">
              <w:rPr>
                <w:rFonts w:ascii="Times New Roman" w:hAnsi="Times New Roman"/>
                <w:color w:val="auto"/>
                <w:sz w:val="24"/>
                <w:szCs w:val="24"/>
              </w:rPr>
              <w:t>.1.1.1. Surengta</w:t>
            </w:r>
            <w:r w:rsidR="00964218" w:rsidRPr="009642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virtuali</w:t>
            </w:r>
            <w:r w:rsidR="00572B11" w:rsidRPr="009642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Gegužių progimnazijos Dailės skyriaus mokinių darbų  paroda Dailės mokykloje.</w:t>
            </w:r>
          </w:p>
          <w:p w14:paraId="171AA31C" w14:textId="77777777" w:rsidR="00572B11" w:rsidRPr="00964218" w:rsidRDefault="00572B11" w:rsidP="00572B11">
            <w:pPr>
              <w:overflowPunct w:val="0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4218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="000C7A65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964218">
              <w:rPr>
                <w:rFonts w:ascii="Times New Roman" w:hAnsi="Times New Roman"/>
                <w:color w:val="auto"/>
                <w:sz w:val="24"/>
                <w:szCs w:val="24"/>
              </w:rPr>
              <w:t>.1.</w:t>
            </w:r>
            <w:r w:rsidR="009642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96421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9642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9642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Surengta </w:t>
            </w:r>
            <w:r w:rsidR="009642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virtuali </w:t>
            </w:r>
            <w:r w:rsidRPr="00964218">
              <w:rPr>
                <w:rFonts w:ascii="Times New Roman" w:hAnsi="Times New Roman"/>
                <w:color w:val="auto"/>
                <w:sz w:val="24"/>
                <w:szCs w:val="24"/>
              </w:rPr>
              <w:t>Dailės mokyklos mokinių darbų  paroda  Gegužių progimnazijoje.</w:t>
            </w:r>
          </w:p>
          <w:p w14:paraId="73F039A4" w14:textId="77777777" w:rsidR="00572B11" w:rsidRPr="003A061A" w:rsidRDefault="00572B11" w:rsidP="00572B11">
            <w:pPr>
              <w:overflowPunct w:val="0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1E04BED" w14:textId="77777777" w:rsidR="00964218" w:rsidRPr="008450ED" w:rsidRDefault="00964218" w:rsidP="009353F5">
            <w:pPr>
              <w:overflowPunct w:val="0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50E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="000C7A65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8450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.2.1.1. </w:t>
            </w:r>
            <w:r w:rsidR="00662272">
              <w:rPr>
                <w:rFonts w:ascii="Times New Roman" w:hAnsi="Times New Roman"/>
                <w:color w:val="auto"/>
                <w:sz w:val="24"/>
                <w:szCs w:val="24"/>
              </w:rPr>
              <w:t>Šiaulių dailės mokyklos m</w:t>
            </w:r>
            <w:r w:rsidR="0076669F" w:rsidRPr="008450ED">
              <w:rPr>
                <w:rFonts w:ascii="Times New Roman" w:hAnsi="Times New Roman"/>
                <w:color w:val="auto"/>
                <w:sz w:val="24"/>
                <w:szCs w:val="24"/>
              </w:rPr>
              <w:t>okytojai dėl darbo nuotoliniu būdu, užduočių rengimo, dėstymo metodikos su Gegužių progimnazijos dailės mokytojais, Vilniaus, Kauno, Panevėžio, Kėdainių dailės mokyklų pedagogais konsultavosi ir d</w:t>
            </w:r>
            <w:r w:rsidR="0066227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alijosi patirtimi individualiai per </w:t>
            </w:r>
            <w:proofErr w:type="spellStart"/>
            <w:r w:rsidR="00662272">
              <w:rPr>
                <w:rFonts w:ascii="Times New Roman" w:hAnsi="Times New Roman"/>
                <w:color w:val="auto"/>
                <w:sz w:val="24"/>
                <w:szCs w:val="24"/>
              </w:rPr>
              <w:t>Zoom</w:t>
            </w:r>
            <w:proofErr w:type="spellEnd"/>
            <w:r w:rsidR="0066227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platformą</w:t>
            </w:r>
          </w:p>
          <w:p w14:paraId="74CDACF8" w14:textId="77777777" w:rsidR="00917F49" w:rsidRDefault="00917F49" w:rsidP="00572B11">
            <w:pPr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1719930" w14:textId="77777777" w:rsidR="00964218" w:rsidRPr="000C7A65" w:rsidRDefault="00FA0C36" w:rsidP="00A226AC">
            <w:pPr>
              <w:overflowPunct w:val="0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.3.1.1.</w:t>
            </w:r>
            <w:r w:rsidR="00AC28B0" w:rsidRP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Susiklosčius situacijai dėl karantino įvedimo ir nuotolinio darbo, </w:t>
            </w:r>
            <w:r w:rsidR="000E01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prioritetas buvo skirtas darbui platformoje</w:t>
            </w:r>
            <w:r w:rsidR="00AC28B0" w:rsidRP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E01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</w:t>
            </w:r>
            <w:r w:rsidR="00AC28B0" w:rsidRPr="009865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oom</w:t>
            </w:r>
            <w:proofErr w:type="spellEnd"/>
            <w:r w:rsidR="00F3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bei kitomi</w:t>
            </w:r>
            <w:r w:rsidR="000E01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 nuotolinio susisiekimo priemonėmis.</w:t>
            </w:r>
            <w:r w:rsidR="00A226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226AC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Kvalifikacijos kėlimo renginys supažindinti </w:t>
            </w:r>
            <w:r w:rsidR="00F304B0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 </w:t>
            </w:r>
            <w:r w:rsidR="00A226AC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STEAM principais neįvyko.</w:t>
            </w:r>
            <w:r w:rsidR="00F304B0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Mokytojai savarankiškai nagrinėjo STEAM sąvoką ir aptarė mokytojų susirinkime. Dailės mokyklos misija ir esamos ugdymo formos gali būti priskiriam</w:t>
            </w:r>
            <w:r w:rsidR="00125020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os</w:t>
            </w:r>
            <w:r w:rsidR="00F304B0" w:rsidRPr="000C7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STEAM principams.</w:t>
            </w:r>
          </w:p>
          <w:p w14:paraId="4E0E79EA" w14:textId="77777777" w:rsidR="004D36DC" w:rsidRPr="00A91A05" w:rsidRDefault="004D36DC" w:rsidP="008450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0C7A65" w:rsidRPr="00D95368" w14:paraId="27BF639A" w14:textId="77777777" w:rsidTr="000C7A65">
        <w:trPr>
          <w:trHeight w:val="288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0799" w14:textId="77777777" w:rsidR="000C7A65" w:rsidRDefault="000C7A65" w:rsidP="000C7A6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1.5. Didinti elektroninės lankomumo apskaitos sistemos efektyvumą.</w:t>
            </w:r>
          </w:p>
          <w:p w14:paraId="1F926D2C" w14:textId="77777777" w:rsidR="000C7A65" w:rsidRDefault="000C7A65" w:rsidP="000C7A6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(lyderystė ir vadyba)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FCBC" w14:textId="77777777" w:rsidR="000C7A65" w:rsidRPr="00D95368" w:rsidRDefault="000C7A65" w:rsidP="008747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91074">
              <w:rPr>
                <w:rFonts w:ascii="Times New Roman" w:eastAsia="Times New Roman" w:hAnsi="Times New Roman" w:cs="Times New Roman"/>
                <w:color w:val="auto"/>
                <w:sz w:val="24"/>
              </w:rPr>
              <w:t>1.5.1.Pagerėję elektroninės apskaitos mokinių lankomumo rodikliai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AAA4" w14:textId="77777777" w:rsidR="000C7A65" w:rsidRPr="00571AE7" w:rsidRDefault="000C7A65" w:rsidP="00874701">
            <w:pPr>
              <w:spacing w:line="240" w:lineRule="auto"/>
              <w:ind w:left="6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1.5.1.1.Mokiniai lankė ne mažiau nei 80% pagal tvarkaraštį jiems skirtų pamokų.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1018" w14:textId="77777777" w:rsidR="000C7A65" w:rsidRPr="00A91A05" w:rsidRDefault="000C7A65" w:rsidP="00E12419">
            <w:pPr>
              <w:overflowPunct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91074">
              <w:rPr>
                <w:rFonts w:ascii="Times New Roman" w:eastAsia="Times New Roman" w:hAnsi="Times New Roman" w:cs="Times New Roman"/>
                <w:color w:val="auto"/>
                <w:sz w:val="24"/>
              </w:rPr>
              <w:t>1.5.1.1.1.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Tris metų mėnesius buvo dirbta tiesiogiai, šešis – nuotoliniu būdu.</w:t>
            </w:r>
            <w:r w:rsidRPr="00FA0C36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Pr="007C2A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Mokytojai lankomumo apskaitą vykdė savo grupių veiklos žiniaraščiuose, darbo kokybę ir intensyvumą vertino pagal mokinių atliktas užduotis. Mokytojai telefonu komunikuoja su nelankančių mokinių tėvais ir aiškinasi nelankymo priežastis.</w:t>
            </w:r>
            <w:r w:rsidR="003D25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12419" w:rsidRPr="006B6F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Mokiniai</w:t>
            </w:r>
            <w:r w:rsidR="003D254F" w:rsidRPr="006B6F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C1749" w:rsidRPr="006B6F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lankė </w:t>
            </w:r>
            <w:r w:rsidR="00E12419" w:rsidRPr="006B6F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84% jiems skirtų užsiėmimų</w:t>
            </w:r>
          </w:p>
        </w:tc>
      </w:tr>
    </w:tbl>
    <w:p w14:paraId="745CE096" w14:textId="77777777" w:rsidR="00DD49CB" w:rsidRPr="00D95368" w:rsidRDefault="009A2C8A" w:rsidP="00383B96">
      <w:pPr>
        <w:spacing w:after="66"/>
        <w:rPr>
          <w:rFonts w:ascii="Times New Roman" w:eastAsia="Times New Roman" w:hAnsi="Times New Roman" w:cs="Times New Roman"/>
          <w:color w:val="FF0000"/>
          <w:sz w:val="20"/>
        </w:rPr>
      </w:pPr>
      <w:r w:rsidRPr="00D95368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14:paraId="2A20CBEF" w14:textId="77777777" w:rsidR="00A10218" w:rsidRPr="002D4466" w:rsidRDefault="009A2C8A" w:rsidP="0061016C">
      <w:pPr>
        <w:pStyle w:val="Antrat1"/>
        <w:numPr>
          <w:ilvl w:val="0"/>
          <w:numId w:val="1"/>
        </w:numPr>
        <w:spacing w:after="0" w:line="256" w:lineRule="auto"/>
        <w:ind w:right="0"/>
        <w:jc w:val="both"/>
        <w:rPr>
          <w:color w:val="auto"/>
        </w:rPr>
      </w:pPr>
      <w:r w:rsidRPr="002D4466">
        <w:rPr>
          <w:color w:val="auto"/>
        </w:rPr>
        <w:t>Užduotys, neįvykdytos ar įvykdytos iš dalies dėl n</w:t>
      </w:r>
      <w:r w:rsidR="0061016C" w:rsidRPr="002D4466">
        <w:rPr>
          <w:color w:val="auto"/>
        </w:rPr>
        <w:t>umatytų rizikų (jei tokių buvo)</w:t>
      </w:r>
    </w:p>
    <w:tbl>
      <w:tblPr>
        <w:tblStyle w:val="TableGrid"/>
        <w:tblW w:w="9388" w:type="dxa"/>
        <w:tblInd w:w="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101"/>
        <w:gridCol w:w="5287"/>
      </w:tblGrid>
      <w:tr w:rsidR="00D95368" w:rsidRPr="00D95368" w14:paraId="3F35ACEA" w14:textId="77777777" w:rsidTr="00625B06">
        <w:trPr>
          <w:trHeight w:val="288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C69F6" w14:textId="77777777" w:rsidR="009A2C8A" w:rsidRPr="002D4466" w:rsidRDefault="009A2C8A">
            <w:pPr>
              <w:spacing w:line="240" w:lineRule="auto"/>
              <w:ind w:left="1"/>
              <w:jc w:val="center"/>
              <w:rPr>
                <w:color w:val="auto"/>
              </w:rPr>
            </w:pPr>
            <w:r w:rsidRPr="002D446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Užduotys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9EFE9" w14:textId="77777777" w:rsidR="009A2C8A" w:rsidRPr="002D4466" w:rsidRDefault="009A2C8A">
            <w:pPr>
              <w:spacing w:line="240" w:lineRule="auto"/>
              <w:ind w:left="14"/>
              <w:jc w:val="center"/>
              <w:rPr>
                <w:color w:val="auto"/>
              </w:rPr>
            </w:pPr>
            <w:r w:rsidRPr="002D446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Priežastys, rizikos  </w:t>
            </w:r>
          </w:p>
        </w:tc>
      </w:tr>
      <w:tr w:rsidR="000E01DD" w:rsidRPr="00D95368" w14:paraId="30248270" w14:textId="77777777" w:rsidTr="00625B06">
        <w:trPr>
          <w:trHeight w:val="283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5CCF" w14:textId="77777777" w:rsidR="000A1EA9" w:rsidRPr="00C74C66" w:rsidRDefault="000E01DD" w:rsidP="000A1E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0C7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Užduotis </w:t>
            </w:r>
            <w:r w:rsidR="000A1EA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1.5.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0A1EA9" w:rsidRPr="00C74C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Bendradarbiaujant su kitomis  bendrojo ugdymo ir neformaliojo švietimo mokyklomis, siekiant nuolatinės vaiko asmenybės </w:t>
            </w:r>
            <w:proofErr w:type="spellStart"/>
            <w:r w:rsidR="000A1EA9" w:rsidRPr="00C74C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ūgties</w:t>
            </w:r>
            <w:proofErr w:type="spellEnd"/>
            <w:r w:rsidR="000A1EA9" w:rsidRPr="00C74C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0A1E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taikant STEAM principus, </w:t>
            </w:r>
            <w:r w:rsidR="000A1EA9" w:rsidRPr="00C74C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atrasti  naujų vaiko savęs saviraiškos, įsivertinimo ir vertinimo formų.</w:t>
            </w:r>
          </w:p>
          <w:p w14:paraId="2BF035D6" w14:textId="77777777" w:rsidR="000A1EA9" w:rsidRPr="00C74C66" w:rsidRDefault="000A1EA9" w:rsidP="000A1E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74C66">
              <w:rPr>
                <w:rFonts w:ascii="Times New Roman" w:eastAsia="Times New Roman" w:hAnsi="Times New Roman" w:cs="Times New Roman"/>
                <w:color w:val="auto"/>
                <w:sz w:val="24"/>
              </w:rPr>
              <w:t>(lyderystė ir vadyba)</w:t>
            </w:r>
          </w:p>
          <w:p w14:paraId="394E14E8" w14:textId="77777777" w:rsidR="000E01DD" w:rsidRPr="008D24D7" w:rsidRDefault="000E01DD" w:rsidP="000A1EA9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CAAC" w14:textId="77777777" w:rsidR="000A1EA9" w:rsidRPr="007B5361" w:rsidRDefault="000A1EA9" w:rsidP="000A1E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Neįvykdyta užduoties dalis, siektinas rezultatas 1.5.3.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Mokyklos mokytojai supažindinti su STEAM principų taikymu.</w:t>
            </w:r>
          </w:p>
          <w:p w14:paraId="185FD96A" w14:textId="77777777" w:rsidR="000E01DD" w:rsidRDefault="000A1EA9" w:rsidP="000C7A65">
            <w:pPr>
              <w:spacing w:line="240" w:lineRule="auto"/>
              <w:ind w:left="6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D</w:t>
            </w:r>
            <w:r w:rsidR="000E01DD">
              <w:rPr>
                <w:rFonts w:ascii="Times New Roman" w:eastAsia="Times New Roman" w:hAnsi="Times New Roman" w:cs="Times New Roman"/>
                <w:color w:val="auto"/>
                <w:sz w:val="24"/>
              </w:rPr>
              <w:t>ėl įvesto karantino</w:t>
            </w:r>
            <w:r w:rsidR="00662272">
              <w:rPr>
                <w:rFonts w:ascii="Times New Roman" w:eastAsia="Times New Roman" w:hAnsi="Times New Roman" w:cs="Times New Roman"/>
                <w:color w:val="auto"/>
                <w:sz w:val="24"/>
              </w:rPr>
              <w:t>,</w:t>
            </w:r>
            <w:r w:rsidR="000E01DD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atsiradus kitiems darbo su mokinia</w:t>
            </w:r>
            <w:r w:rsidR="00662272">
              <w:rPr>
                <w:rFonts w:ascii="Times New Roman" w:eastAsia="Times New Roman" w:hAnsi="Times New Roman" w:cs="Times New Roman"/>
                <w:color w:val="auto"/>
                <w:sz w:val="24"/>
              </w:rPr>
              <w:t>is nuotoliniu būdu prioritetams mokytojai su STEAM principų taikymu</w:t>
            </w:r>
            <w:r w:rsidR="000C7A6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susipažino savarankiškai</w:t>
            </w:r>
          </w:p>
        </w:tc>
      </w:tr>
    </w:tbl>
    <w:p w14:paraId="03ACCEBE" w14:textId="77777777" w:rsidR="005D059F" w:rsidRDefault="005D059F" w:rsidP="0061016C">
      <w:pPr>
        <w:pStyle w:val="Antrat1"/>
        <w:spacing w:after="0" w:line="256" w:lineRule="auto"/>
        <w:ind w:left="0" w:right="0" w:firstLine="0"/>
        <w:jc w:val="both"/>
        <w:rPr>
          <w:color w:val="auto"/>
        </w:rPr>
      </w:pPr>
    </w:p>
    <w:p w14:paraId="17841083" w14:textId="77777777" w:rsidR="009A2C8A" w:rsidRPr="00457136" w:rsidRDefault="005D059F" w:rsidP="0061016C">
      <w:pPr>
        <w:pStyle w:val="Antrat1"/>
        <w:spacing w:after="0" w:line="256" w:lineRule="auto"/>
        <w:ind w:left="0" w:right="0" w:firstLine="0"/>
        <w:jc w:val="both"/>
        <w:rPr>
          <w:color w:val="auto"/>
        </w:rPr>
      </w:pPr>
      <w:r>
        <w:rPr>
          <w:color w:val="auto"/>
        </w:rPr>
        <w:t>3.</w:t>
      </w:r>
      <w:r w:rsidR="00EA1791">
        <w:rPr>
          <w:color w:val="auto"/>
        </w:rPr>
        <w:t xml:space="preserve"> V</w:t>
      </w:r>
      <w:r w:rsidR="009A2C8A" w:rsidRPr="00457136">
        <w:rPr>
          <w:color w:val="auto"/>
        </w:rPr>
        <w:t xml:space="preserve">eiklos, kurios nebuvo planuotos ir nustatytos, bet įvykdytos </w:t>
      </w:r>
    </w:p>
    <w:p w14:paraId="407A41FD" w14:textId="3CE61275" w:rsidR="009A2C8A" w:rsidRPr="00457136" w:rsidRDefault="009A2C8A" w:rsidP="004A248B">
      <w:pPr>
        <w:spacing w:after="5" w:line="266" w:lineRule="auto"/>
        <w:ind w:right="385"/>
        <w:rPr>
          <w:color w:val="auto"/>
        </w:rPr>
      </w:pPr>
      <w:r w:rsidRPr="00457136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88" w:type="dxa"/>
        <w:tblInd w:w="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26"/>
        <w:gridCol w:w="4862"/>
      </w:tblGrid>
      <w:tr w:rsidR="00D95368" w:rsidRPr="00D95368" w14:paraId="57992B33" w14:textId="77777777" w:rsidTr="0093606A">
        <w:trPr>
          <w:trHeight w:val="28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25CEE" w14:textId="77777777" w:rsidR="009A2C8A" w:rsidRPr="00457136" w:rsidRDefault="009A2C8A">
            <w:pPr>
              <w:spacing w:line="240" w:lineRule="auto"/>
              <w:ind w:right="5"/>
              <w:jc w:val="center"/>
              <w:rPr>
                <w:color w:val="auto"/>
              </w:rPr>
            </w:pPr>
            <w:r w:rsidRPr="004571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Užduotys / veiklos 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3DE04" w14:textId="77777777" w:rsidR="009A2C8A" w:rsidRPr="00457136" w:rsidRDefault="009A2C8A">
            <w:pPr>
              <w:spacing w:line="240" w:lineRule="auto"/>
              <w:ind w:right="2"/>
              <w:jc w:val="center"/>
              <w:rPr>
                <w:color w:val="auto"/>
              </w:rPr>
            </w:pPr>
            <w:r w:rsidRPr="004571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Poveikis švietimo įstaigos veiklai </w:t>
            </w:r>
          </w:p>
        </w:tc>
      </w:tr>
      <w:tr w:rsidR="004F7C07" w:rsidRPr="00D95368" w14:paraId="3820C9F3" w14:textId="77777777" w:rsidTr="0093606A">
        <w:trPr>
          <w:trHeight w:val="28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2503" w14:textId="77777777" w:rsidR="004F7C07" w:rsidRPr="00532EC0" w:rsidRDefault="004F7C07" w:rsidP="00662272">
            <w:pPr>
              <w:spacing w:after="17"/>
              <w:ind w:left="5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3.1. Mokyklos mokytojai ir kiti darbuotojai supažindinti su darbo </w:t>
            </w:r>
            <w:r w:rsidR="0066227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ypatumais </w:t>
            </w:r>
            <w:proofErr w:type="spellStart"/>
            <w:r w:rsidR="00662272">
              <w:rPr>
                <w:rFonts w:ascii="Times New Roman" w:eastAsia="Times New Roman" w:hAnsi="Times New Roman" w:cs="Times New Roman"/>
                <w:color w:val="auto"/>
                <w:sz w:val="24"/>
              </w:rPr>
              <w:t>Zoom</w:t>
            </w:r>
            <w:proofErr w:type="spellEnd"/>
            <w:r w:rsidR="0066227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platformoje.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A3A0" w14:textId="77777777" w:rsidR="004F7C07" w:rsidRDefault="004F7C07" w:rsidP="00383B96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3.1.1. Mokytojai turėjo galimybę bendrauti su mokiniais nuotoliniu būdu.</w:t>
            </w:r>
          </w:p>
          <w:p w14:paraId="18FD3287" w14:textId="77777777" w:rsidR="004F7C07" w:rsidRDefault="004F7C07" w:rsidP="00383B96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3.1.2. Visi mokyklos darbuotojai gavo informaciją, atliko savo užduotis, vyko susirinkimai nuotoliniu būdu.</w:t>
            </w:r>
          </w:p>
          <w:p w14:paraId="44883331" w14:textId="77777777" w:rsidR="004F7C07" w:rsidRPr="00457136" w:rsidRDefault="004F7C07" w:rsidP="00383B96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7C07" w:rsidRPr="00D95368" w14:paraId="52FDB438" w14:textId="77777777" w:rsidTr="0093606A">
        <w:trPr>
          <w:trHeight w:val="28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3F60" w14:textId="77777777" w:rsidR="004F7C07" w:rsidRPr="00532EC0" w:rsidRDefault="004F7C07" w:rsidP="00DF0B08">
            <w:pPr>
              <w:spacing w:after="17"/>
              <w:ind w:left="5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3.2. Mokyklos darbas buvo operatyviai organizuotas pagal įvestus karantino reikalavimus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2663" w14:textId="77777777" w:rsidR="004F7C07" w:rsidRDefault="004F7C07" w:rsidP="00383B96">
            <w:pPr>
              <w:tabs>
                <w:tab w:val="left" w:pos="309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3.2.1 Mokyklos darbuotojai ir mokiniai operatyviai buvo aprūpinti apsaugos ir dezinfekavimo priemonėmis.</w:t>
            </w:r>
          </w:p>
          <w:p w14:paraId="581955A4" w14:textId="77777777" w:rsidR="004F7C07" w:rsidRDefault="004F7C07" w:rsidP="00383B96">
            <w:pPr>
              <w:tabs>
                <w:tab w:val="left" w:pos="309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3.2.2. Parengtos tvarkos mokinių</w:t>
            </w:r>
            <w:r w:rsidR="00A30AF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ir darbuotojų srautams valdyti rugsėjo mėnesį tiesioginio darbo metu.</w:t>
            </w:r>
          </w:p>
          <w:p w14:paraId="5EF75ED3" w14:textId="77777777" w:rsidR="00125020" w:rsidRPr="00457136" w:rsidRDefault="00125020" w:rsidP="00383B96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2C8A" w:rsidRPr="00D95368" w14:paraId="04558F59" w14:textId="77777777" w:rsidTr="0093606A">
        <w:trPr>
          <w:trHeight w:val="28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7B3F0" w14:textId="77777777" w:rsidR="00DF0B08" w:rsidRPr="00532EC0" w:rsidRDefault="009A2C8A" w:rsidP="00DF0B08">
            <w:pPr>
              <w:spacing w:after="17"/>
              <w:ind w:left="5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2EC0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3.</w:t>
            </w:r>
            <w:r w:rsidR="00A30AF0">
              <w:rPr>
                <w:rFonts w:ascii="Times New Roman" w:eastAsia="Times New Roman" w:hAnsi="Times New Roman" w:cs="Times New Roman"/>
                <w:color w:val="auto"/>
                <w:sz w:val="24"/>
              </w:rPr>
              <w:t>3</w:t>
            </w:r>
            <w:r w:rsidRPr="00532EC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 </w:t>
            </w:r>
            <w:r w:rsidR="00457136" w:rsidRPr="00532EC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Įvykdytas šamoto skulptūrų projektas „Saulės stulpai“. </w:t>
            </w:r>
            <w:r w:rsidR="00964218">
              <w:rPr>
                <w:rFonts w:ascii="Times New Roman" w:eastAsia="Times New Roman" w:hAnsi="Times New Roman" w:cs="Times New Roman"/>
                <w:color w:val="auto"/>
                <w:sz w:val="24"/>
              </w:rPr>
              <w:t>Saulės laikrodžio aikštėje</w:t>
            </w:r>
            <w:r w:rsidR="00457136" w:rsidRPr="00532EC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buvo įrengtos dirbtuvės, kur dvi savaites dirbo </w:t>
            </w:r>
            <w:r w:rsidR="00532EC0" w:rsidRPr="00532EC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šeši </w:t>
            </w:r>
            <w:r w:rsidR="00457136" w:rsidRPr="00532EC0">
              <w:rPr>
                <w:rFonts w:ascii="Times New Roman" w:eastAsia="Times New Roman" w:hAnsi="Times New Roman" w:cs="Times New Roman"/>
                <w:color w:val="auto"/>
                <w:sz w:val="24"/>
              </w:rPr>
              <w:t>profesionalūs dailininkai, buvo vedamos pamokos be</w:t>
            </w:r>
            <w:r w:rsidR="00532EC0" w:rsidRPr="00532EC0">
              <w:rPr>
                <w:rFonts w:ascii="Times New Roman" w:eastAsia="Times New Roman" w:hAnsi="Times New Roman" w:cs="Times New Roman"/>
                <w:color w:val="auto"/>
                <w:sz w:val="24"/>
              </w:rPr>
              <w:t>ndrojo ugdymo mokyklų mokiniams, finale miesto visuomenė galėjo stebėti keramikos degimo procesą ir skulptūrų atidengimą. Dvimetrinės skulptūros pargabentos į dailės mokyklos kiemą, tikintis ateityje jas eksponuoti miesto viešosiose erdvėse.</w:t>
            </w:r>
          </w:p>
          <w:p w14:paraId="5EBEF818" w14:textId="77777777" w:rsidR="00225E32" w:rsidRPr="00D95368" w:rsidRDefault="00225E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09EDD" w14:textId="77777777" w:rsidR="00383B96" w:rsidRPr="00457136" w:rsidRDefault="00A30AF0" w:rsidP="00383B96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3.3.1.</w:t>
            </w:r>
            <w:r w:rsidR="00383B96" w:rsidRPr="004571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Vaikai įtraukti į pažintines – kūrybines veiklas, akcentuojant savo </w:t>
            </w:r>
            <w:r w:rsidR="00AD4BB2" w:rsidRPr="004571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tautinį identitetą, </w:t>
            </w:r>
            <w:r w:rsidR="00383B96" w:rsidRPr="004571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miesto galimybes ir vertybes </w:t>
            </w:r>
            <w:r w:rsidR="005501F9" w:rsidRPr="004571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D1B5E93" w14:textId="77777777" w:rsidR="00383B96" w:rsidRPr="00457136" w:rsidRDefault="00A30AF0" w:rsidP="00383B96">
            <w:pPr>
              <w:tabs>
                <w:tab w:val="left" w:pos="3090"/>
              </w:tabs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3.3.2.</w:t>
            </w:r>
            <w:r w:rsidR="001250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83B96" w:rsidRPr="004571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Į bendrą kūrybos procesą suburti profesionalūs menininkai, mokytojai ir mokiniai</w:t>
            </w:r>
            <w:r w:rsidR="005306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E080286" w14:textId="77777777" w:rsidR="00383B96" w:rsidRPr="00D95368" w:rsidRDefault="00383B96" w:rsidP="008032D8">
            <w:pPr>
              <w:spacing w:line="240" w:lineRule="auto"/>
              <w:ind w:left="60"/>
              <w:rPr>
                <w:color w:val="FF0000"/>
              </w:rPr>
            </w:pPr>
          </w:p>
        </w:tc>
      </w:tr>
      <w:tr w:rsidR="00532EC0" w:rsidRPr="00D95368" w14:paraId="1198D393" w14:textId="77777777" w:rsidTr="0093606A">
        <w:trPr>
          <w:trHeight w:val="28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F371" w14:textId="77777777" w:rsidR="00532EC0" w:rsidRPr="00532EC0" w:rsidRDefault="00532EC0" w:rsidP="00A30AF0">
            <w:pPr>
              <w:spacing w:after="17"/>
              <w:ind w:left="5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3.</w:t>
            </w:r>
            <w:r w:rsidR="00A30AF0">
              <w:rPr>
                <w:rFonts w:ascii="Times New Roman" w:eastAsia="Times New Roman" w:hAnsi="Times New Roman" w:cs="Times New Roman"/>
                <w:color w:val="auto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 Mokykloje </w:t>
            </w:r>
            <w:r w:rsidR="00964218">
              <w:rPr>
                <w:rFonts w:ascii="Times New Roman" w:eastAsia="Times New Roman" w:hAnsi="Times New Roman" w:cs="Times New Roman"/>
                <w:color w:val="auto"/>
                <w:sz w:val="24"/>
              </w:rPr>
              <w:t>rugpjūčio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mėnesio </w:t>
            </w:r>
            <w:r w:rsidR="00964218">
              <w:rPr>
                <w:rFonts w:ascii="Times New Roman" w:eastAsia="Times New Roman" w:hAnsi="Times New Roman" w:cs="Times New Roman"/>
                <w:color w:val="auto"/>
                <w:sz w:val="24"/>
              </w:rPr>
              <w:t>trečiąją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savaitę  organizuota vaikų dienos stovykla „Penkios vasaros spalvos“. Dalyvavo </w:t>
            </w:r>
            <w:r w:rsidR="00964218">
              <w:rPr>
                <w:rFonts w:ascii="Times New Roman" w:eastAsia="Times New Roman" w:hAnsi="Times New Roman" w:cs="Times New Roman"/>
                <w:color w:val="auto"/>
                <w:sz w:val="24"/>
              </w:rPr>
              <w:t>54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530630">
              <w:rPr>
                <w:rFonts w:ascii="Times New Roman" w:eastAsia="Times New Roman" w:hAnsi="Times New Roman" w:cs="Times New Roman"/>
                <w:color w:val="auto"/>
                <w:sz w:val="24"/>
              </w:rPr>
              <w:t>ne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dailės mokyklos mokiniai</w:t>
            </w:r>
            <w:r w:rsidR="00530630">
              <w:rPr>
                <w:rFonts w:ascii="Times New Roman" w:eastAsia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130A" w14:textId="77777777" w:rsidR="00A30AF0" w:rsidRDefault="00A30AF0" w:rsidP="00383B96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3.4.1.</w:t>
            </w:r>
            <w:r w:rsidR="00532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Vykdyta dailės mokyklos veiklos sklaida, siekiant pritraukti mokytis mokykloje naujus mokinius. </w:t>
            </w:r>
          </w:p>
          <w:p w14:paraId="24F72A12" w14:textId="77777777" w:rsidR="00532EC0" w:rsidRDefault="00A30AF0" w:rsidP="00383B96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3.4.2.</w:t>
            </w:r>
            <w:r w:rsidR="000C7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32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9642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532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dienos stovyklos dalyvių </w:t>
            </w:r>
            <w:r w:rsidR="00532EC0" w:rsidRPr="005306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panoro</w:t>
            </w:r>
            <w:r w:rsidR="004219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32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mokytis dailės mokykloje.</w:t>
            </w:r>
          </w:p>
          <w:p w14:paraId="3915BA4C" w14:textId="77777777" w:rsidR="005D059F" w:rsidRPr="00457136" w:rsidRDefault="005D059F" w:rsidP="00383B96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EF95956" w14:textId="77777777" w:rsidR="009A2C8A" w:rsidRPr="00D95368" w:rsidRDefault="009A2C8A" w:rsidP="00383B96">
      <w:pPr>
        <w:spacing w:after="67"/>
        <w:rPr>
          <w:color w:val="FF0000"/>
        </w:rPr>
      </w:pPr>
    </w:p>
    <w:p w14:paraId="25695C00" w14:textId="2C611065" w:rsidR="005501F9" w:rsidRPr="004A248B" w:rsidRDefault="009A2C8A" w:rsidP="004A248B">
      <w:pPr>
        <w:pStyle w:val="Antrat1"/>
        <w:numPr>
          <w:ilvl w:val="0"/>
          <w:numId w:val="2"/>
        </w:numPr>
        <w:spacing w:after="0" w:line="256" w:lineRule="auto"/>
        <w:ind w:right="0"/>
        <w:jc w:val="both"/>
        <w:rPr>
          <w:color w:val="auto"/>
        </w:rPr>
      </w:pPr>
      <w:r w:rsidRPr="001A5C4B">
        <w:rPr>
          <w:color w:val="auto"/>
        </w:rPr>
        <w:t xml:space="preserve">Pakoreguotos praėjusių metų veiklos užduotys (jei tokių buvo) ir rezultatai  </w:t>
      </w:r>
    </w:p>
    <w:tbl>
      <w:tblPr>
        <w:tblStyle w:val="TableGrid"/>
        <w:tblW w:w="9388" w:type="dxa"/>
        <w:tblInd w:w="5" w:type="dxa"/>
        <w:tblCellMar>
          <w:top w:w="7" w:type="dxa"/>
          <w:right w:w="59" w:type="dxa"/>
        </w:tblCellMar>
        <w:tblLook w:val="04A0" w:firstRow="1" w:lastRow="0" w:firstColumn="1" w:lastColumn="0" w:noHBand="0" w:noVBand="1"/>
      </w:tblPr>
      <w:tblGrid>
        <w:gridCol w:w="673"/>
        <w:gridCol w:w="1599"/>
        <w:gridCol w:w="2127"/>
        <w:gridCol w:w="3006"/>
        <w:gridCol w:w="1983"/>
      </w:tblGrid>
      <w:tr w:rsidR="001A5C4B" w:rsidRPr="001A5C4B" w14:paraId="6E8AA957" w14:textId="77777777" w:rsidTr="009A2C8A">
        <w:trPr>
          <w:trHeight w:val="111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B35E1" w14:textId="77777777" w:rsidR="009A2C8A" w:rsidRPr="001A5C4B" w:rsidRDefault="009A2C8A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ED653" w14:textId="77777777" w:rsidR="009A2C8A" w:rsidRPr="001A5C4B" w:rsidRDefault="009A2C8A">
            <w:pPr>
              <w:spacing w:line="240" w:lineRule="auto"/>
              <w:rPr>
                <w:color w:val="auto"/>
              </w:rPr>
            </w:pPr>
            <w:r w:rsidRPr="001A5C4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Užduotys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102F8" w14:textId="77777777" w:rsidR="009A2C8A" w:rsidRPr="001A5C4B" w:rsidRDefault="009A2C8A">
            <w:pPr>
              <w:spacing w:line="240" w:lineRule="auto"/>
              <w:ind w:left="57"/>
              <w:jc w:val="center"/>
              <w:rPr>
                <w:color w:val="auto"/>
              </w:rPr>
            </w:pPr>
            <w:r w:rsidRPr="001A5C4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Siektini rezultatai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BD59C" w14:textId="77777777" w:rsidR="009A2C8A" w:rsidRPr="001A5C4B" w:rsidRDefault="009A2C8A">
            <w:pPr>
              <w:spacing w:line="240" w:lineRule="auto"/>
              <w:ind w:left="110"/>
              <w:rPr>
                <w:color w:val="auto"/>
              </w:rPr>
            </w:pPr>
            <w:r w:rsidRPr="001A5C4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Rezultatų vertinimo rodikliai </w:t>
            </w:r>
          </w:p>
          <w:p w14:paraId="361EA2A1" w14:textId="77777777" w:rsidR="009A2C8A" w:rsidRPr="001A5C4B" w:rsidRDefault="009A2C8A">
            <w:pPr>
              <w:spacing w:line="240" w:lineRule="auto"/>
              <w:jc w:val="center"/>
              <w:rPr>
                <w:color w:val="auto"/>
              </w:rPr>
            </w:pPr>
            <w:r w:rsidRPr="001A5C4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(kuriais vadovaujantis vertinama, ar nustatytos užduotys įvykdytos)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D5FA" w14:textId="77777777" w:rsidR="009A2C8A" w:rsidRPr="001A5C4B" w:rsidRDefault="009A2C8A">
            <w:pPr>
              <w:spacing w:line="240" w:lineRule="auto"/>
              <w:ind w:left="355" w:hanging="221"/>
              <w:jc w:val="both"/>
              <w:rPr>
                <w:color w:val="auto"/>
              </w:rPr>
            </w:pPr>
            <w:r w:rsidRPr="001A5C4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Pasiekti rezultatai ir jų rodikliai </w:t>
            </w:r>
          </w:p>
        </w:tc>
      </w:tr>
      <w:tr w:rsidR="001A5C4B" w:rsidRPr="001A5C4B" w14:paraId="492637F9" w14:textId="77777777" w:rsidTr="009A2C8A">
        <w:trPr>
          <w:trHeight w:val="28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8F606C" w14:textId="77777777" w:rsidR="009A2C8A" w:rsidRPr="001A5C4B" w:rsidRDefault="009A2C8A" w:rsidP="00322D2D">
            <w:pPr>
              <w:spacing w:line="240" w:lineRule="auto"/>
              <w:ind w:left="106"/>
              <w:jc w:val="center"/>
              <w:rPr>
                <w:color w:val="auto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72E5C8" w14:textId="77777777" w:rsidR="009A2C8A" w:rsidRPr="001A5C4B" w:rsidRDefault="00322D2D" w:rsidP="00322D2D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5D544" w14:textId="77777777" w:rsidR="009A2C8A" w:rsidRPr="001A5C4B" w:rsidRDefault="00322D2D" w:rsidP="00322D2D">
            <w:pPr>
              <w:spacing w:line="240" w:lineRule="auto"/>
              <w:ind w:left="106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-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3609B" w14:textId="77777777" w:rsidR="009A2C8A" w:rsidRPr="001A5C4B" w:rsidRDefault="00322D2D" w:rsidP="00322D2D">
            <w:pPr>
              <w:spacing w:line="240" w:lineRule="auto"/>
              <w:ind w:left="106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DD80C" w14:textId="77777777" w:rsidR="009A2C8A" w:rsidRPr="001A5C4B" w:rsidRDefault="00322D2D" w:rsidP="00322D2D">
            <w:pPr>
              <w:spacing w:line="240" w:lineRule="auto"/>
              <w:ind w:left="106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-</w:t>
            </w:r>
          </w:p>
        </w:tc>
      </w:tr>
    </w:tbl>
    <w:p w14:paraId="5A3E2FB6" w14:textId="77777777" w:rsidR="00C66DE9" w:rsidRDefault="009A2C8A" w:rsidP="00C66DE9">
      <w:pPr>
        <w:spacing w:after="21"/>
        <w:ind w:left="58"/>
        <w:jc w:val="center"/>
        <w:rPr>
          <w:rFonts w:ascii="Times New Roman" w:eastAsia="Times New Roman" w:hAnsi="Times New Roman" w:cs="Times New Roman"/>
          <w:color w:val="FF0000"/>
          <w:sz w:val="20"/>
        </w:rPr>
      </w:pPr>
      <w:r w:rsidRPr="00D95368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14:paraId="1EB9344F" w14:textId="77777777" w:rsidR="008D24D7" w:rsidRDefault="008D24D7" w:rsidP="00C66DE9">
      <w:pPr>
        <w:spacing w:after="21"/>
        <w:ind w:left="58"/>
        <w:jc w:val="center"/>
        <w:rPr>
          <w:rFonts w:ascii="Times New Roman" w:eastAsia="Times New Roman" w:hAnsi="Times New Roman" w:cs="Times New Roman"/>
          <w:color w:val="FF0000"/>
          <w:sz w:val="20"/>
        </w:rPr>
      </w:pPr>
    </w:p>
    <w:p w14:paraId="42187059" w14:textId="77777777" w:rsidR="008D24D7" w:rsidRPr="008D24D7" w:rsidRDefault="008D24D7" w:rsidP="008D2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en-US"/>
        </w:rPr>
      </w:pPr>
      <w:r w:rsidRPr="008D24D7"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en-US"/>
        </w:rPr>
        <w:t>III SKYRIUS</w:t>
      </w:r>
    </w:p>
    <w:p w14:paraId="3E9AE245" w14:textId="77777777" w:rsidR="008D24D7" w:rsidRPr="008D24D7" w:rsidRDefault="008D24D7" w:rsidP="008D2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en-US"/>
        </w:rPr>
      </w:pPr>
      <w:r w:rsidRPr="008D24D7"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en-US"/>
        </w:rPr>
        <w:t>GEBĖJIMŲ ATLIKTI PAREIGYBĖS APRAŠYME NUSTATYTAS FUNKCIJAS VERTINIMAS</w:t>
      </w:r>
    </w:p>
    <w:p w14:paraId="56E74609" w14:textId="77777777" w:rsidR="008D24D7" w:rsidRPr="008D24D7" w:rsidRDefault="008D24D7" w:rsidP="008D24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3EF2C223" w14:textId="04E88C76" w:rsidR="000A1EA9" w:rsidRPr="004A248B" w:rsidRDefault="008D24D7" w:rsidP="004A248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en-US"/>
        </w:rPr>
      </w:pPr>
      <w:r w:rsidRPr="008D24D7"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en-US"/>
        </w:rPr>
        <w:t>5. Gebėjimų atlikti pareigybės aprašyme nustatytas funkcijas vertinimas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8D24D7" w:rsidRPr="008D24D7" w14:paraId="5BB22B3D" w14:textId="77777777" w:rsidTr="000E01D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E94F5" w14:textId="77777777" w:rsidR="008D24D7" w:rsidRPr="008D24D7" w:rsidRDefault="008D24D7" w:rsidP="008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52A96" w14:textId="77777777" w:rsidR="008D24D7" w:rsidRPr="008D24D7" w:rsidRDefault="008D24D7" w:rsidP="008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Pažymimas atitinkamas langelis:</w:t>
            </w:r>
          </w:p>
          <w:p w14:paraId="1DEF7D16" w14:textId="77777777" w:rsidR="008D24D7" w:rsidRPr="008D24D7" w:rsidRDefault="008D24D7" w:rsidP="008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 – nepatenkinamai;</w:t>
            </w:r>
          </w:p>
          <w:p w14:paraId="079E6F22" w14:textId="77777777" w:rsidR="008D24D7" w:rsidRPr="008D24D7" w:rsidRDefault="008D24D7" w:rsidP="008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 – patenkinamai;</w:t>
            </w:r>
          </w:p>
          <w:p w14:paraId="641A0DC7" w14:textId="77777777" w:rsidR="008D24D7" w:rsidRPr="008D24D7" w:rsidRDefault="008D24D7" w:rsidP="008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 – gerai;</w:t>
            </w:r>
          </w:p>
          <w:p w14:paraId="568F8A1C" w14:textId="77777777" w:rsidR="008D24D7" w:rsidRPr="008D24D7" w:rsidRDefault="008D24D7" w:rsidP="008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 – labai gerai</w:t>
            </w:r>
          </w:p>
        </w:tc>
      </w:tr>
      <w:tr w:rsidR="008D24D7" w:rsidRPr="008D24D7" w14:paraId="6B0BE227" w14:textId="77777777" w:rsidTr="000E01D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F8C" w14:textId="77777777" w:rsidR="008D24D7" w:rsidRPr="008D24D7" w:rsidRDefault="008D24D7" w:rsidP="008D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5.1. Informacijos ir situacijos valdymas atliekant funkcijas</w:t>
            </w:r>
            <w:r w:rsidRPr="008D24D7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29646" w14:textId="7D2F5907" w:rsidR="008D24D7" w:rsidRPr="008D24D7" w:rsidRDefault="004A248B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1□      2□       3□       4x</w:t>
            </w:r>
          </w:p>
        </w:tc>
      </w:tr>
      <w:tr w:rsidR="008D24D7" w:rsidRPr="008D24D7" w14:paraId="6730F090" w14:textId="77777777" w:rsidTr="000E01D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FF37F" w14:textId="77777777" w:rsidR="008D24D7" w:rsidRPr="008D24D7" w:rsidRDefault="008D24D7" w:rsidP="008D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5.2. Išteklių (žmogiškųjų, laiko ir materialinių) paskirstymas</w:t>
            </w:r>
            <w:r w:rsidRPr="008D24D7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1665" w14:textId="6848072D" w:rsidR="008D24D7" w:rsidRPr="008D24D7" w:rsidRDefault="004A248B" w:rsidP="008D24D7">
            <w:pPr>
              <w:tabs>
                <w:tab w:val="left" w:pos="690"/>
              </w:tabs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1□      2□       3□       4x</w:t>
            </w:r>
          </w:p>
        </w:tc>
      </w:tr>
      <w:tr w:rsidR="008D24D7" w:rsidRPr="008D24D7" w14:paraId="454EB54A" w14:textId="77777777" w:rsidTr="000E01D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B647" w14:textId="77777777" w:rsidR="008D24D7" w:rsidRPr="008D24D7" w:rsidRDefault="008D24D7" w:rsidP="008D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5.3. Lyderystės ir vadovavimo efektyvumas</w:t>
            </w:r>
            <w:r w:rsidRPr="008D24D7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A632" w14:textId="4300AB5D" w:rsidR="008D24D7" w:rsidRPr="008D24D7" w:rsidRDefault="004A248B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1□      2□       3□       4x</w:t>
            </w:r>
          </w:p>
        </w:tc>
      </w:tr>
      <w:tr w:rsidR="008D24D7" w:rsidRPr="008D24D7" w14:paraId="220A2B10" w14:textId="77777777" w:rsidTr="000E01D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DABA6" w14:textId="77777777" w:rsidR="008D24D7" w:rsidRPr="008D24D7" w:rsidRDefault="008D24D7" w:rsidP="008D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5.4. Ž</w:t>
            </w:r>
            <w:r w:rsidRPr="008D24D7">
              <w:rPr>
                <w:rFonts w:ascii="Times New Roman" w:eastAsia="Times New Roman" w:hAnsi="Times New Roman" w:cs="Times New Roman"/>
                <w:lang w:eastAsia="en-US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F025C" w14:textId="69DF4412" w:rsidR="008D24D7" w:rsidRPr="008D24D7" w:rsidRDefault="004A248B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1□      2□       3□       4x</w:t>
            </w:r>
          </w:p>
        </w:tc>
      </w:tr>
      <w:tr w:rsidR="008D24D7" w:rsidRPr="008D24D7" w14:paraId="79BC7E21" w14:textId="77777777" w:rsidTr="000E01D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2BBA8" w14:textId="77777777" w:rsidR="008D24D7" w:rsidRPr="008D24D7" w:rsidRDefault="008D24D7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1ABB" w14:textId="7F6DDC9E" w:rsidR="008D24D7" w:rsidRPr="008D24D7" w:rsidRDefault="004A248B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1□      2□       3□       4x</w:t>
            </w:r>
          </w:p>
        </w:tc>
      </w:tr>
    </w:tbl>
    <w:p w14:paraId="13B24645" w14:textId="6F4E2A67" w:rsidR="008D24D7" w:rsidRDefault="008D24D7" w:rsidP="004A248B">
      <w:pPr>
        <w:spacing w:after="21"/>
        <w:rPr>
          <w:rFonts w:ascii="Times New Roman" w:eastAsia="Times New Roman" w:hAnsi="Times New Roman" w:cs="Times New Roman"/>
          <w:color w:val="auto"/>
        </w:rPr>
      </w:pPr>
    </w:p>
    <w:p w14:paraId="24BDB06C" w14:textId="30FAE5B7" w:rsidR="004A248B" w:rsidRDefault="004A248B" w:rsidP="004A248B">
      <w:pPr>
        <w:spacing w:after="21"/>
        <w:rPr>
          <w:rFonts w:ascii="Times New Roman" w:eastAsia="Times New Roman" w:hAnsi="Times New Roman" w:cs="Times New Roman"/>
          <w:color w:val="auto"/>
        </w:rPr>
      </w:pPr>
    </w:p>
    <w:p w14:paraId="244B584D" w14:textId="647A6BA7" w:rsidR="004A248B" w:rsidRDefault="004A248B" w:rsidP="004A248B">
      <w:pPr>
        <w:spacing w:after="21"/>
        <w:rPr>
          <w:rFonts w:ascii="Times New Roman" w:eastAsia="Times New Roman" w:hAnsi="Times New Roman" w:cs="Times New Roman"/>
          <w:color w:val="auto"/>
        </w:rPr>
      </w:pPr>
    </w:p>
    <w:p w14:paraId="4780E306" w14:textId="3CBFA080" w:rsidR="004A248B" w:rsidRDefault="004A248B" w:rsidP="004A248B">
      <w:pPr>
        <w:spacing w:after="21"/>
        <w:rPr>
          <w:rFonts w:ascii="Times New Roman" w:eastAsia="Times New Roman" w:hAnsi="Times New Roman" w:cs="Times New Roman"/>
          <w:color w:val="auto"/>
        </w:rPr>
      </w:pPr>
    </w:p>
    <w:p w14:paraId="1E7D159C" w14:textId="65D8AFEF" w:rsidR="004A248B" w:rsidRDefault="004A248B" w:rsidP="004A248B">
      <w:pPr>
        <w:spacing w:after="21"/>
        <w:rPr>
          <w:rFonts w:ascii="Times New Roman" w:eastAsia="Times New Roman" w:hAnsi="Times New Roman" w:cs="Times New Roman"/>
          <w:color w:val="auto"/>
        </w:rPr>
      </w:pPr>
    </w:p>
    <w:p w14:paraId="44E24D8C" w14:textId="50534BA1" w:rsidR="004A248B" w:rsidRDefault="004A248B" w:rsidP="004A248B">
      <w:pPr>
        <w:spacing w:after="21"/>
        <w:rPr>
          <w:rFonts w:ascii="Times New Roman" w:eastAsia="Times New Roman" w:hAnsi="Times New Roman" w:cs="Times New Roman"/>
          <w:color w:val="auto"/>
        </w:rPr>
      </w:pPr>
    </w:p>
    <w:p w14:paraId="26892E77" w14:textId="77777777" w:rsidR="004A248B" w:rsidRPr="00C66DE9" w:rsidRDefault="004A248B" w:rsidP="004A248B">
      <w:pPr>
        <w:spacing w:after="21"/>
        <w:rPr>
          <w:rFonts w:ascii="Times New Roman" w:eastAsia="Times New Roman" w:hAnsi="Times New Roman" w:cs="Times New Roman"/>
          <w:color w:val="FF0000"/>
          <w:sz w:val="20"/>
        </w:rPr>
      </w:pPr>
    </w:p>
    <w:p w14:paraId="393E7FE3" w14:textId="77777777" w:rsidR="00927EF5" w:rsidRPr="001A5C4B" w:rsidRDefault="009A2C8A" w:rsidP="009A2C8A">
      <w:pPr>
        <w:spacing w:after="11" w:line="247" w:lineRule="auto"/>
        <w:ind w:left="21" w:right="1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1A5C4B">
        <w:rPr>
          <w:rFonts w:ascii="Times New Roman" w:eastAsia="Times New Roman" w:hAnsi="Times New Roman" w:cs="Times New Roman"/>
          <w:b/>
          <w:color w:val="auto"/>
          <w:sz w:val="24"/>
        </w:rPr>
        <w:lastRenderedPageBreak/>
        <w:t>I</w:t>
      </w:r>
      <w:r w:rsidR="008D24D7">
        <w:rPr>
          <w:rFonts w:ascii="Times New Roman" w:eastAsia="Times New Roman" w:hAnsi="Times New Roman" w:cs="Times New Roman"/>
          <w:b/>
          <w:color w:val="auto"/>
          <w:sz w:val="24"/>
        </w:rPr>
        <w:t>V</w:t>
      </w:r>
      <w:r w:rsidRPr="001A5C4B">
        <w:rPr>
          <w:rFonts w:ascii="Times New Roman" w:eastAsia="Times New Roman" w:hAnsi="Times New Roman" w:cs="Times New Roman"/>
          <w:b/>
          <w:color w:val="auto"/>
          <w:sz w:val="24"/>
        </w:rPr>
        <w:t xml:space="preserve"> SKYRIUS</w:t>
      </w:r>
    </w:p>
    <w:p w14:paraId="2DBCF17F" w14:textId="77777777" w:rsidR="009A2C8A" w:rsidRPr="001A5C4B" w:rsidRDefault="009A2C8A" w:rsidP="009A2C8A">
      <w:pPr>
        <w:spacing w:after="11" w:line="247" w:lineRule="auto"/>
        <w:ind w:left="21" w:right="10" w:hanging="10"/>
        <w:jc w:val="center"/>
        <w:rPr>
          <w:color w:val="auto"/>
        </w:rPr>
      </w:pPr>
      <w:r w:rsidRPr="001A5C4B">
        <w:rPr>
          <w:rFonts w:ascii="Times New Roman" w:eastAsia="Times New Roman" w:hAnsi="Times New Roman" w:cs="Times New Roman"/>
          <w:b/>
          <w:color w:val="auto"/>
          <w:sz w:val="24"/>
        </w:rPr>
        <w:t xml:space="preserve"> PASIEKTŲ REZULTATŲ VYKDANT UŽDUOTIS ĮSIVERTINIMAS IR KOMPETENCIJŲ TOBULINIMAS </w:t>
      </w:r>
    </w:p>
    <w:p w14:paraId="44895A4C" w14:textId="77777777" w:rsidR="009A2C8A" w:rsidRPr="001A5C4B" w:rsidRDefault="009A2C8A" w:rsidP="009A2C8A">
      <w:pPr>
        <w:spacing w:after="66"/>
        <w:ind w:left="58"/>
        <w:jc w:val="center"/>
        <w:rPr>
          <w:color w:val="auto"/>
        </w:rPr>
      </w:pPr>
      <w:r w:rsidRPr="001A5C4B">
        <w:rPr>
          <w:rFonts w:ascii="Times New Roman" w:eastAsia="Times New Roman" w:hAnsi="Times New Roman" w:cs="Times New Roman"/>
          <w:b/>
          <w:color w:val="auto"/>
          <w:sz w:val="20"/>
        </w:rPr>
        <w:t xml:space="preserve"> </w:t>
      </w:r>
    </w:p>
    <w:p w14:paraId="6459E22F" w14:textId="77777777" w:rsidR="008D24D7" w:rsidRPr="000A1EA9" w:rsidRDefault="008D24D7" w:rsidP="000A1EA9">
      <w:pPr>
        <w:pStyle w:val="Sraopastraip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A1EA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Pasiektų rezultatų vykdant užduotis įsivertinimas</w:t>
      </w:r>
    </w:p>
    <w:p w14:paraId="67471756" w14:textId="77777777" w:rsidR="000A1EA9" w:rsidRPr="000A1EA9" w:rsidRDefault="000A1EA9" w:rsidP="000A1EA9">
      <w:pPr>
        <w:pStyle w:val="Sraopastraipa"/>
        <w:spacing w:after="0" w:line="240" w:lineRule="auto"/>
        <w:ind w:left="35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8D24D7" w:rsidRPr="008D24D7" w14:paraId="17C32846" w14:textId="77777777" w:rsidTr="000E01D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3E85" w14:textId="77777777" w:rsidR="008D24D7" w:rsidRPr="008D24D7" w:rsidRDefault="008D24D7" w:rsidP="008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4CF6" w14:textId="77777777" w:rsidR="008D24D7" w:rsidRPr="008D24D7" w:rsidRDefault="008D24D7" w:rsidP="008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</w:rPr>
              <w:t>Pažymimas atitinkamas langelis</w:t>
            </w:r>
          </w:p>
        </w:tc>
      </w:tr>
      <w:tr w:rsidR="008D24D7" w:rsidRPr="008D24D7" w14:paraId="14DEBF74" w14:textId="77777777" w:rsidTr="000E01D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D408" w14:textId="77777777" w:rsidR="008D24D7" w:rsidRPr="008D24D7" w:rsidRDefault="008D24D7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</w:rPr>
              <w:t>6.1. Visos užduotys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FF22" w14:textId="77777777" w:rsidR="008D24D7" w:rsidRPr="008D24D7" w:rsidRDefault="008D24D7" w:rsidP="00A30AF0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</w:rPr>
              <w:t xml:space="preserve">Labai gerai </w:t>
            </w:r>
            <w:r w:rsidR="00A30AF0">
              <w:rPr>
                <w:rFonts w:ascii="Segoe UI Symbol" w:eastAsia="MS Gothic" w:hAnsi="Segoe UI Symbol" w:cs="Segoe UI Symbol"/>
                <w:color w:val="auto"/>
              </w:rPr>
              <w:t>x</w:t>
            </w:r>
          </w:p>
        </w:tc>
      </w:tr>
      <w:tr w:rsidR="008D24D7" w:rsidRPr="008D24D7" w14:paraId="18DE89D0" w14:textId="77777777" w:rsidTr="000E01D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819C" w14:textId="77777777" w:rsidR="008D24D7" w:rsidRPr="008D24D7" w:rsidRDefault="008D24D7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078D" w14:textId="77777777" w:rsidR="008D24D7" w:rsidRPr="008D24D7" w:rsidRDefault="008D24D7" w:rsidP="008D24D7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</w:rPr>
              <w:t xml:space="preserve">Gerai </w:t>
            </w:r>
            <w:r w:rsidRPr="008D24D7">
              <w:rPr>
                <w:rFonts w:ascii="Segoe UI Symbol" w:eastAsia="MS Gothic" w:hAnsi="Segoe UI Symbol" w:cs="Segoe UI Symbol"/>
                <w:color w:val="auto"/>
              </w:rPr>
              <w:t>☐</w:t>
            </w:r>
          </w:p>
        </w:tc>
      </w:tr>
      <w:tr w:rsidR="008D24D7" w:rsidRPr="008D24D7" w14:paraId="0F5A040E" w14:textId="77777777" w:rsidTr="000E01D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9F05" w14:textId="77777777" w:rsidR="008D24D7" w:rsidRPr="008D24D7" w:rsidRDefault="008D24D7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4DF9" w14:textId="77777777" w:rsidR="008D24D7" w:rsidRPr="008D24D7" w:rsidRDefault="008D24D7" w:rsidP="008D24D7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</w:rPr>
              <w:t xml:space="preserve">Patenkinamai </w:t>
            </w:r>
            <w:r w:rsidRPr="008D24D7">
              <w:rPr>
                <w:rFonts w:ascii="Segoe UI Symbol" w:eastAsia="MS Gothic" w:hAnsi="Segoe UI Symbol" w:cs="Segoe UI Symbol"/>
                <w:color w:val="auto"/>
              </w:rPr>
              <w:t>☐</w:t>
            </w:r>
          </w:p>
        </w:tc>
      </w:tr>
      <w:tr w:rsidR="008D24D7" w:rsidRPr="008D24D7" w14:paraId="56D8A788" w14:textId="77777777" w:rsidTr="000E01D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4237" w14:textId="77777777" w:rsidR="008D24D7" w:rsidRPr="008D24D7" w:rsidRDefault="008D24D7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</w:rPr>
              <w:t>6.4. Pusė ar daugiau užduotys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E324" w14:textId="77777777" w:rsidR="008D24D7" w:rsidRPr="008D24D7" w:rsidRDefault="008D24D7" w:rsidP="008D24D7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</w:rPr>
              <w:t xml:space="preserve">Nepatenkinamai </w:t>
            </w:r>
            <w:r w:rsidRPr="008D24D7">
              <w:rPr>
                <w:rFonts w:ascii="Segoe UI Symbol" w:eastAsia="MS Gothic" w:hAnsi="Segoe UI Symbol" w:cs="Segoe UI Symbol"/>
                <w:color w:val="auto"/>
              </w:rPr>
              <w:t>☐</w:t>
            </w:r>
          </w:p>
        </w:tc>
      </w:tr>
    </w:tbl>
    <w:p w14:paraId="509FE2DF" w14:textId="77777777" w:rsidR="009A2C8A" w:rsidRPr="001A5C4B" w:rsidRDefault="009A2C8A" w:rsidP="009A2C8A">
      <w:pPr>
        <w:spacing w:after="69"/>
        <w:ind w:left="58"/>
        <w:jc w:val="center"/>
        <w:rPr>
          <w:color w:val="auto"/>
        </w:rPr>
      </w:pPr>
      <w:r w:rsidRPr="001A5C4B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51FD3A42" w14:textId="74825F52" w:rsidR="000A1EA9" w:rsidRPr="004A248B" w:rsidRDefault="009A2C8A" w:rsidP="004A248B">
      <w:pPr>
        <w:pStyle w:val="Antrat1"/>
        <w:numPr>
          <w:ilvl w:val="0"/>
          <w:numId w:val="5"/>
        </w:numPr>
        <w:spacing w:after="0" w:line="256" w:lineRule="auto"/>
        <w:ind w:right="0"/>
        <w:jc w:val="both"/>
        <w:rPr>
          <w:color w:val="auto"/>
        </w:rPr>
      </w:pPr>
      <w:r w:rsidRPr="00532EC0">
        <w:rPr>
          <w:color w:val="auto"/>
        </w:rPr>
        <w:t xml:space="preserve">Kompetencijos, kurias norėtų tobulinti </w:t>
      </w:r>
    </w:p>
    <w:tbl>
      <w:tblPr>
        <w:tblStyle w:val="TableGrid"/>
        <w:tblW w:w="9629" w:type="dxa"/>
        <w:tblInd w:w="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532EC0" w:rsidRPr="00532EC0" w14:paraId="32529EB1" w14:textId="77777777" w:rsidTr="004A248B">
        <w:trPr>
          <w:trHeight w:val="283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0D9B4" w14:textId="77777777" w:rsidR="009A2C8A" w:rsidRPr="00532EC0" w:rsidRDefault="008D24D7" w:rsidP="00105B3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</w:t>
            </w:r>
            <w:r w:rsidR="009A2C8A" w:rsidRPr="00532EC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.1. </w:t>
            </w:r>
            <w:r w:rsidR="00105B3B" w:rsidRPr="00532EC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Darbuotojų funkcijų reglamentavimas – gebėjimas rengiant darbuotojų veiklą reglamentuojančius dokumentus įtraukti darbo grupes. </w:t>
            </w:r>
          </w:p>
          <w:p w14:paraId="6D9CC586" w14:textId="77777777" w:rsidR="002F4D32" w:rsidRPr="00532EC0" w:rsidRDefault="002F4D32" w:rsidP="00105B3B">
            <w:pPr>
              <w:spacing w:line="240" w:lineRule="auto"/>
              <w:rPr>
                <w:color w:val="auto"/>
              </w:rPr>
            </w:pPr>
          </w:p>
        </w:tc>
      </w:tr>
      <w:tr w:rsidR="00532EC0" w:rsidRPr="00532EC0" w14:paraId="66515F70" w14:textId="77777777" w:rsidTr="004A248B">
        <w:trPr>
          <w:trHeight w:val="28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EAD44" w14:textId="77777777" w:rsidR="009A2C8A" w:rsidRPr="00532EC0" w:rsidRDefault="008D24D7" w:rsidP="009368E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</w:t>
            </w:r>
            <w:r w:rsidR="009A2C8A" w:rsidRPr="00532EC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.2. </w:t>
            </w:r>
            <w:r w:rsidR="009368E4" w:rsidRPr="00532EC0">
              <w:rPr>
                <w:rFonts w:ascii="Times New Roman" w:eastAsia="Times New Roman" w:hAnsi="Times New Roman" w:cs="Times New Roman"/>
                <w:color w:val="auto"/>
                <w:sz w:val="24"/>
              </w:rPr>
              <w:t>vadovo veikla, formuojant ir keičiant mokyklos kultūrą – gebėjimas drauge su komandomis kurti mokyklos ateities viziją.</w:t>
            </w:r>
          </w:p>
          <w:p w14:paraId="3069CFB0" w14:textId="77777777" w:rsidR="002F4D32" w:rsidRPr="00532EC0" w:rsidRDefault="002F4D32" w:rsidP="009368E4">
            <w:pPr>
              <w:spacing w:line="240" w:lineRule="auto"/>
              <w:rPr>
                <w:color w:val="auto"/>
              </w:rPr>
            </w:pPr>
          </w:p>
        </w:tc>
      </w:tr>
    </w:tbl>
    <w:p w14:paraId="5AC736FC" w14:textId="77777777" w:rsidR="00225E32" w:rsidRPr="00D95368" w:rsidRDefault="00225E32" w:rsidP="009A2C8A">
      <w:pPr>
        <w:spacing w:after="12"/>
        <w:ind w:left="58"/>
        <w:jc w:val="center"/>
        <w:rPr>
          <w:rFonts w:ascii="Times New Roman" w:eastAsia="Times New Roman" w:hAnsi="Times New Roman" w:cs="Times New Roman"/>
          <w:b/>
          <w:color w:val="FF0000"/>
          <w:sz w:val="20"/>
        </w:rPr>
      </w:pPr>
    </w:p>
    <w:p w14:paraId="27953F95" w14:textId="77777777" w:rsidR="008D24D7" w:rsidRPr="008D24D7" w:rsidRDefault="008D24D7" w:rsidP="008D2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D24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V SKYRIUS</w:t>
      </w:r>
    </w:p>
    <w:p w14:paraId="23B50F66" w14:textId="77777777" w:rsidR="008D24D7" w:rsidRPr="008D24D7" w:rsidRDefault="008D24D7" w:rsidP="008D2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D24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KITŲ METŲ VEIKLOS UŽDUOTYS, REZULTATAI IR RODIKLIAI</w:t>
      </w:r>
    </w:p>
    <w:p w14:paraId="741C6E7B" w14:textId="77777777" w:rsidR="008D24D7" w:rsidRPr="008D24D7" w:rsidRDefault="008D24D7" w:rsidP="008D24D7">
      <w:pPr>
        <w:tabs>
          <w:tab w:val="left" w:pos="6237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551DBC2F" w14:textId="7071B90E" w:rsidR="008D24D7" w:rsidRPr="004A248B" w:rsidRDefault="004A248B" w:rsidP="004A248B">
      <w:pPr>
        <w:tabs>
          <w:tab w:val="left" w:pos="284"/>
          <w:tab w:val="left" w:pos="567"/>
          <w:tab w:val="left" w:pos="5784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 xml:space="preserve">2021 </w:t>
      </w:r>
      <w:r w:rsidR="008D24D7" w:rsidRPr="008D24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metų užduotys</w:t>
      </w:r>
      <w:r w:rsidR="00C80A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</w:p>
    <w:p w14:paraId="70C9466B" w14:textId="77777777" w:rsidR="00194276" w:rsidRPr="008D24D7" w:rsidRDefault="00194276" w:rsidP="008D24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719"/>
        <w:gridCol w:w="3430"/>
      </w:tblGrid>
      <w:tr w:rsidR="008D24D7" w:rsidRPr="008D24D7" w14:paraId="0C5BE4C3" w14:textId="77777777" w:rsidTr="004A248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6490" w14:textId="77777777" w:rsidR="008D24D7" w:rsidRPr="008D24D7" w:rsidRDefault="008D24D7" w:rsidP="008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E585" w14:textId="77777777" w:rsidR="008D24D7" w:rsidRPr="008D24D7" w:rsidRDefault="008D24D7" w:rsidP="008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Siektini rezultatai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E6DF" w14:textId="77777777" w:rsidR="008D24D7" w:rsidRPr="008D24D7" w:rsidRDefault="008D24D7" w:rsidP="008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Rezultatų vertinimo rodikliai (kuriais vadovaujantis vertinama, ar nustatytos užduotys įvykdytos)</w:t>
            </w:r>
          </w:p>
        </w:tc>
      </w:tr>
      <w:tr w:rsidR="008D24D7" w:rsidRPr="008D24D7" w14:paraId="67D932AA" w14:textId="77777777" w:rsidTr="004A248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C81C" w14:textId="77777777" w:rsidR="009C114A" w:rsidRPr="000556C8" w:rsidRDefault="000556C8" w:rsidP="000556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8.1</w:t>
            </w:r>
            <w:r w:rsidR="008D24D7" w:rsidRPr="008D24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5F4C7E" w:rsidRPr="006C579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</w:rPr>
              <w:t xml:space="preserve"> </w:t>
            </w:r>
            <w:r w:rsidR="004D1056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Užtikrinti </w:t>
            </w:r>
            <w:r w:rsidR="009C114A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neformaliojo švietimo </w:t>
            </w:r>
            <w:r w:rsidR="00C5110A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programų pasiūlą</w:t>
            </w:r>
            <w:r w:rsidR="004D1056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r w:rsidR="00456E3A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patrauklumą</w:t>
            </w:r>
            <w:r w:rsidR="00D12B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B00A7A5" w14:textId="77777777" w:rsidR="005F537B" w:rsidRPr="00322D2D" w:rsidRDefault="009C7645" w:rsidP="000B315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F537B" w:rsidRPr="009C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(Ugdymas (</w:t>
            </w:r>
            <w:proofErr w:type="spellStart"/>
            <w:r w:rsidR="005F537B" w:rsidRPr="009C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is</w:t>
            </w:r>
            <w:proofErr w:type="spellEnd"/>
            <w:r w:rsidR="005F537B" w:rsidRPr="009C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5E1A" w14:textId="77777777" w:rsidR="005F4C7E" w:rsidRPr="00E07E37" w:rsidRDefault="00E07E37" w:rsidP="00322D2D">
            <w:pPr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.1.</w:t>
            </w:r>
            <w:r w:rsidR="005F4C7E"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Įgyvendin</w:t>
            </w:r>
            <w:r w:rsidR="00412763" w:rsidRPr="00B9595A">
              <w:rPr>
                <w:rFonts w:ascii="Times New Roman" w:eastAsia="Times New Roman" w:hAnsi="Times New Roman" w:cs="Times New Roman"/>
                <w:color w:val="auto"/>
                <w:sz w:val="24"/>
              </w:rPr>
              <w:t>tos</w:t>
            </w:r>
            <w:r w:rsidR="0041276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dvi</w:t>
            </w:r>
            <w:r w:rsidR="005F4C7E"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suaugusiųjų neformaliojo švietimo programos.</w:t>
            </w:r>
          </w:p>
          <w:p w14:paraId="1822DA46" w14:textId="77777777" w:rsidR="008D24D7" w:rsidRDefault="008D24D7" w:rsidP="00322D2D">
            <w:pPr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1C6635" w14:textId="77777777" w:rsidR="00C5110A" w:rsidRDefault="00C5110A" w:rsidP="00322D2D">
            <w:pPr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89AA43" w14:textId="77777777" w:rsidR="00322D2D" w:rsidRDefault="00322D2D" w:rsidP="00322D2D">
            <w:pPr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55B039" w14:textId="77777777" w:rsidR="00322D2D" w:rsidRDefault="00322D2D" w:rsidP="00322D2D">
            <w:pPr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56330E" w14:textId="77777777" w:rsidR="00322D2D" w:rsidRDefault="00322D2D" w:rsidP="0032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F16A58" w14:textId="77777777" w:rsidR="00C5110A" w:rsidRPr="00E07E37" w:rsidRDefault="000556C8" w:rsidP="007A054D">
            <w:pPr>
              <w:spacing w:line="240" w:lineRule="auto"/>
              <w:ind w:left="-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</w:t>
            </w:r>
            <w:r w:rsidR="006D5EE7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C5110A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37959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Ugdymo organizavime </w:t>
            </w:r>
            <w:r w:rsidR="007A054D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naudoti </w:t>
            </w:r>
            <w:r w:rsidR="00C37959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5110A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STEAM </w:t>
            </w:r>
            <w:r w:rsidR="00C37959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metodai.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65AA" w14:textId="77777777" w:rsidR="005F4C7E" w:rsidRPr="00E07E37" w:rsidRDefault="00E07E37" w:rsidP="00322D2D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.1.1. </w:t>
            </w:r>
            <w:r w:rsidR="00FC6D4B" w:rsidRPr="00B9595A">
              <w:rPr>
                <w:rFonts w:ascii="Times New Roman" w:eastAsia="Times New Roman" w:hAnsi="Times New Roman" w:cs="Times New Roman"/>
                <w:color w:val="auto"/>
                <w:sz w:val="24"/>
              </w:rPr>
              <w:t>Vykdyta</w:t>
            </w:r>
            <w:r w:rsidR="005F4C7E"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suaugusiųjų tapybos ir grafikos mok</w:t>
            </w: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ymo programa</w:t>
            </w:r>
            <w:r w:rsidR="005F4C7E"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 Suf</w:t>
            </w: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ormuotos dvi grupės, 20 žmonių.</w:t>
            </w:r>
          </w:p>
          <w:p w14:paraId="550E37B2" w14:textId="77777777" w:rsidR="008D24D7" w:rsidRDefault="00E07E37" w:rsidP="00322D2D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.1.2.</w:t>
            </w:r>
            <w:r w:rsidR="005F4C7E"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FC6D4B" w:rsidRPr="00503A52">
              <w:rPr>
                <w:rFonts w:ascii="Times New Roman" w:eastAsia="Times New Roman" w:hAnsi="Times New Roman" w:cs="Times New Roman"/>
                <w:color w:val="auto"/>
                <w:sz w:val="24"/>
              </w:rPr>
              <w:t>Vykdyta</w:t>
            </w:r>
            <w:r w:rsidR="005F4C7E"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suaugusiųjų fotografijos mokymo programa. Suf</w:t>
            </w: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ormuota viena grupė, 10 žmonių.</w:t>
            </w:r>
          </w:p>
          <w:p w14:paraId="1D7B9B22" w14:textId="77777777" w:rsidR="005F537B" w:rsidRDefault="005F537B" w:rsidP="00322D2D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29FB174F" w14:textId="77777777" w:rsidR="006D5EE7" w:rsidRDefault="000556C8" w:rsidP="00322D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56C8">
              <w:rPr>
                <w:rFonts w:ascii="Times New Roman" w:eastAsia="Times New Roman" w:hAnsi="Times New Roman" w:cs="Times New Roman"/>
                <w:color w:val="auto"/>
                <w:sz w:val="24"/>
              </w:rPr>
              <w:t>8.</w:t>
            </w:r>
            <w:r w:rsidR="006352C9" w:rsidRPr="000556C8">
              <w:rPr>
                <w:rFonts w:ascii="Times New Roman" w:eastAsia="Times New Roman" w:hAnsi="Times New Roman" w:cs="Times New Roman"/>
                <w:color w:val="auto"/>
                <w:sz w:val="24"/>
              </w:rPr>
              <w:t>1.</w:t>
            </w:r>
            <w:r w:rsidRPr="000556C8">
              <w:rPr>
                <w:rFonts w:ascii="Times New Roman" w:eastAsia="Times New Roman" w:hAnsi="Times New Roman" w:cs="Times New Roman"/>
                <w:color w:val="auto"/>
                <w:sz w:val="24"/>
              </w:rPr>
              <w:t>2.1.</w:t>
            </w:r>
            <w:r w:rsidR="006352C9" w:rsidRPr="000556C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C37959" w:rsidRPr="000556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Pagal STEAM principus atnaujintas kryptingo dailės ugdymo programos turinys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0B9EEC5" w14:textId="77777777" w:rsidR="000556C8" w:rsidRPr="000556C8" w:rsidRDefault="000556C8" w:rsidP="0063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809B078" w14:textId="77777777" w:rsidR="00E12419" w:rsidRPr="00455B3E" w:rsidRDefault="00E12419" w:rsidP="0063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>8.1.2.2. Vykdoma ugdymo proceso priežiūra.</w:t>
            </w:r>
          </w:p>
          <w:p w14:paraId="46C3A836" w14:textId="77777777" w:rsidR="006352C9" w:rsidRPr="00455B3E" w:rsidRDefault="000556C8" w:rsidP="0063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>8.1.</w:t>
            </w:r>
            <w:r w:rsidR="006D5EE7"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>2.</w:t>
            </w:r>
            <w:r w:rsidR="00E12419"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>3</w:t>
            </w:r>
            <w:r w:rsidR="006D5EE7"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6352C9"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>100%</w:t>
            </w:r>
            <w:r w:rsidR="00743CCF"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>Mokyklos mokytojų</w:t>
            </w:r>
            <w:r w:rsidR="006352C9"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743CCF"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>taiko</w:t>
            </w:r>
            <w:r w:rsidR="006352C9"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C37959"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>STE</w:t>
            </w:r>
            <w:r w:rsidRPr="00455B3E">
              <w:rPr>
                <w:rFonts w:ascii="Times New Roman" w:eastAsia="Times New Roman" w:hAnsi="Times New Roman" w:cs="Times New Roman"/>
                <w:color w:val="auto"/>
                <w:sz w:val="24"/>
              </w:rPr>
              <w:t>AM principus  ugdymo procese</w:t>
            </w:r>
          </w:p>
          <w:p w14:paraId="5B18F76F" w14:textId="77777777" w:rsidR="009C114A" w:rsidRPr="00E07E37" w:rsidRDefault="009C114A" w:rsidP="00E1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8D24D7" w:rsidRPr="008D24D7" w14:paraId="402221A7" w14:textId="77777777" w:rsidTr="004A248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9FB1" w14:textId="77777777" w:rsidR="008D24D7" w:rsidRDefault="008D24D7" w:rsidP="0005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8.</w:t>
            </w:r>
            <w:r w:rsid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8D24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753A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Tobulinti pedagogų </w:t>
            </w:r>
            <w:r w:rsidR="00753A71" w:rsidRPr="00503A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informacinių technologijų, </w:t>
            </w:r>
            <w:r w:rsidR="00753A71" w:rsidRPr="00D478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kompetencijas.</w:t>
            </w:r>
            <w:r w:rsidR="00753A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060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EF00D69" w14:textId="77777777" w:rsidR="00AC0F3A" w:rsidRPr="00535599" w:rsidRDefault="00AC0F3A" w:rsidP="0005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A3F5341" w14:textId="77777777" w:rsidR="00AC0F3A" w:rsidRPr="008D24D7" w:rsidRDefault="00426690" w:rsidP="0005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(U</w:t>
            </w:r>
            <w:r w:rsidR="000A670C" w:rsidRPr="009C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gdymo(</w:t>
            </w:r>
            <w:proofErr w:type="spellStart"/>
            <w:r w:rsidR="000A670C" w:rsidRPr="009C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si</w:t>
            </w:r>
            <w:proofErr w:type="spellEnd"/>
            <w:r w:rsidR="000A670C" w:rsidRPr="009C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 aplinka)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C3D9" w14:textId="77777777" w:rsidR="004E17F3" w:rsidRPr="00503A52" w:rsidRDefault="00753A71" w:rsidP="004E1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.1.</w:t>
            </w:r>
            <w:r w:rsidR="00AE3BB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503A52" w:rsidRPr="00503A52">
              <w:rPr>
                <w:rFonts w:ascii="Times New Roman" w:eastAsia="Times New Roman" w:hAnsi="Times New Roman" w:cs="Times New Roman"/>
                <w:color w:val="auto"/>
                <w:sz w:val="24"/>
              </w:rPr>
              <w:t>Organizuoti</w:t>
            </w:r>
            <w:r w:rsidR="00F060C2" w:rsidRPr="00503A5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mokytojų kvalifikaciniai renginiai</w:t>
            </w:r>
            <w:r w:rsidR="004C689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503A52" w:rsidRPr="00503A52">
              <w:rPr>
                <w:rFonts w:ascii="Times New Roman" w:eastAsia="Times New Roman" w:hAnsi="Times New Roman" w:cs="Times New Roman"/>
                <w:color w:val="auto"/>
                <w:sz w:val="24"/>
              </w:rPr>
              <w:t>informacinių technol</w:t>
            </w:r>
            <w:r w:rsid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>ogijų kompetencijoms tobulinti.</w:t>
            </w:r>
          </w:p>
          <w:p w14:paraId="368B3080" w14:textId="77777777" w:rsidR="004E17F3" w:rsidRDefault="004E17F3" w:rsidP="00E1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4D08215" w14:textId="77777777" w:rsidR="00A437B7" w:rsidRDefault="00A437B7" w:rsidP="00E1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E1B2278" w14:textId="77777777" w:rsidR="00A437B7" w:rsidRDefault="00A437B7" w:rsidP="00E1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20609F9" w14:textId="77777777" w:rsidR="00A437B7" w:rsidRDefault="00A437B7" w:rsidP="00E1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CB947AA" w14:textId="77777777" w:rsidR="00A437B7" w:rsidRDefault="00A437B7" w:rsidP="00E1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AFEECB2" w14:textId="77777777" w:rsidR="00A437B7" w:rsidRDefault="00A437B7" w:rsidP="00E1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0CB3B62" w14:textId="77777777" w:rsidR="00A437B7" w:rsidRDefault="00A437B7" w:rsidP="00E1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FB20CD2" w14:textId="77777777" w:rsidR="009C7645" w:rsidRDefault="009C7645" w:rsidP="00E1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CA2B58C" w14:textId="77777777" w:rsidR="00A437B7" w:rsidRDefault="00A437B7" w:rsidP="00E1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91B8D02" w14:textId="77777777" w:rsidR="00AB2E32" w:rsidRDefault="00AB2E32" w:rsidP="00E1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0FD54B4" w14:textId="77777777" w:rsidR="00A437B7" w:rsidRPr="008D24D7" w:rsidRDefault="00E60080" w:rsidP="00E1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600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A437B7" w:rsidRPr="00E600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E600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.2.</w:t>
            </w:r>
            <w:r w:rsidR="00A437B7" w:rsidRPr="00E600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Parengtas </w:t>
            </w:r>
            <w:r w:rsidR="004A435D" w:rsidRPr="00E600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Mokytojų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kompetencijų raiškos planas</w:t>
            </w:r>
            <w:r w:rsidR="004712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421A" w14:textId="77777777" w:rsidR="007820BD" w:rsidRPr="00E60080" w:rsidRDefault="003502A8" w:rsidP="00AE3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auto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.1.1.</w:t>
            </w:r>
            <w:r w:rsidR="00503A52" w:rsidRPr="003502A8">
              <w:rPr>
                <w:rFonts w:ascii="Times New Roman" w:eastAsia="Times New Roman" w:hAnsi="Times New Roman" w:cs="Times New Roman"/>
                <w:color w:val="auto"/>
                <w:sz w:val="24"/>
              </w:rPr>
              <w:t>P</w:t>
            </w:r>
            <w:r w:rsidR="007820BD" w:rsidRPr="003502A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arengta </w:t>
            </w:r>
            <w:r w:rsidR="006F7539">
              <w:rPr>
                <w:rFonts w:ascii="Times New Roman" w:eastAsia="Times New Roman" w:hAnsi="Times New Roman" w:cs="Times New Roman"/>
                <w:color w:val="auto"/>
                <w:sz w:val="24"/>
              </w:rPr>
              <w:t>kvalifikacijos kėlimo programa</w:t>
            </w:r>
            <w:r w:rsidRPr="003502A8">
              <w:rPr>
                <w:rFonts w:ascii="Times New Roman" w:eastAsia="Times New Roman" w:hAnsi="Times New Roman" w:cs="Times New Roman"/>
                <w:color w:val="auto"/>
                <w:sz w:val="24"/>
              </w:rPr>
              <w:t>, užtikrinanti mokytojų ir mokinių galimybes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974288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>u</w:t>
            </w:r>
            <w:r w:rsidR="00455B3E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gdymo </w:t>
            </w:r>
            <w:r w:rsidR="00974288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>procese naudoti interaktyvia</w:t>
            </w:r>
            <w:r w:rsidR="00455B3E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s </w:t>
            </w:r>
            <w:r w:rsidR="00974288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>IT</w:t>
            </w:r>
            <w:r w:rsidR="002D1ECF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974288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2D1ECF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parengtas mokymo  </w:t>
            </w:r>
            <w:r w:rsidR="00E60080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>priemones</w:t>
            </w:r>
            <w:r w:rsidR="004712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 </w:t>
            </w:r>
          </w:p>
          <w:p w14:paraId="789FA892" w14:textId="77777777" w:rsidR="00A437B7" w:rsidRDefault="00A437B7" w:rsidP="00AE3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2012F409" w14:textId="77777777" w:rsidR="00F060C2" w:rsidRPr="00E60080" w:rsidRDefault="00753A71" w:rsidP="00AE3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</w:t>
            </w: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AE3BB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="0019427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</w:t>
            </w:r>
            <w:r w:rsidRPr="00E07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. </w:t>
            </w:r>
            <w:r w:rsidR="00554F65">
              <w:rPr>
                <w:rFonts w:ascii="Times New Roman" w:eastAsia="Times New Roman" w:hAnsi="Times New Roman" w:cs="Times New Roman"/>
                <w:color w:val="auto"/>
                <w:sz w:val="24"/>
              </w:rPr>
              <w:t>80%</w:t>
            </w:r>
            <w:r w:rsidR="00554F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mokytojų dalyvavo kvalifikacijos kėlimo renginiuose. </w:t>
            </w:r>
            <w:r w:rsidR="00A437B7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Mokytojai </w:t>
            </w:r>
            <w:proofErr w:type="spellStart"/>
            <w:r w:rsidR="00A437B7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>užsiėmimuose</w:t>
            </w:r>
            <w:proofErr w:type="spellEnd"/>
            <w:r w:rsidR="00A437B7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naudoja interaktyvius metodus ir užtikrina ugdymo turinio</w:t>
            </w:r>
            <w:r w:rsidR="003502A8" w:rsidRP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53559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patrauklumą </w:t>
            </w:r>
            <w:r w:rsidR="00535599" w:rsidRPr="009C7645">
              <w:rPr>
                <w:rFonts w:ascii="Times New Roman" w:eastAsia="Times New Roman" w:hAnsi="Times New Roman" w:cs="Times New Roman"/>
                <w:color w:val="auto"/>
                <w:sz w:val="24"/>
              </w:rPr>
              <w:t>ir mokymąsi virtualioje erdvėje.</w:t>
            </w:r>
          </w:p>
          <w:p w14:paraId="1228AEA7" w14:textId="77777777" w:rsidR="004A435D" w:rsidRDefault="004A435D" w:rsidP="00AE3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3DC0E4AE" w14:textId="77777777" w:rsidR="00194276" w:rsidRDefault="00E12419" w:rsidP="00AE3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8.2.</w:t>
            </w:r>
            <w:r w:rsidR="009C7645">
              <w:rPr>
                <w:rFonts w:ascii="Times New Roman" w:eastAsia="Times New Roman" w:hAnsi="Times New Roman" w:cs="Times New Roman"/>
                <w:color w:val="auto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.</w:t>
            </w:r>
            <w:r w:rsidR="009C7645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. Vykdyta</w:t>
            </w:r>
            <w:r w:rsidR="00A437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E6008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15 % </w:t>
            </w:r>
            <w:r w:rsidR="00194276">
              <w:rPr>
                <w:rFonts w:ascii="Times New Roman" w:eastAsia="Times New Roman" w:hAnsi="Times New Roman" w:cs="Times New Roman"/>
                <w:color w:val="auto"/>
                <w:sz w:val="24"/>
              </w:rPr>
              <w:t>pamokų priežiūra, aptartos šių pamokų sėkmės ir nesėkmės.</w:t>
            </w:r>
          </w:p>
          <w:p w14:paraId="2C11C0E7" w14:textId="77777777" w:rsidR="00F060C2" w:rsidRPr="00194276" w:rsidRDefault="00F060C2" w:rsidP="001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</w:tr>
      <w:tr w:rsidR="008D24D7" w:rsidRPr="008D24D7" w14:paraId="17FFA2AC" w14:textId="77777777" w:rsidTr="004A248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E54C" w14:textId="77777777" w:rsidR="00A345FE" w:rsidRDefault="008D24D7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24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8D24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AE3B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Organizuot</w:t>
            </w:r>
            <w:r w:rsidR="009972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 mokyklos </w:t>
            </w:r>
            <w:r w:rsidR="00997262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veiklos </w:t>
            </w:r>
            <w:r w:rsidR="00A345FE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kokybės </w:t>
            </w:r>
            <w:r w:rsidR="009972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įsivertinimą</w:t>
            </w:r>
            <w:r w:rsidR="00E959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14:paraId="44768873" w14:textId="77777777" w:rsidR="00AC0F3A" w:rsidRPr="00B87250" w:rsidRDefault="00AC0F3A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</w:rPr>
            </w:pPr>
          </w:p>
          <w:p w14:paraId="125D76BA" w14:textId="77777777" w:rsidR="00F17362" w:rsidRPr="00426690" w:rsidRDefault="009C7645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17362" w:rsidRPr="009C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(Lyderystė ir vadyba)</w:t>
            </w:r>
          </w:p>
          <w:p w14:paraId="26A073F8" w14:textId="77777777" w:rsidR="00A345FE" w:rsidRPr="00322D2D" w:rsidRDefault="00A345FE" w:rsidP="008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C5FC" w14:textId="77777777" w:rsidR="00366816" w:rsidRPr="008D24D7" w:rsidRDefault="009C682E" w:rsidP="00055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.1. </w:t>
            </w:r>
            <w:r w:rsidR="004A7A1A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Organizuotas</w:t>
            </w:r>
            <w:r w:rsidR="00E24AC6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A7A1A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mokyklos veiklos kokybės </w:t>
            </w:r>
            <w:r w:rsidR="00366816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įsivertinimas</w:t>
            </w:r>
            <w:r w:rsidR="009C1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9552DE"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4D07" w14:textId="77777777" w:rsidR="00997262" w:rsidRDefault="00997262" w:rsidP="0099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.1.1. </w:t>
            </w:r>
            <w:r w:rsidR="009552DE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Iki 2021 m.  kovo 1 </w:t>
            </w:r>
            <w:r w:rsidR="000C4B7E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parengta</w:t>
            </w:r>
            <w:r w:rsidR="00366816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E6D7A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mokyklos veiklos kokybės </w:t>
            </w:r>
            <w:r w:rsidR="00366816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įsivertinimo analizė</w:t>
            </w:r>
            <w:r w:rsidR="008E6D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9C68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2D2508BE" w14:textId="77777777" w:rsidR="000556C8" w:rsidRDefault="000556C8" w:rsidP="0099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0CD3CF7" w14:textId="77777777" w:rsidR="00366E74" w:rsidRPr="000556C8" w:rsidRDefault="00997262" w:rsidP="0066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.1.2. </w:t>
            </w:r>
            <w:r w:rsidR="000C4B7E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Iki </w:t>
            </w:r>
            <w:r w:rsidR="000556C8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kovo 15 </w:t>
            </w:r>
            <w:r w:rsidR="000C4B7E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d. p</w:t>
            </w:r>
            <w:r w:rsidR="00366816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are</w:t>
            </w:r>
            <w:r w:rsidR="00366E74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ngtas mokyklos veiklos kokybės t</w:t>
            </w:r>
            <w:r w:rsid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obulinimo </w:t>
            </w:r>
            <w:r w:rsidR="009C682E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planas</w:t>
            </w:r>
            <w:r w:rsidR="00366E74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9C682E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CA87E56" w14:textId="77777777" w:rsidR="00366E74" w:rsidRPr="000556C8" w:rsidRDefault="00366E74" w:rsidP="0066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7038255" w14:textId="77777777" w:rsidR="008D5095" w:rsidRPr="00E70F3A" w:rsidRDefault="000556C8" w:rsidP="00E7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8.3.1.3.</w:t>
            </w:r>
            <w:r w:rsidR="00E70F3A" w:rsidRPr="00E70F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</w:t>
            </w:r>
            <w:r w:rsidR="00E70F3A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ykdyta mokyklos veiklos kokybės tobulinimo plano įgyvendinimo priežiūra</w:t>
            </w:r>
            <w:r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9C114A" w:rsidRPr="000556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6CABDB0E" w14:textId="77777777" w:rsidR="008D5095" w:rsidRPr="008D24D7" w:rsidRDefault="008D5095" w:rsidP="0066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24D7" w:rsidRPr="008D24D7" w14:paraId="779CAB02" w14:textId="77777777" w:rsidTr="004A248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5A41" w14:textId="77777777" w:rsidR="00B87250" w:rsidRPr="00DB1EDD" w:rsidRDefault="008D24D7" w:rsidP="00055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0556C8"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DF2CE9"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DF2CE9" w:rsidRPr="009C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Stiprinti</w:t>
            </w:r>
            <w:r w:rsidR="00DB1EDD" w:rsidRPr="009C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mokinių</w:t>
            </w:r>
            <w:r w:rsidR="00DF2CE9" w:rsidRPr="009C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bendrųjų kompetencijų ugdymą.</w:t>
            </w:r>
          </w:p>
          <w:p w14:paraId="1F634B2E" w14:textId="77777777" w:rsidR="00266423" w:rsidRPr="00DB1EDD" w:rsidRDefault="00266423" w:rsidP="00055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F47D5D7" w14:textId="77777777" w:rsidR="00266423" w:rsidRPr="00DB1EDD" w:rsidRDefault="00B87250" w:rsidP="00055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="00266423" w:rsidRPr="009C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Asmenybės </w:t>
            </w:r>
            <w:proofErr w:type="spellStart"/>
            <w:r w:rsidR="00266423" w:rsidRPr="009C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ūgtis</w:t>
            </w:r>
            <w:proofErr w:type="spellEnd"/>
            <w:r w:rsidRPr="009C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070" w14:textId="77777777" w:rsidR="00E04A95" w:rsidRPr="00DB1EDD" w:rsidRDefault="00DF2CE9" w:rsidP="00E0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8.4.1. </w:t>
            </w:r>
            <w:r w:rsidR="00DB1EDD" w:rsidRPr="009C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Vertinamos mokinių bendrosios kompetencijos.</w:t>
            </w:r>
            <w:r w:rsidR="00E04A95" w:rsidRPr="00DB1E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AF77F87" w14:textId="77777777" w:rsidR="00BC10E8" w:rsidRPr="00DB1EDD" w:rsidRDefault="00BC10E8" w:rsidP="00E0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3E44BE4" w14:textId="77777777" w:rsidR="00BC10E8" w:rsidRPr="00DB1EDD" w:rsidRDefault="00BC10E8" w:rsidP="00E0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840283F" w14:textId="77777777" w:rsidR="00BC10E8" w:rsidRPr="00DB1EDD" w:rsidRDefault="00BC10E8" w:rsidP="00E0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054B821" w14:textId="77777777" w:rsidR="00DF2CE9" w:rsidRPr="00DB1EDD" w:rsidRDefault="00DF2CE9" w:rsidP="00E0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D288928" w14:textId="77777777" w:rsidR="006D1A19" w:rsidRPr="00DB1EDD" w:rsidRDefault="006D1A19" w:rsidP="00E0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7227BBA" w14:textId="77777777" w:rsidR="00E04A95" w:rsidRPr="00DB1EDD" w:rsidRDefault="00E04A95" w:rsidP="00E0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0F17140" w14:textId="77777777" w:rsidR="00E04A95" w:rsidRPr="00DB1EDD" w:rsidRDefault="00E04A95" w:rsidP="00E0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992868F" w14:textId="77777777" w:rsidR="00E04A95" w:rsidRPr="00DB1EDD" w:rsidRDefault="00E04A95" w:rsidP="00E0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540DB6A" w14:textId="77777777" w:rsidR="00E04A95" w:rsidRPr="00DB1EDD" w:rsidRDefault="00E04A95" w:rsidP="00E0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42E4594" w14:textId="77777777" w:rsidR="00E04A95" w:rsidRPr="00DB1EDD" w:rsidRDefault="00E04A95" w:rsidP="00E0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E3010F6" w14:textId="77777777" w:rsidR="00E04A95" w:rsidRPr="00DB1EDD" w:rsidRDefault="00E04A95" w:rsidP="00E0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507912C" w14:textId="77777777" w:rsidR="00E04A95" w:rsidRDefault="00E04A95" w:rsidP="00E0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E591CBA" w14:textId="77777777" w:rsidR="00DB1EDD" w:rsidRDefault="00DB1EDD" w:rsidP="00E0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BAFD9F2" w14:textId="77777777" w:rsidR="00DB1EDD" w:rsidRPr="00DB1EDD" w:rsidRDefault="00DB1EDD" w:rsidP="00E0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448F29B" w14:textId="77777777" w:rsidR="00AB4FA9" w:rsidRPr="00DB1EDD" w:rsidRDefault="00E24AC6" w:rsidP="00E0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0556C8" w:rsidRPr="00D742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9C682E" w:rsidRPr="00D742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D742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DF2CE9" w:rsidRPr="00D742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9C682E"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E2586"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Įgyvendinta</w:t>
            </w:r>
            <w:r w:rsidR="00E07E37"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vaikų vasaros užimtumo program</w:t>
            </w:r>
            <w:r w:rsidR="009C682E"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="00E07E37"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6D8FE80B" w14:textId="77777777" w:rsidR="00AB4FA9" w:rsidRPr="00DB1EDD" w:rsidRDefault="00AB4FA9" w:rsidP="00E0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</w:rPr>
            </w:pPr>
          </w:p>
          <w:p w14:paraId="44C5CFA1" w14:textId="77777777" w:rsidR="00125020" w:rsidRDefault="00125020" w:rsidP="00E0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</w:rPr>
            </w:pPr>
          </w:p>
          <w:p w14:paraId="73BB2109" w14:textId="77777777" w:rsidR="00351FCA" w:rsidRDefault="00351FCA" w:rsidP="00E0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</w:rPr>
            </w:pPr>
          </w:p>
          <w:p w14:paraId="6CEF5665" w14:textId="77777777" w:rsidR="00351FCA" w:rsidRPr="00DB1EDD" w:rsidRDefault="00351FCA" w:rsidP="00E0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</w:rPr>
            </w:pPr>
          </w:p>
          <w:p w14:paraId="34D251E9" w14:textId="77777777" w:rsidR="00753A71" w:rsidRPr="00DB1EDD" w:rsidRDefault="00753A71" w:rsidP="00D7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0556C8" w:rsidRPr="00D742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D742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D742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9C682E"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Įgyvendinta 10</w:t>
            </w:r>
            <w:r w:rsidRPr="00DB1E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C682E"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edukacijų</w:t>
            </w:r>
            <w:r w:rsidR="00AB4FA9"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miesto</w:t>
            </w:r>
            <w:r w:rsidR="009C682E"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vaikams vasaros metu.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1CCF" w14:textId="77777777" w:rsidR="00E04A95" w:rsidRPr="009C7645" w:rsidRDefault="00DF2CE9" w:rsidP="00E0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8.4.1.1.</w:t>
            </w:r>
            <w:r w:rsidR="00D74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A95" w:rsidRPr="009C7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EDD" w:rsidRPr="009C7645">
              <w:rPr>
                <w:rFonts w:ascii="Times New Roman" w:hAnsi="Times New Roman" w:cs="Times New Roman"/>
                <w:sz w:val="24"/>
                <w:szCs w:val="24"/>
              </w:rPr>
              <w:t>Ne mažiau 5</w:t>
            </w:r>
            <w:r w:rsidR="00E04A95" w:rsidRPr="009C7645">
              <w:rPr>
                <w:rFonts w:ascii="Times New Roman" w:hAnsi="Times New Roman" w:cs="Times New Roman"/>
                <w:sz w:val="24"/>
                <w:szCs w:val="24"/>
              </w:rPr>
              <w:t>0 % mokinių pildo</w:t>
            </w:r>
            <w:r w:rsidR="00DB1EDD" w:rsidRPr="009C7645">
              <w:rPr>
                <w:rFonts w:ascii="Times New Roman" w:hAnsi="Times New Roman" w:cs="Times New Roman"/>
                <w:sz w:val="24"/>
                <w:szCs w:val="24"/>
              </w:rPr>
              <w:t xml:space="preserve"> bendrųjų kompetencijų</w:t>
            </w:r>
            <w:r w:rsidR="00E04A95" w:rsidRPr="009C7645">
              <w:rPr>
                <w:rFonts w:ascii="Times New Roman" w:hAnsi="Times New Roman" w:cs="Times New Roman"/>
                <w:sz w:val="24"/>
                <w:szCs w:val="24"/>
              </w:rPr>
              <w:t xml:space="preserve"> įsivertinimo aplankus ir bent kartą per metus  su pedagogais, tėvais aptaria individualią pažangą. </w:t>
            </w:r>
          </w:p>
          <w:p w14:paraId="3D66D76A" w14:textId="77777777" w:rsidR="00E04A95" w:rsidRPr="009C7645" w:rsidRDefault="00E04A95" w:rsidP="00E0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74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7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4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645">
              <w:rPr>
                <w:rFonts w:ascii="Times New Roman" w:hAnsi="Times New Roman" w:cs="Times New Roman"/>
                <w:sz w:val="24"/>
                <w:szCs w:val="24"/>
              </w:rPr>
              <w:t>.2. Ne mažiau 30  % mokinių geba atsakingai reflektuoti ir įsivertinti savo bendrųjų ugdymosi  pažangą ir numatyti tolimesnius siekius.</w:t>
            </w:r>
          </w:p>
          <w:p w14:paraId="2D62C969" w14:textId="77777777" w:rsidR="00E04A95" w:rsidRPr="00DB1EDD" w:rsidRDefault="00E04A95" w:rsidP="00E0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74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7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4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645">
              <w:rPr>
                <w:rFonts w:ascii="Times New Roman" w:hAnsi="Times New Roman" w:cs="Times New Roman"/>
                <w:sz w:val="24"/>
                <w:szCs w:val="24"/>
              </w:rPr>
              <w:t>.3. 40 % tėvų atsakingai įsitraukė į savo vaiko pažangos stebėjimą, ugdymo planavimą.</w:t>
            </w:r>
            <w:r w:rsidRPr="00DB1E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1D59B0F" w14:textId="77777777" w:rsidR="00BC10E8" w:rsidRPr="00DB1EDD" w:rsidRDefault="00BC10E8" w:rsidP="00753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AAA6717" w14:textId="77777777" w:rsidR="00351FCA" w:rsidRDefault="00997262" w:rsidP="00753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0556C8" w:rsidRPr="00D742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D742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D742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D742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  <w:r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AB4FA9"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Vykdyta</w:t>
            </w:r>
            <w:r w:rsidR="00753A71"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vasaros vaikų dienos stovykla „Penkios vasaros </w:t>
            </w:r>
            <w:r w:rsidR="00753A71"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spalvos“</w:t>
            </w:r>
            <w:r w:rsidR="00AB4FA9"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Dalyvavo</w:t>
            </w:r>
            <w:r w:rsidR="00216916"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ne mažiau kaip </w:t>
            </w:r>
            <w:r w:rsidR="009C682E"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50 </w:t>
            </w:r>
            <w:r w:rsidR="00AB4FA9"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mokinių.</w:t>
            </w:r>
            <w:r w:rsidR="00351F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641B2A0" w14:textId="77777777" w:rsidR="00351FCA" w:rsidRDefault="00351FCA" w:rsidP="00753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16E72BA" w14:textId="77777777" w:rsidR="008D24D7" w:rsidRPr="00DB1EDD" w:rsidRDefault="00351FCA" w:rsidP="00753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53411CD" w14:textId="77777777" w:rsidR="00726F05" w:rsidRPr="00DB1EDD" w:rsidRDefault="00726F05" w:rsidP="00753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99BC335" w14:textId="77777777" w:rsidR="00753A71" w:rsidRPr="00DB1EDD" w:rsidRDefault="009C682E" w:rsidP="00D7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742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0556C8" w:rsidRPr="00D742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D742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D742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742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.1.</w:t>
            </w:r>
            <w:r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Parengta</w:t>
            </w:r>
            <w:r w:rsidR="00753A71"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r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vykdyta</w:t>
            </w:r>
            <w:r w:rsidR="00726F05"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  edukacinių dirbtuvėlių</w:t>
            </w:r>
            <w:r w:rsidR="00753A71"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birželio – rugpjūčio mėnesiais.</w:t>
            </w:r>
            <w:r w:rsidR="005F4CA3"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B1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Dalyvavo ne mažiau nei 180 vaikų</w:t>
            </w:r>
          </w:p>
        </w:tc>
      </w:tr>
    </w:tbl>
    <w:p w14:paraId="50595500" w14:textId="77777777" w:rsidR="008D24D7" w:rsidRPr="008D24D7" w:rsidRDefault="008D24D7" w:rsidP="008D24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0E1EC2C9" w14:textId="77777777" w:rsidR="008D24D7" w:rsidRPr="008D24D7" w:rsidRDefault="008D24D7" w:rsidP="008D24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D24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9.</w:t>
      </w:r>
      <w:r w:rsidRPr="008D24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>Rizika, kuriai esant nustatytos užduotys gali būti neįvykdytos</w:t>
      </w:r>
      <w:r w:rsidRPr="008D24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D24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(aplinkybės, kurios gali turėti neigiamos įtakos įvykdyti šias užduotis)</w:t>
      </w:r>
    </w:p>
    <w:p w14:paraId="4D234E11" w14:textId="77777777" w:rsidR="008D24D7" w:rsidRDefault="008D24D7" w:rsidP="008D24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D24D7">
        <w:rPr>
          <w:rFonts w:ascii="Times New Roman" w:eastAsia="Times New Roman" w:hAnsi="Times New Roman" w:cs="Times New Roman"/>
          <w:color w:val="auto"/>
          <w:sz w:val="20"/>
          <w:szCs w:val="20"/>
        </w:rPr>
        <w:t>(pildoma suderinus su švietimo įstaigos vadovu)</w:t>
      </w:r>
    </w:p>
    <w:p w14:paraId="5E76D317" w14:textId="77777777" w:rsidR="00194276" w:rsidRPr="008D24D7" w:rsidRDefault="00194276" w:rsidP="008D24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8D24D7" w:rsidRPr="008D24D7" w14:paraId="31908657" w14:textId="77777777" w:rsidTr="000E01D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0F4C" w14:textId="77777777" w:rsidR="008D24D7" w:rsidRPr="00A30AF0" w:rsidRDefault="008D24D7" w:rsidP="008D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9.1.</w:t>
            </w:r>
            <w:r w:rsidR="00A30AF0" w:rsidRPr="00A30AF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Žmogiškasis faktorius (nedarbingumas, atskirų specialistų pasikeitimas)</w:t>
            </w:r>
          </w:p>
        </w:tc>
      </w:tr>
      <w:tr w:rsidR="008D24D7" w:rsidRPr="008D24D7" w14:paraId="60EC879D" w14:textId="77777777" w:rsidTr="000E01D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622" w14:textId="77777777" w:rsidR="008D24D7" w:rsidRPr="00A30AF0" w:rsidRDefault="008D24D7" w:rsidP="008D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9.2.</w:t>
            </w:r>
            <w:r w:rsidR="00A30AF0" w:rsidRPr="00A30AF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Pasikeitę atitinkami teisės aktai ir planai valstybės ir savivaldybės lygmeniu.</w:t>
            </w:r>
          </w:p>
        </w:tc>
      </w:tr>
      <w:tr w:rsidR="008D24D7" w:rsidRPr="008D24D7" w14:paraId="5139D435" w14:textId="77777777" w:rsidTr="000E01D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73E4" w14:textId="77777777" w:rsidR="008D24D7" w:rsidRPr="00A30AF0" w:rsidRDefault="008D24D7" w:rsidP="008D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9.3.</w:t>
            </w:r>
            <w:r w:rsidR="00A30AF0" w:rsidRPr="00A30AF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Negautos planuotos lėšos atskiroms programoms įgyvendinti.</w:t>
            </w:r>
          </w:p>
        </w:tc>
      </w:tr>
      <w:tr w:rsidR="00A30AF0" w:rsidRPr="008D24D7" w14:paraId="2E85BC8B" w14:textId="77777777" w:rsidTr="000E01D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E220" w14:textId="77777777" w:rsidR="00A30AF0" w:rsidRPr="00A30AF0" w:rsidRDefault="00A30AF0" w:rsidP="008D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9.4. Pasikeitusios aplinkybės dėl epidemiologinės situacijos valstybėje, ar savivaldybėje</w:t>
            </w:r>
          </w:p>
        </w:tc>
      </w:tr>
    </w:tbl>
    <w:p w14:paraId="34B84180" w14:textId="237BD706" w:rsidR="004A248B" w:rsidRDefault="004A248B" w:rsidP="004A248B">
      <w:pPr>
        <w:tabs>
          <w:tab w:val="left" w:pos="0"/>
          <w:tab w:val="left" w:pos="5954"/>
          <w:tab w:val="left" w:pos="836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  <w:proofErr w:type="spellStart"/>
      <w:r w:rsidRPr="006441A3">
        <w:rPr>
          <w:rFonts w:ascii="Times New Roman" w:eastAsia="Times New Roman" w:hAnsi="Times New Roman" w:cs="Times New Roman"/>
          <w:sz w:val="24"/>
          <w:szCs w:val="24"/>
          <w:lang w:val="en-GB"/>
        </w:rPr>
        <w:t>Savivaldybės</w:t>
      </w:r>
      <w:proofErr w:type="spellEnd"/>
      <w:r w:rsidRPr="006441A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441A3">
        <w:rPr>
          <w:rFonts w:ascii="Times New Roman" w:eastAsia="Times New Roman" w:hAnsi="Times New Roman" w:cs="Times New Roman"/>
          <w:sz w:val="24"/>
          <w:szCs w:val="24"/>
          <w:lang w:val="en-GB"/>
        </w:rPr>
        <w:t>administracijos</w:t>
      </w:r>
      <w:proofErr w:type="spellEnd"/>
      <w:r w:rsidRPr="006441A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441A3">
        <w:rPr>
          <w:rFonts w:ascii="Times New Roman" w:eastAsia="Times New Roman" w:hAnsi="Times New Roman" w:cs="Times New Roman"/>
          <w:sz w:val="24"/>
          <w:szCs w:val="24"/>
          <w:lang w:val="en-GB"/>
        </w:rPr>
        <w:t>Žmonių</w:t>
      </w:r>
      <w:proofErr w:type="spellEnd"/>
      <w:r w:rsidRPr="006441A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441A3">
        <w:rPr>
          <w:rFonts w:ascii="Times New Roman" w:eastAsia="Times New Roman" w:hAnsi="Times New Roman" w:cs="Times New Roman"/>
          <w:sz w:val="24"/>
          <w:szCs w:val="24"/>
          <w:lang w:val="en-GB"/>
        </w:rPr>
        <w:t>gerovės</w:t>
      </w:r>
      <w:proofErr w:type="spellEnd"/>
      <w:r w:rsidRPr="006441A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441A3">
        <w:rPr>
          <w:rFonts w:ascii="Times New Roman" w:eastAsia="Times New Roman" w:hAnsi="Times New Roman" w:cs="Times New Roman"/>
          <w:sz w:val="24"/>
          <w:szCs w:val="24"/>
          <w:lang w:val="en-GB"/>
        </w:rPr>
        <w:t>ir</w:t>
      </w:r>
      <w:proofErr w:type="spellEnd"/>
      <w:r w:rsidRPr="006441A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441A3">
        <w:rPr>
          <w:rFonts w:ascii="Times New Roman" w:eastAsia="Times New Roman" w:hAnsi="Times New Roman" w:cs="Times New Roman"/>
          <w:sz w:val="24"/>
          <w:szCs w:val="24"/>
          <w:lang w:val="en-GB"/>
        </w:rPr>
        <w:t>ugdymo</w:t>
      </w:r>
      <w:proofErr w:type="spellEnd"/>
      <w:r w:rsidRPr="006441A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441A3">
        <w:rPr>
          <w:rFonts w:ascii="Times New Roman" w:eastAsia="Times New Roman" w:hAnsi="Times New Roman" w:cs="Times New Roman"/>
          <w:sz w:val="24"/>
          <w:szCs w:val="24"/>
          <w:lang w:val="en-GB"/>
        </w:rPr>
        <w:t>departamento</w:t>
      </w:r>
      <w:proofErr w:type="spellEnd"/>
      <w:r w:rsidRPr="006441A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441A3">
        <w:rPr>
          <w:rFonts w:ascii="Times New Roman" w:eastAsia="Times New Roman" w:hAnsi="Times New Roman" w:cs="Times New Roman"/>
          <w:sz w:val="24"/>
          <w:szCs w:val="24"/>
          <w:lang w:val="en-GB"/>
        </w:rPr>
        <w:t>Švietimo</w:t>
      </w:r>
      <w:proofErr w:type="spellEnd"/>
      <w:r w:rsidRPr="006441A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441A3">
        <w:rPr>
          <w:rFonts w:ascii="Times New Roman" w:eastAsia="Times New Roman" w:hAnsi="Times New Roman" w:cs="Times New Roman"/>
          <w:sz w:val="24"/>
          <w:szCs w:val="24"/>
          <w:lang w:val="en-GB"/>
        </w:rPr>
        <w:t>skyriaus</w:t>
      </w:r>
      <w:proofErr w:type="spellEnd"/>
      <w:r w:rsidRPr="006441A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441A3">
        <w:rPr>
          <w:rFonts w:ascii="Times New Roman" w:eastAsia="Times New Roman" w:hAnsi="Times New Roman" w:cs="Times New Roman"/>
          <w:sz w:val="24"/>
          <w:szCs w:val="24"/>
          <w:lang w:val="en-GB"/>
        </w:rPr>
        <w:t>siūlymas</w:t>
      </w:r>
      <w:proofErr w:type="spellEnd"/>
      <w:r w:rsidRPr="006441A3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6441A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Pritarti</w:t>
      </w:r>
      <w:proofErr w:type="spellEnd"/>
      <w:r w:rsidRPr="006441A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2021 </w:t>
      </w:r>
      <w:proofErr w:type="spellStart"/>
      <w:r w:rsidRPr="006441A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metų</w:t>
      </w:r>
      <w:proofErr w:type="spellEnd"/>
      <w:r w:rsidRPr="006441A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441A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veiklos</w:t>
      </w:r>
      <w:proofErr w:type="spellEnd"/>
      <w:r w:rsidRPr="006441A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441A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užduotims</w:t>
      </w:r>
      <w:proofErr w:type="spellEnd"/>
      <w:r w:rsidRPr="006441A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</w:p>
    <w:p w14:paraId="60F4BCBF" w14:textId="77777777" w:rsidR="004A248B" w:rsidRPr="004A248B" w:rsidRDefault="004A248B" w:rsidP="004A248B">
      <w:pPr>
        <w:tabs>
          <w:tab w:val="left" w:pos="0"/>
          <w:tab w:val="left" w:pos="5954"/>
          <w:tab w:val="left" w:pos="836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B419A91" w14:textId="77777777" w:rsidR="00927EF5" w:rsidRPr="005D059F" w:rsidRDefault="009A2C8A" w:rsidP="009A2C8A">
      <w:pPr>
        <w:spacing w:after="11" w:line="247" w:lineRule="auto"/>
        <w:ind w:left="2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5D059F">
        <w:rPr>
          <w:rFonts w:ascii="Times New Roman" w:eastAsia="Times New Roman" w:hAnsi="Times New Roman" w:cs="Times New Roman"/>
          <w:b/>
          <w:color w:val="auto"/>
          <w:sz w:val="24"/>
        </w:rPr>
        <w:t>V</w:t>
      </w:r>
      <w:r w:rsidR="008D24D7">
        <w:rPr>
          <w:rFonts w:ascii="Times New Roman" w:eastAsia="Times New Roman" w:hAnsi="Times New Roman" w:cs="Times New Roman"/>
          <w:b/>
          <w:color w:val="auto"/>
          <w:sz w:val="24"/>
        </w:rPr>
        <w:t>I</w:t>
      </w:r>
      <w:r w:rsidRPr="005D059F">
        <w:rPr>
          <w:rFonts w:ascii="Times New Roman" w:eastAsia="Times New Roman" w:hAnsi="Times New Roman" w:cs="Times New Roman"/>
          <w:b/>
          <w:color w:val="auto"/>
          <w:sz w:val="24"/>
        </w:rPr>
        <w:t xml:space="preserve"> SKYRIUS</w:t>
      </w:r>
    </w:p>
    <w:p w14:paraId="1ED3B905" w14:textId="77777777" w:rsidR="009A2C8A" w:rsidRPr="005D059F" w:rsidRDefault="009A2C8A" w:rsidP="009A2C8A">
      <w:pPr>
        <w:spacing w:after="11" w:line="247" w:lineRule="auto"/>
        <w:ind w:left="21" w:hanging="10"/>
        <w:jc w:val="center"/>
        <w:rPr>
          <w:color w:val="auto"/>
        </w:rPr>
      </w:pPr>
      <w:r w:rsidRPr="005D059F">
        <w:rPr>
          <w:rFonts w:ascii="Times New Roman" w:eastAsia="Times New Roman" w:hAnsi="Times New Roman" w:cs="Times New Roman"/>
          <w:b/>
          <w:color w:val="auto"/>
          <w:sz w:val="24"/>
        </w:rPr>
        <w:t xml:space="preserve"> VERTINIMO PAGRINDIMAS IR SIŪLYMAI </w:t>
      </w:r>
    </w:p>
    <w:p w14:paraId="3B6DB089" w14:textId="77777777" w:rsidR="00BE6914" w:rsidRDefault="00BE6914" w:rsidP="009A2C8A">
      <w:pPr>
        <w:spacing w:after="46"/>
        <w:ind w:left="58"/>
        <w:jc w:val="center"/>
        <w:rPr>
          <w:rFonts w:ascii="Times New Roman" w:eastAsia="Times New Roman" w:hAnsi="Times New Roman" w:cs="Times New Roman"/>
          <w:color w:val="FF0000"/>
          <w:sz w:val="20"/>
        </w:rPr>
      </w:pPr>
    </w:p>
    <w:p w14:paraId="7A1A48B0" w14:textId="77777777" w:rsidR="00997262" w:rsidRPr="00CC1025" w:rsidRDefault="006C5797" w:rsidP="00BE6914">
      <w:pPr>
        <w:pStyle w:val="Antrat1"/>
        <w:spacing w:after="0" w:line="256" w:lineRule="auto"/>
        <w:ind w:left="0" w:right="0"/>
        <w:jc w:val="both"/>
        <w:rPr>
          <w:b w:val="0"/>
          <w:color w:val="auto"/>
        </w:rPr>
      </w:pPr>
      <w:r w:rsidRPr="00CC1025">
        <w:rPr>
          <w:color w:val="auto"/>
        </w:rPr>
        <w:t>10</w:t>
      </w:r>
      <w:r w:rsidR="00BE6914" w:rsidRPr="00CC1025">
        <w:rPr>
          <w:color w:val="auto"/>
        </w:rPr>
        <w:t>. Įvertinimas, jo pagrindimas ir siūlymai:</w:t>
      </w:r>
      <w:r w:rsidR="00BE6914" w:rsidRPr="00CC1025">
        <w:rPr>
          <w:b w:val="0"/>
          <w:color w:val="auto"/>
        </w:rPr>
        <w:t xml:space="preserve"> </w:t>
      </w:r>
    </w:p>
    <w:p w14:paraId="5D638EBB" w14:textId="77777777" w:rsidR="00BE6914" w:rsidRPr="000556C8" w:rsidRDefault="00D338F6" w:rsidP="00BE6914">
      <w:pPr>
        <w:pStyle w:val="Antrat1"/>
        <w:spacing w:after="0" w:line="256" w:lineRule="auto"/>
        <w:ind w:left="0" w:right="0"/>
        <w:jc w:val="both"/>
        <w:rPr>
          <w:color w:val="auto"/>
        </w:rPr>
      </w:pPr>
      <w:r w:rsidRPr="000556C8">
        <w:rPr>
          <w:color w:val="auto"/>
        </w:rPr>
        <w:t>10.1.</w:t>
      </w:r>
      <w:r w:rsidR="00BE6914" w:rsidRPr="000556C8">
        <w:rPr>
          <w:color w:val="auto"/>
        </w:rPr>
        <w:t xml:space="preserve">Užduotys įvykdytos ir viršijo kai kuriuos sutartus vertinimo rodiklius: </w:t>
      </w:r>
    </w:p>
    <w:p w14:paraId="4F679372" w14:textId="77777777" w:rsidR="00C92767" w:rsidRPr="00CC1025" w:rsidRDefault="00997262" w:rsidP="00BE6914">
      <w:pPr>
        <w:pStyle w:val="Antrat1"/>
        <w:spacing w:after="0" w:line="256" w:lineRule="auto"/>
        <w:ind w:left="0" w:right="0"/>
        <w:jc w:val="both"/>
        <w:rPr>
          <w:b w:val="0"/>
          <w:color w:val="auto"/>
        </w:rPr>
      </w:pPr>
      <w:r w:rsidRPr="00CC1025">
        <w:rPr>
          <w:b w:val="0"/>
          <w:color w:val="auto"/>
        </w:rPr>
        <w:t>10</w:t>
      </w:r>
      <w:r w:rsidR="00D338F6" w:rsidRPr="00CC1025">
        <w:rPr>
          <w:b w:val="0"/>
          <w:color w:val="auto"/>
        </w:rPr>
        <w:t xml:space="preserve">.1.1. </w:t>
      </w:r>
      <w:r w:rsidR="00C92767" w:rsidRPr="00CC1025">
        <w:rPr>
          <w:b w:val="0"/>
          <w:color w:val="auto"/>
        </w:rPr>
        <w:t>Mokinių skaičius padidėjo nuo numatytų 500 iki 58</w:t>
      </w:r>
      <w:r w:rsidR="00753A71" w:rsidRPr="00CC1025">
        <w:rPr>
          <w:b w:val="0"/>
          <w:color w:val="auto"/>
        </w:rPr>
        <w:t>3</w:t>
      </w:r>
      <w:r w:rsidR="00C92767" w:rsidRPr="00CC1025">
        <w:rPr>
          <w:b w:val="0"/>
          <w:color w:val="auto"/>
        </w:rPr>
        <w:t>.</w:t>
      </w:r>
    </w:p>
    <w:p w14:paraId="53904B63" w14:textId="77777777" w:rsidR="00D338F6" w:rsidRPr="00CC1025" w:rsidRDefault="00D338F6" w:rsidP="00BE6914">
      <w:pPr>
        <w:pStyle w:val="Antrat1"/>
        <w:spacing w:after="0" w:line="256" w:lineRule="auto"/>
        <w:ind w:left="0" w:right="0"/>
        <w:jc w:val="both"/>
        <w:rPr>
          <w:b w:val="0"/>
          <w:color w:val="auto"/>
          <w:szCs w:val="24"/>
        </w:rPr>
      </w:pPr>
      <w:r w:rsidRPr="00CC1025">
        <w:rPr>
          <w:b w:val="0"/>
          <w:color w:val="auto"/>
        </w:rPr>
        <w:t>10</w:t>
      </w:r>
      <w:r w:rsidR="00BE6914" w:rsidRPr="00CC1025">
        <w:rPr>
          <w:b w:val="0"/>
          <w:color w:val="auto"/>
        </w:rPr>
        <w:t>.</w:t>
      </w:r>
      <w:r w:rsidRPr="00CC1025">
        <w:rPr>
          <w:b w:val="0"/>
          <w:color w:val="auto"/>
        </w:rPr>
        <w:t>1.</w:t>
      </w:r>
      <w:r w:rsidR="00C92767" w:rsidRPr="00CC1025">
        <w:rPr>
          <w:b w:val="0"/>
          <w:color w:val="auto"/>
        </w:rPr>
        <w:t>2</w:t>
      </w:r>
      <w:r w:rsidR="00BE6914" w:rsidRPr="00CC1025">
        <w:rPr>
          <w:b w:val="0"/>
          <w:color w:val="auto"/>
        </w:rPr>
        <w:t xml:space="preserve">. </w:t>
      </w:r>
      <w:r w:rsidR="002F7EC1" w:rsidRPr="00CC1025">
        <w:rPr>
          <w:b w:val="0"/>
          <w:color w:val="auto"/>
          <w:szCs w:val="24"/>
        </w:rPr>
        <w:t>M</w:t>
      </w:r>
      <w:r w:rsidR="00BE6914" w:rsidRPr="00CC1025">
        <w:rPr>
          <w:b w:val="0"/>
          <w:color w:val="auto"/>
          <w:szCs w:val="24"/>
        </w:rPr>
        <w:t>okinių programinių užduočių</w:t>
      </w:r>
      <w:r w:rsidR="00BE6914" w:rsidRPr="00CC1025">
        <w:rPr>
          <w:b w:val="0"/>
          <w:color w:val="auto"/>
        </w:rPr>
        <w:t xml:space="preserve"> </w:t>
      </w:r>
      <w:r w:rsidR="00BE6914" w:rsidRPr="00CC1025">
        <w:rPr>
          <w:b w:val="0"/>
          <w:color w:val="auto"/>
          <w:szCs w:val="24"/>
        </w:rPr>
        <w:t xml:space="preserve">teigiamai įvertinta </w:t>
      </w:r>
      <w:r w:rsidR="00C92767" w:rsidRPr="00CC1025">
        <w:rPr>
          <w:b w:val="0"/>
          <w:color w:val="auto"/>
          <w:szCs w:val="24"/>
        </w:rPr>
        <w:t>4</w:t>
      </w:r>
      <w:r w:rsidR="00BE6914" w:rsidRPr="00CC1025">
        <w:rPr>
          <w:b w:val="0"/>
          <w:color w:val="auto"/>
          <w:szCs w:val="24"/>
        </w:rPr>
        <w:t xml:space="preserve"> %. daugiau, nei buvo numatyta. </w:t>
      </w:r>
    </w:p>
    <w:p w14:paraId="61A90009" w14:textId="77777777" w:rsidR="00BE6914" w:rsidRPr="00CC1025" w:rsidRDefault="00D338F6" w:rsidP="00BE6914">
      <w:pPr>
        <w:pStyle w:val="Antrat1"/>
        <w:spacing w:after="0" w:line="256" w:lineRule="auto"/>
        <w:ind w:left="0" w:right="0"/>
        <w:jc w:val="both"/>
        <w:rPr>
          <w:b w:val="0"/>
          <w:color w:val="auto"/>
          <w:szCs w:val="24"/>
        </w:rPr>
      </w:pPr>
      <w:r w:rsidRPr="00CC1025">
        <w:rPr>
          <w:b w:val="0"/>
          <w:color w:val="auto"/>
          <w:szCs w:val="24"/>
        </w:rPr>
        <w:t xml:space="preserve">10.1.3. </w:t>
      </w:r>
      <w:r w:rsidR="00BE6914" w:rsidRPr="00CC1025">
        <w:rPr>
          <w:b w:val="0"/>
          <w:color w:val="auto"/>
          <w:szCs w:val="24"/>
        </w:rPr>
        <w:t xml:space="preserve">Surengta </w:t>
      </w:r>
      <w:r w:rsidR="00C92767" w:rsidRPr="00CC1025">
        <w:rPr>
          <w:b w:val="0"/>
          <w:color w:val="auto"/>
          <w:szCs w:val="24"/>
        </w:rPr>
        <w:t>1</w:t>
      </w:r>
      <w:r w:rsidR="00997262" w:rsidRPr="00CC1025">
        <w:rPr>
          <w:b w:val="0"/>
          <w:color w:val="auto"/>
          <w:szCs w:val="24"/>
        </w:rPr>
        <w:t>3</w:t>
      </w:r>
      <w:r w:rsidR="00C92767" w:rsidRPr="00CC1025">
        <w:rPr>
          <w:b w:val="0"/>
          <w:color w:val="auto"/>
          <w:szCs w:val="24"/>
        </w:rPr>
        <w:t xml:space="preserve"> parodų daugiau</w:t>
      </w:r>
      <w:r w:rsidR="00CC1025" w:rsidRPr="00CC1025">
        <w:rPr>
          <w:b w:val="0"/>
          <w:color w:val="auto"/>
          <w:szCs w:val="24"/>
        </w:rPr>
        <w:t>, nei buvo numatyta.</w:t>
      </w:r>
      <w:r w:rsidR="00BE6914" w:rsidRPr="00CC1025">
        <w:rPr>
          <w:b w:val="0"/>
          <w:color w:val="auto"/>
          <w:szCs w:val="24"/>
        </w:rPr>
        <w:t xml:space="preserve"> </w:t>
      </w:r>
    </w:p>
    <w:p w14:paraId="2B7348C4" w14:textId="77777777" w:rsidR="00BE6914" w:rsidRPr="00CC1025" w:rsidRDefault="00CC1025" w:rsidP="00BE691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C1025">
        <w:rPr>
          <w:rFonts w:ascii="Times New Roman" w:hAnsi="Times New Roman" w:cs="Times New Roman"/>
          <w:color w:val="auto"/>
          <w:sz w:val="24"/>
          <w:szCs w:val="24"/>
        </w:rPr>
        <w:t>10.1.4.</w:t>
      </w:r>
      <w:r w:rsidR="00BE6914" w:rsidRPr="00CC10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7EC1" w:rsidRPr="00CC1025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BE6914" w:rsidRPr="00CC1025">
        <w:rPr>
          <w:rFonts w:ascii="Times New Roman" w:hAnsi="Times New Roman" w:cs="Times New Roman"/>
          <w:color w:val="auto"/>
          <w:sz w:val="24"/>
          <w:szCs w:val="24"/>
        </w:rPr>
        <w:t>tnaujinta individualių mokymo priemonių 2</w:t>
      </w:r>
      <w:r w:rsidR="002F7EC1" w:rsidRPr="00CC1025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E6914" w:rsidRPr="00CC1025">
        <w:rPr>
          <w:rFonts w:ascii="Times New Roman" w:hAnsi="Times New Roman" w:cs="Times New Roman"/>
          <w:color w:val="auto"/>
          <w:sz w:val="24"/>
          <w:szCs w:val="24"/>
        </w:rPr>
        <w:t xml:space="preserve"> % daugiau, nei buvo numatyta.</w:t>
      </w:r>
    </w:p>
    <w:p w14:paraId="00BB4579" w14:textId="77777777" w:rsidR="002F7EC1" w:rsidRPr="00CC1025" w:rsidRDefault="00CC1025" w:rsidP="00BE691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C1025">
        <w:rPr>
          <w:rFonts w:ascii="Times New Roman" w:hAnsi="Times New Roman" w:cs="Times New Roman"/>
          <w:color w:val="auto"/>
          <w:sz w:val="24"/>
          <w:szCs w:val="24"/>
        </w:rPr>
        <w:t>10.1.5.</w:t>
      </w:r>
      <w:r w:rsidR="002F7EC1" w:rsidRPr="00CC1025">
        <w:rPr>
          <w:rFonts w:ascii="Times New Roman" w:hAnsi="Times New Roman" w:cs="Times New Roman"/>
          <w:color w:val="auto"/>
          <w:sz w:val="24"/>
          <w:szCs w:val="24"/>
        </w:rPr>
        <w:t xml:space="preserve"> Įgyvendintas šamoto skulptūrų festivalis-pleneras „Ugnies stulpai“, kuris nebuvo numatytas mokyklos veiklos plane.</w:t>
      </w:r>
    </w:p>
    <w:p w14:paraId="2B64E443" w14:textId="77777777" w:rsidR="00CC1025" w:rsidRPr="00CC1025" w:rsidRDefault="00CC1025" w:rsidP="00CC1025">
      <w:pPr>
        <w:pStyle w:val="Antrat1"/>
        <w:spacing w:after="0" w:line="256" w:lineRule="auto"/>
        <w:ind w:left="0" w:right="0"/>
        <w:jc w:val="both"/>
        <w:rPr>
          <w:b w:val="0"/>
          <w:color w:val="auto"/>
          <w:szCs w:val="24"/>
        </w:rPr>
      </w:pPr>
      <w:r w:rsidRPr="00CC1025">
        <w:rPr>
          <w:b w:val="0"/>
          <w:color w:val="auto"/>
        </w:rPr>
        <w:t>10.1.6. Mokyklos darbas buvo operatyviai organizuotas pagal įvestus karantino reikalavimus</w:t>
      </w:r>
    </w:p>
    <w:p w14:paraId="5895A5BF" w14:textId="77777777" w:rsidR="00CC1025" w:rsidRPr="000556C8" w:rsidRDefault="00CC1025" w:rsidP="00BE6914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556C8">
        <w:rPr>
          <w:rFonts w:ascii="Times New Roman" w:hAnsi="Times New Roman" w:cs="Times New Roman"/>
          <w:b/>
          <w:color w:val="auto"/>
          <w:sz w:val="24"/>
          <w:szCs w:val="24"/>
        </w:rPr>
        <w:t>10.2. Neįvykdytos užduotys, ar įvykdytos iš dalies:</w:t>
      </w:r>
    </w:p>
    <w:p w14:paraId="000479B4" w14:textId="77777777" w:rsidR="00D338F6" w:rsidRPr="0056268C" w:rsidRDefault="00CC1025" w:rsidP="00D338F6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268C">
        <w:rPr>
          <w:rFonts w:ascii="Times New Roman" w:eastAsia="Times New Roman" w:hAnsi="Times New Roman" w:cs="Times New Roman"/>
          <w:color w:val="auto"/>
          <w:sz w:val="24"/>
          <w:szCs w:val="24"/>
        </w:rPr>
        <w:t>10.2.1. Dėl įvesto karantino konkursuose dalyvavo</w:t>
      </w:r>
      <w:r w:rsidR="00D338F6" w:rsidRPr="005626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14 % mažiau</w:t>
      </w:r>
      <w:r w:rsidRPr="005626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mokinių</w:t>
      </w:r>
      <w:r w:rsidR="00D338F6" w:rsidRPr="0056268C">
        <w:rPr>
          <w:rFonts w:ascii="Times New Roman" w:eastAsia="Times New Roman" w:hAnsi="Times New Roman" w:cs="Times New Roman"/>
          <w:color w:val="auto"/>
          <w:sz w:val="24"/>
          <w:szCs w:val="24"/>
        </w:rPr>
        <w:t>, nei buvo numatyta</w:t>
      </w:r>
      <w:r w:rsidRPr="0056268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6BD9A00" w14:textId="77777777" w:rsidR="00D338F6" w:rsidRPr="0056268C" w:rsidRDefault="00CC1025" w:rsidP="00CC1025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26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10.2.2. </w:t>
      </w:r>
      <w:r w:rsidR="00D338F6" w:rsidRPr="0056268C">
        <w:rPr>
          <w:rFonts w:ascii="Times New Roman" w:eastAsia="Times New Roman" w:hAnsi="Times New Roman" w:cs="Times New Roman"/>
          <w:color w:val="auto"/>
          <w:sz w:val="24"/>
          <w:szCs w:val="24"/>
        </w:rPr>
        <w:t>Profesinės dirbtuvės ir  aukštosios mokyklos neaplankytos dėl paskelbto karantino kovo – gegužės mėnesiais.</w:t>
      </w:r>
    </w:p>
    <w:p w14:paraId="72C9C0E6" w14:textId="77777777" w:rsidR="00CC1025" w:rsidRDefault="00CC1025" w:rsidP="00CC1025">
      <w:pPr>
        <w:pStyle w:val="Antrat1"/>
        <w:spacing w:after="0" w:line="256" w:lineRule="auto"/>
        <w:ind w:left="0" w:right="0"/>
        <w:jc w:val="both"/>
        <w:rPr>
          <w:b w:val="0"/>
          <w:color w:val="auto"/>
          <w:szCs w:val="24"/>
        </w:rPr>
      </w:pPr>
      <w:r w:rsidRPr="0056268C">
        <w:rPr>
          <w:b w:val="0"/>
          <w:color w:val="auto"/>
          <w:szCs w:val="24"/>
        </w:rPr>
        <w:t>10.2.3. Neįvyko kvalifikacijos kėlimo renginys, turėjęs supažindinti mokytojus su STEAM ir SKU principais</w:t>
      </w:r>
      <w:r w:rsidR="0056268C" w:rsidRPr="0056268C">
        <w:rPr>
          <w:b w:val="0"/>
          <w:color w:val="auto"/>
          <w:szCs w:val="24"/>
        </w:rPr>
        <w:t xml:space="preserve"> dėl atsiradusių kitų veiklos prioritetų karantino metu.</w:t>
      </w:r>
    </w:p>
    <w:p w14:paraId="40FA2985" w14:textId="77777777" w:rsidR="00D338F6" w:rsidRDefault="0056268C" w:rsidP="0056268C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268C">
        <w:rPr>
          <w:rFonts w:ascii="Times New Roman" w:eastAsia="Times New Roman" w:hAnsi="Times New Roman" w:cs="Times New Roman"/>
          <w:color w:val="auto"/>
          <w:sz w:val="24"/>
          <w:szCs w:val="24"/>
        </w:rPr>
        <w:t>10.2.</w:t>
      </w:r>
      <w:r w:rsidR="000556C8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Pr="0056268C">
        <w:rPr>
          <w:rFonts w:ascii="Times New Roman" w:eastAsia="Times New Roman" w:hAnsi="Times New Roman" w:cs="Times New Roman"/>
          <w:color w:val="auto"/>
          <w:sz w:val="24"/>
          <w:szCs w:val="24"/>
        </w:rPr>
        <w:t>. Dėl karantino mokyklos veiklos programa įvykdyta iš dalies.</w:t>
      </w:r>
    </w:p>
    <w:p w14:paraId="20F2D6D7" w14:textId="388C7DB6" w:rsidR="00BE6914" w:rsidRDefault="00BE6914" w:rsidP="00BE6914">
      <w:pPr>
        <w:pStyle w:val="Antrat1"/>
        <w:spacing w:after="0" w:line="256" w:lineRule="auto"/>
        <w:ind w:left="0" w:right="0"/>
        <w:jc w:val="both"/>
        <w:rPr>
          <w:b w:val="0"/>
        </w:rPr>
      </w:pPr>
      <w:r w:rsidRPr="00102F3A">
        <w:rPr>
          <w:b w:val="0"/>
        </w:rPr>
        <w:t>Ataskaitai pritarta.</w:t>
      </w:r>
    </w:p>
    <w:p w14:paraId="1F28C5C2" w14:textId="77777777" w:rsidR="00BE6914" w:rsidRPr="00065DF6" w:rsidRDefault="00BE6914" w:rsidP="00BE6914"/>
    <w:p w14:paraId="7A375A2C" w14:textId="77777777" w:rsidR="00BE6914" w:rsidRDefault="00BE6914" w:rsidP="00BE6914">
      <w:pPr>
        <w:spacing w:after="13" w:line="247" w:lineRule="auto"/>
        <w:ind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Mokyklos tarybos pirmininkas                        __________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Rinaldas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Damskis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20</w:t>
      </w:r>
      <w:r w:rsidR="00B363AC">
        <w:rPr>
          <w:rFonts w:ascii="Times New Roman" w:eastAsia="Times New Roman" w:hAnsi="Times New Roman" w:cs="Times New Roman"/>
          <w:sz w:val="24"/>
        </w:rPr>
        <w:t>21</w:t>
      </w:r>
      <w:r>
        <w:rPr>
          <w:rFonts w:ascii="Times New Roman" w:eastAsia="Times New Roman" w:hAnsi="Times New Roman" w:cs="Times New Roman"/>
          <w:sz w:val="24"/>
        </w:rPr>
        <w:t>-01-</w:t>
      </w:r>
      <w:r w:rsidR="00AA6141">
        <w:rPr>
          <w:rFonts w:ascii="Times New Roman" w:eastAsia="Times New Roman" w:hAnsi="Times New Roman" w:cs="Times New Roman"/>
          <w:sz w:val="24"/>
        </w:rPr>
        <w:t>2</w:t>
      </w:r>
      <w:r w:rsidR="00110CC4">
        <w:rPr>
          <w:rFonts w:ascii="Times New Roman" w:eastAsia="Times New Roman" w:hAnsi="Times New Roman" w:cs="Times New Roman"/>
          <w:sz w:val="24"/>
        </w:rPr>
        <w:t>0</w:t>
      </w:r>
    </w:p>
    <w:p w14:paraId="388B3AC1" w14:textId="77777777" w:rsidR="009A2C8A" w:rsidRPr="00414644" w:rsidRDefault="009A2C8A" w:rsidP="009A2C8A">
      <w:pPr>
        <w:spacing w:after="46"/>
        <w:ind w:left="58"/>
        <w:jc w:val="center"/>
        <w:rPr>
          <w:color w:val="auto"/>
        </w:rPr>
      </w:pPr>
      <w:r w:rsidRPr="0041464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="00414644" w:rsidRPr="00414644">
        <w:rPr>
          <w:rFonts w:ascii="Times New Roman" w:eastAsia="Times New Roman" w:hAnsi="Times New Roman" w:cs="Times New Roman"/>
          <w:color w:val="auto"/>
          <w:sz w:val="20"/>
        </w:rPr>
        <w:t>(parašas)</w:t>
      </w:r>
    </w:p>
    <w:p w14:paraId="5059BFD3" w14:textId="77777777" w:rsidR="000120D9" w:rsidRPr="00FD1FE5" w:rsidRDefault="000120D9" w:rsidP="009A2C8A">
      <w:pPr>
        <w:spacing w:after="13" w:line="247" w:lineRule="auto"/>
        <w:ind w:hanging="10"/>
        <w:rPr>
          <w:b/>
          <w:color w:val="FF0000"/>
        </w:rPr>
      </w:pPr>
    </w:p>
    <w:p w14:paraId="1E20E6F5" w14:textId="77777777" w:rsidR="006D1668" w:rsidRPr="00FD1FE5" w:rsidRDefault="006C5797" w:rsidP="006D1668">
      <w:pPr>
        <w:pStyle w:val="Betarp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9A2C8A" w:rsidRPr="00FD1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Įvertinimas, jo pagrindimas ir siūlymai:  </w:t>
      </w:r>
    </w:p>
    <w:p w14:paraId="6F490EA8" w14:textId="77777777" w:rsidR="006D1668" w:rsidRPr="006D1668" w:rsidRDefault="00781E11" w:rsidP="006D166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D1668" w:rsidRPr="006D1668">
        <w:rPr>
          <w:rFonts w:ascii="Times New Roman" w:hAnsi="Times New Roman" w:cs="Times New Roman"/>
          <w:sz w:val="24"/>
          <w:szCs w:val="24"/>
        </w:rPr>
        <w:t xml:space="preserve">Šiaulių dailės mokyklos l. e. direktorės pareigas Irenos </w:t>
      </w:r>
      <w:proofErr w:type="spellStart"/>
      <w:r w:rsidR="006D1668" w:rsidRPr="006D1668">
        <w:rPr>
          <w:rFonts w:ascii="Times New Roman" w:hAnsi="Times New Roman" w:cs="Times New Roman"/>
          <w:sz w:val="24"/>
          <w:szCs w:val="24"/>
        </w:rPr>
        <w:t>Šliuželienės</w:t>
      </w:r>
      <w:proofErr w:type="spellEnd"/>
      <w:r w:rsidR="006D1668" w:rsidRPr="006D1668">
        <w:rPr>
          <w:rFonts w:ascii="Times New Roman" w:hAnsi="Times New Roman" w:cs="Times New Roman"/>
          <w:sz w:val="24"/>
          <w:szCs w:val="24"/>
        </w:rPr>
        <w:t xml:space="preserve"> 2020 metų veiklos užduotys įvykdytos ir viršyti kai kurie sutarti vertinimo rodikliai, pasiekta geresnių rezultatų, pagerinta įstaigos veikla: sudarytos puikios sąlygos mokinių saviraiškai – 98 proc. mokinių dailės programinės užduotys įvertintos teigiamai, surengtos</w:t>
      </w:r>
      <w:r w:rsidR="006D1668" w:rsidRPr="006D1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virtualioje </w:t>
      </w:r>
      <w:r w:rsidR="006D1668" w:rsidRPr="006D1668">
        <w:rPr>
          <w:rFonts w:ascii="Times New Roman" w:eastAsia="Times New Roman" w:hAnsi="Times New Roman" w:cs="Times New Roman"/>
          <w:color w:val="auto"/>
          <w:sz w:val="24"/>
          <w:szCs w:val="24"/>
        </w:rPr>
        <w:t>erdvėje</w:t>
      </w:r>
      <w:r w:rsidR="006D1668" w:rsidRPr="006D1668">
        <w:rPr>
          <w:rFonts w:ascii="Times New Roman" w:hAnsi="Times New Roman" w:cs="Times New Roman"/>
          <w:color w:val="auto"/>
          <w:sz w:val="24"/>
          <w:szCs w:val="24"/>
        </w:rPr>
        <w:t xml:space="preserve"> 18 mokinių </w:t>
      </w:r>
      <w:r w:rsidR="006D1668" w:rsidRPr="006D1668">
        <w:rPr>
          <w:rFonts w:ascii="Times New Roman" w:hAnsi="Times New Roman" w:cs="Times New Roman"/>
          <w:sz w:val="24"/>
          <w:szCs w:val="24"/>
        </w:rPr>
        <w:t xml:space="preserve">personalinės darbų parodos; </w:t>
      </w:r>
      <w:r w:rsidR="006D1668" w:rsidRPr="006D1668">
        <w:rPr>
          <w:rFonts w:ascii="Times New Roman" w:hAnsi="Times New Roman" w:cs="Times New Roman"/>
          <w:sz w:val="24"/>
          <w:szCs w:val="24"/>
        </w:rPr>
        <w:lastRenderedPageBreak/>
        <w:t>mokyklos ugdytiniai aktyviai dalyvavo dailės darbų miesto, šalies ir tarptautiniuose konkursuose; sudarytos ir užtikrintos sąlygos vykdyti  pradinio, pagrindinio ir neformaliojo ugdymo programas nuotoliniu būdu; užtikrintas mokinių lankomumas; atnaujinta ugdymo (</w:t>
      </w:r>
      <w:proofErr w:type="spellStart"/>
      <w:r w:rsidR="006D1668" w:rsidRPr="006D16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D1668" w:rsidRPr="006D1668">
        <w:rPr>
          <w:rFonts w:ascii="Times New Roman" w:hAnsi="Times New Roman" w:cs="Times New Roman"/>
          <w:sz w:val="24"/>
          <w:szCs w:val="24"/>
        </w:rPr>
        <w:t xml:space="preserve">) aplinka; plėtota partnerystė su Šiaulių Gegužių progimnazija; vasaros laikotarpiu organizuota vaikų dienos užimtumo stovykla </w:t>
      </w:r>
      <w:r w:rsidR="006D1668" w:rsidRPr="006D1668">
        <w:rPr>
          <w:rFonts w:ascii="Times New Roman" w:eastAsia="Times New Roman" w:hAnsi="Times New Roman" w:cs="Times New Roman"/>
          <w:sz w:val="24"/>
          <w:szCs w:val="24"/>
        </w:rPr>
        <w:t xml:space="preserve">„Penkios vasaros spalvos“; </w:t>
      </w:r>
      <w:r w:rsidR="006D1668" w:rsidRPr="006D1668">
        <w:rPr>
          <w:rFonts w:ascii="Times New Roman" w:hAnsi="Times New Roman" w:cs="Times New Roman"/>
          <w:sz w:val="24"/>
          <w:szCs w:val="24"/>
        </w:rPr>
        <w:t xml:space="preserve"> išplėtotos </w:t>
      </w:r>
      <w:r w:rsidR="006D1668" w:rsidRPr="006D1668">
        <w:rPr>
          <w:rFonts w:ascii="Times New Roman" w:eastAsia="Times New Roman" w:hAnsi="Times New Roman" w:cs="Times New Roman"/>
          <w:sz w:val="24"/>
          <w:szCs w:val="24"/>
        </w:rPr>
        <w:t xml:space="preserve">neformaliojo </w:t>
      </w:r>
      <w:r w:rsidR="006D1668" w:rsidRPr="006D1668">
        <w:rPr>
          <w:rFonts w:ascii="Times New Roman" w:hAnsi="Times New Roman" w:cs="Times New Roman"/>
          <w:sz w:val="24"/>
          <w:szCs w:val="24"/>
        </w:rPr>
        <w:t xml:space="preserve">ankstyvojo </w:t>
      </w:r>
      <w:r w:rsidR="006D1668" w:rsidRPr="006D1668">
        <w:rPr>
          <w:rFonts w:ascii="Times New Roman" w:eastAsia="Times New Roman" w:hAnsi="Times New Roman" w:cs="Times New Roman"/>
          <w:sz w:val="24"/>
          <w:szCs w:val="24"/>
        </w:rPr>
        <w:t xml:space="preserve">dailės ugdymo programos bendrojo ugdymo mokyklose (16 grupių bendrojo ugdymo mokyklose); 96 </w:t>
      </w:r>
      <w:r w:rsidR="006D1668" w:rsidRPr="004A248B">
        <w:rPr>
          <w:rFonts w:ascii="Times New Roman" w:eastAsia="Times New Roman" w:hAnsi="Times New Roman" w:cs="Times New Roman"/>
          <w:sz w:val="24"/>
          <w:szCs w:val="24"/>
        </w:rPr>
        <w:t>proc.</w:t>
      </w:r>
      <w:r w:rsidR="006D1668" w:rsidRPr="006D1668">
        <w:rPr>
          <w:rFonts w:ascii="Times New Roman" w:eastAsia="Times New Roman" w:hAnsi="Times New Roman" w:cs="Times New Roman"/>
          <w:sz w:val="24"/>
          <w:szCs w:val="24"/>
        </w:rPr>
        <w:t xml:space="preserve"> mokinių baigusių kryptingo dailės ugdymo programą tęsia meno krypties mokslus aukštosiose mokyklose. </w:t>
      </w:r>
    </w:p>
    <w:p w14:paraId="60C43213" w14:textId="77777777" w:rsidR="006D1668" w:rsidRPr="006D1668" w:rsidRDefault="006D1668" w:rsidP="006D1668">
      <w:pPr>
        <w:tabs>
          <w:tab w:val="left" w:pos="309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D1668">
        <w:rPr>
          <w:rFonts w:ascii="Times New Roman" w:hAnsi="Times New Roman" w:cs="Times New Roman"/>
          <w:sz w:val="24"/>
          <w:szCs w:val="24"/>
        </w:rPr>
        <w:t xml:space="preserve">    2020 m.  įvykdytas šamoto skulptūrų projektas „Saulės stulpai“ – į bendrą kūrybos procesą suburti Šiaulių miesto profesionalūs menininkai, mokytojai ir mokiniai. Miesto visuomenei vykdytos keramikos, instaliacijų, grafikos edukacinės programos.  </w:t>
      </w:r>
    </w:p>
    <w:p w14:paraId="61C1E43C" w14:textId="0DAC9A5E" w:rsidR="006D1668" w:rsidRDefault="006D1668" w:rsidP="006D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668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" w:name="_GoBack"/>
      <w:bookmarkEnd w:id="1"/>
    </w:p>
    <w:p w14:paraId="3246811F" w14:textId="3ED77586" w:rsidR="006D1668" w:rsidRPr="006D1668" w:rsidRDefault="006D1668" w:rsidP="006D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44F96" w14:textId="77777777" w:rsidR="006C5797" w:rsidRPr="006D1668" w:rsidRDefault="000A670C" w:rsidP="006D1668">
      <w:pPr>
        <w:pStyle w:val="Antrat1"/>
        <w:spacing w:after="0" w:line="256" w:lineRule="auto"/>
        <w:ind w:left="0" w:right="0"/>
        <w:jc w:val="both"/>
        <w:rPr>
          <w:b w:val="0"/>
          <w:szCs w:val="24"/>
          <w:lang w:eastAsia="en-US"/>
        </w:rPr>
      </w:pPr>
      <w:r w:rsidRPr="006D1668">
        <w:rPr>
          <w:b w:val="0"/>
          <w:szCs w:val="24"/>
          <w:lang w:eastAsia="en-US"/>
        </w:rPr>
        <w:t>Šiaulių miesto savivaldybės administracijos</w:t>
      </w:r>
    </w:p>
    <w:p w14:paraId="4CFE18B7" w14:textId="77777777" w:rsidR="000A670C" w:rsidRPr="000A670C" w:rsidRDefault="000A670C" w:rsidP="006C5797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670C">
        <w:rPr>
          <w:rFonts w:ascii="Times New Roman" w:eastAsia="Times New Roman" w:hAnsi="Times New Roman" w:cs="Times New Roman"/>
          <w:sz w:val="24"/>
          <w:szCs w:val="24"/>
          <w:lang w:eastAsia="en-US"/>
        </w:rPr>
        <w:t>Žmonių gerovės ir ugdymo departamento</w:t>
      </w:r>
    </w:p>
    <w:p w14:paraId="4B06FB8C" w14:textId="75E7B73A" w:rsidR="000A670C" w:rsidRDefault="000A670C" w:rsidP="006C5797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67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Švietimo skyriaus vedėja                                   _____________    Edita </w:t>
      </w:r>
      <w:proofErr w:type="spellStart"/>
      <w:r w:rsidRPr="000A670C">
        <w:rPr>
          <w:rFonts w:ascii="Times New Roman" w:eastAsia="Times New Roman" w:hAnsi="Times New Roman" w:cs="Times New Roman"/>
          <w:sz w:val="24"/>
          <w:szCs w:val="24"/>
          <w:lang w:eastAsia="en-US"/>
        </w:rPr>
        <w:t>Minkuvienė</w:t>
      </w:r>
      <w:proofErr w:type="spellEnd"/>
      <w:r w:rsidRPr="000A67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Pr="000A670C">
        <w:rPr>
          <w:rFonts w:ascii="Times New Roman" w:eastAsia="Times New Roman" w:hAnsi="Times New Roman" w:cs="Times New Roman"/>
          <w:sz w:val="24"/>
          <w:szCs w:val="24"/>
          <w:lang w:eastAsia="en-US"/>
        </w:rPr>
        <w:t>2021-02-</w:t>
      </w:r>
      <w:r w:rsidR="004A248B">
        <w:rPr>
          <w:rFonts w:ascii="Times New Roman" w:eastAsia="Times New Roman" w:hAnsi="Times New Roman" w:cs="Times New Roman"/>
          <w:sz w:val="24"/>
          <w:szCs w:val="24"/>
          <w:lang w:eastAsia="en-US"/>
        </w:rPr>
        <w:t>19</w:t>
      </w:r>
    </w:p>
    <w:p w14:paraId="65ED063E" w14:textId="77777777" w:rsidR="000A670C" w:rsidRDefault="000A670C" w:rsidP="006C5797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(parašas)</w:t>
      </w:r>
    </w:p>
    <w:p w14:paraId="5115774D" w14:textId="77777777" w:rsidR="000A670C" w:rsidRDefault="000A670C" w:rsidP="006C5797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F8EABB3" w14:textId="69D93EA0" w:rsidR="000A670C" w:rsidRPr="000A670C" w:rsidRDefault="000A670C" w:rsidP="006C5797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Savivaldybės meras                                           _____________    Artūras Visockas      2021-02-</w:t>
      </w:r>
      <w:r w:rsidR="004A248B">
        <w:rPr>
          <w:rFonts w:ascii="Times New Roman" w:eastAsia="Times New Roman" w:hAnsi="Times New Roman" w:cs="Times New Roman"/>
          <w:sz w:val="24"/>
          <w:szCs w:val="24"/>
          <w:lang w:eastAsia="en-US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</w:t>
      </w:r>
    </w:p>
    <w:p w14:paraId="5F5DCCFD" w14:textId="77777777" w:rsidR="000A670C" w:rsidRPr="000A670C" w:rsidRDefault="000A670C" w:rsidP="006C5797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67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(parašas)</w:t>
      </w:r>
    </w:p>
    <w:p w14:paraId="2C8DF362" w14:textId="77777777" w:rsidR="000A670C" w:rsidRPr="000A670C" w:rsidRDefault="000A670C" w:rsidP="006C5797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CBEB889" w14:textId="40E6DE0D" w:rsidR="006C5797" w:rsidRPr="000A670C" w:rsidRDefault="006C5797" w:rsidP="006C5797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670C">
        <w:rPr>
          <w:rFonts w:ascii="Times New Roman" w:eastAsia="Times New Roman" w:hAnsi="Times New Roman" w:cs="Times New Roman"/>
          <w:sz w:val="24"/>
          <w:szCs w:val="24"/>
          <w:lang w:eastAsia="en-US"/>
        </w:rPr>
        <w:t>Galutinis metų veiklos ataskaitos įve</w:t>
      </w:r>
      <w:r w:rsidR="004A24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rtinimas     </w:t>
      </w:r>
      <w:r w:rsidR="004A248B" w:rsidRPr="004A248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labai gerai</w:t>
      </w:r>
    </w:p>
    <w:p w14:paraId="1BBA59FB" w14:textId="77777777" w:rsidR="006C5797" w:rsidRPr="00690895" w:rsidRDefault="006C5797" w:rsidP="006C5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yellow"/>
        </w:rPr>
      </w:pPr>
    </w:p>
    <w:p w14:paraId="571AAF79" w14:textId="77777777" w:rsidR="006C5797" w:rsidRPr="00690895" w:rsidRDefault="006C5797" w:rsidP="006C5797">
      <w:pPr>
        <w:tabs>
          <w:tab w:val="left" w:pos="1276"/>
          <w:tab w:val="left" w:pos="5954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</w:pPr>
    </w:p>
    <w:p w14:paraId="35CAA520" w14:textId="77777777" w:rsidR="006C5797" w:rsidRPr="000A670C" w:rsidRDefault="006C5797" w:rsidP="006C5797">
      <w:pPr>
        <w:tabs>
          <w:tab w:val="left" w:pos="1276"/>
          <w:tab w:val="left" w:pos="5954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A670C">
        <w:rPr>
          <w:rFonts w:ascii="Times New Roman" w:eastAsia="Times New Roman" w:hAnsi="Times New Roman" w:cs="Times New Roman"/>
          <w:color w:val="auto"/>
          <w:sz w:val="24"/>
          <w:szCs w:val="24"/>
        </w:rPr>
        <w:t>Susipažinau.</w:t>
      </w:r>
    </w:p>
    <w:p w14:paraId="3A2D933E" w14:textId="1D3D7204" w:rsidR="000A670C" w:rsidRDefault="004A248B" w:rsidP="006C5797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Šiaulių dailės mokyklos l. e. </w:t>
      </w:r>
      <w:r w:rsidR="000A670C">
        <w:rPr>
          <w:rFonts w:ascii="Times New Roman" w:eastAsia="Times New Roman" w:hAnsi="Times New Roman" w:cs="Times New Roman"/>
          <w:color w:val="auto"/>
          <w:sz w:val="24"/>
          <w:szCs w:val="24"/>
        </w:rPr>
        <w:t>direktoriaus pareigas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A67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="006C5797" w:rsidRPr="000A670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 </w:t>
      </w:r>
      <w:r w:rsidR="006C5797" w:rsidRPr="000A67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A67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Irena </w:t>
      </w:r>
      <w:proofErr w:type="spellStart"/>
      <w:r w:rsidR="000A670C">
        <w:rPr>
          <w:rFonts w:ascii="Times New Roman" w:eastAsia="Times New Roman" w:hAnsi="Times New Roman" w:cs="Times New Roman"/>
          <w:color w:val="auto"/>
          <w:sz w:val="24"/>
          <w:szCs w:val="24"/>
        </w:rPr>
        <w:t>Šliuželienė</w:t>
      </w:r>
      <w:proofErr w:type="spellEnd"/>
      <w:r w:rsidR="006C5797" w:rsidRPr="000A67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="008B01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2021-02-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22</w:t>
      </w:r>
    </w:p>
    <w:p w14:paraId="01768A78" w14:textId="15CD8A88" w:rsidR="006C5797" w:rsidRPr="000A670C" w:rsidRDefault="000A670C" w:rsidP="006C5797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</w:t>
      </w:r>
      <w:r w:rsidR="004A24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(parašas)</w:t>
      </w:r>
      <w:r w:rsidR="006C5797" w:rsidRPr="000A67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</w:p>
    <w:p w14:paraId="3BAAC202" w14:textId="77777777" w:rsidR="00A956C0" w:rsidRPr="006C5797" w:rsidRDefault="00A956C0" w:rsidP="00997262">
      <w:pPr>
        <w:spacing w:after="11" w:line="247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4"/>
        </w:rPr>
      </w:pPr>
    </w:p>
    <w:sectPr w:rsidR="00A956C0" w:rsidRPr="006C5797" w:rsidSect="00951EA6">
      <w:headerReference w:type="default" r:id="rId9"/>
      <w:pgSz w:w="11906" w:h="16838"/>
      <w:pgMar w:top="1134" w:right="567" w:bottom="1134" w:left="1701" w:header="567" w:footer="567" w:gutter="0"/>
      <w:pgNumType w:start="1" w:chapStyle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945CC" w14:textId="77777777" w:rsidR="003D3952" w:rsidRDefault="003D3952" w:rsidP="00A903E7">
      <w:pPr>
        <w:spacing w:after="0" w:line="240" w:lineRule="auto"/>
      </w:pPr>
      <w:r>
        <w:separator/>
      </w:r>
    </w:p>
  </w:endnote>
  <w:endnote w:type="continuationSeparator" w:id="0">
    <w:p w14:paraId="290E0CCF" w14:textId="77777777" w:rsidR="003D3952" w:rsidRDefault="003D3952" w:rsidP="00A9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A8EED" w14:textId="77777777" w:rsidR="003D3952" w:rsidRDefault="003D3952" w:rsidP="00A903E7">
      <w:pPr>
        <w:spacing w:after="0" w:line="240" w:lineRule="auto"/>
      </w:pPr>
      <w:r>
        <w:separator/>
      </w:r>
    </w:p>
  </w:footnote>
  <w:footnote w:type="continuationSeparator" w:id="0">
    <w:p w14:paraId="25FF2182" w14:textId="77777777" w:rsidR="003D3952" w:rsidRDefault="003D3952" w:rsidP="00A9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5819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885CEC" w14:textId="3CA725B7" w:rsidR="005F4C7E" w:rsidRPr="00951EA6" w:rsidRDefault="00EF64D7" w:rsidP="00513F90">
        <w:pPr>
          <w:pStyle w:val="Antrats"/>
          <w:suppressLineNumbers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1E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4C7E" w:rsidRPr="00951E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1E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5698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951E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061884D" w14:textId="77777777" w:rsidR="005F4C7E" w:rsidRDefault="005F4C7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20B99"/>
    <w:multiLevelType w:val="hybridMultilevel"/>
    <w:tmpl w:val="A864B198"/>
    <w:lvl w:ilvl="0" w:tplc="E95E6C0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4" w:hanging="360"/>
      </w:pPr>
    </w:lvl>
    <w:lvl w:ilvl="2" w:tplc="0427001B" w:tentative="1">
      <w:start w:val="1"/>
      <w:numFmt w:val="lowerRoman"/>
      <w:lvlText w:val="%3."/>
      <w:lvlJc w:val="right"/>
      <w:pPr>
        <w:ind w:left="1864" w:hanging="180"/>
      </w:pPr>
    </w:lvl>
    <w:lvl w:ilvl="3" w:tplc="0427000F" w:tentative="1">
      <w:start w:val="1"/>
      <w:numFmt w:val="decimal"/>
      <w:lvlText w:val="%4."/>
      <w:lvlJc w:val="left"/>
      <w:pPr>
        <w:ind w:left="2584" w:hanging="360"/>
      </w:pPr>
    </w:lvl>
    <w:lvl w:ilvl="4" w:tplc="04270019" w:tentative="1">
      <w:start w:val="1"/>
      <w:numFmt w:val="lowerLetter"/>
      <w:lvlText w:val="%5."/>
      <w:lvlJc w:val="left"/>
      <w:pPr>
        <w:ind w:left="3304" w:hanging="360"/>
      </w:pPr>
    </w:lvl>
    <w:lvl w:ilvl="5" w:tplc="0427001B" w:tentative="1">
      <w:start w:val="1"/>
      <w:numFmt w:val="lowerRoman"/>
      <w:lvlText w:val="%6."/>
      <w:lvlJc w:val="right"/>
      <w:pPr>
        <w:ind w:left="4024" w:hanging="180"/>
      </w:pPr>
    </w:lvl>
    <w:lvl w:ilvl="6" w:tplc="0427000F" w:tentative="1">
      <w:start w:val="1"/>
      <w:numFmt w:val="decimal"/>
      <w:lvlText w:val="%7."/>
      <w:lvlJc w:val="left"/>
      <w:pPr>
        <w:ind w:left="4744" w:hanging="360"/>
      </w:pPr>
    </w:lvl>
    <w:lvl w:ilvl="7" w:tplc="04270019" w:tentative="1">
      <w:start w:val="1"/>
      <w:numFmt w:val="lowerLetter"/>
      <w:lvlText w:val="%8."/>
      <w:lvlJc w:val="left"/>
      <w:pPr>
        <w:ind w:left="5464" w:hanging="360"/>
      </w:pPr>
    </w:lvl>
    <w:lvl w:ilvl="8" w:tplc="0427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>
    <w:nsid w:val="18DF58E6"/>
    <w:multiLevelType w:val="hybridMultilevel"/>
    <w:tmpl w:val="328EED60"/>
    <w:lvl w:ilvl="0" w:tplc="86305ED2">
      <w:start w:val="6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70" w:hanging="360"/>
      </w:pPr>
    </w:lvl>
    <w:lvl w:ilvl="2" w:tplc="0427001B" w:tentative="1">
      <w:start w:val="1"/>
      <w:numFmt w:val="lowerRoman"/>
      <w:lvlText w:val="%3."/>
      <w:lvlJc w:val="right"/>
      <w:pPr>
        <w:ind w:left="1790" w:hanging="180"/>
      </w:pPr>
    </w:lvl>
    <w:lvl w:ilvl="3" w:tplc="0427000F" w:tentative="1">
      <w:start w:val="1"/>
      <w:numFmt w:val="decimal"/>
      <w:lvlText w:val="%4."/>
      <w:lvlJc w:val="left"/>
      <w:pPr>
        <w:ind w:left="2510" w:hanging="360"/>
      </w:pPr>
    </w:lvl>
    <w:lvl w:ilvl="4" w:tplc="04270019" w:tentative="1">
      <w:start w:val="1"/>
      <w:numFmt w:val="lowerLetter"/>
      <w:lvlText w:val="%5."/>
      <w:lvlJc w:val="left"/>
      <w:pPr>
        <w:ind w:left="3230" w:hanging="360"/>
      </w:pPr>
    </w:lvl>
    <w:lvl w:ilvl="5" w:tplc="0427001B" w:tentative="1">
      <w:start w:val="1"/>
      <w:numFmt w:val="lowerRoman"/>
      <w:lvlText w:val="%6."/>
      <w:lvlJc w:val="right"/>
      <w:pPr>
        <w:ind w:left="3950" w:hanging="180"/>
      </w:pPr>
    </w:lvl>
    <w:lvl w:ilvl="6" w:tplc="0427000F" w:tentative="1">
      <w:start w:val="1"/>
      <w:numFmt w:val="decimal"/>
      <w:lvlText w:val="%7."/>
      <w:lvlJc w:val="left"/>
      <w:pPr>
        <w:ind w:left="4670" w:hanging="360"/>
      </w:pPr>
    </w:lvl>
    <w:lvl w:ilvl="7" w:tplc="04270019" w:tentative="1">
      <w:start w:val="1"/>
      <w:numFmt w:val="lowerLetter"/>
      <w:lvlText w:val="%8."/>
      <w:lvlJc w:val="left"/>
      <w:pPr>
        <w:ind w:left="5390" w:hanging="360"/>
      </w:pPr>
    </w:lvl>
    <w:lvl w:ilvl="8" w:tplc="0427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1E816061"/>
    <w:multiLevelType w:val="hybridMultilevel"/>
    <w:tmpl w:val="73F04D1C"/>
    <w:lvl w:ilvl="0" w:tplc="9CB44A8C">
      <w:start w:val="4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70" w:hanging="360"/>
      </w:pPr>
    </w:lvl>
    <w:lvl w:ilvl="2" w:tplc="0427001B" w:tentative="1">
      <w:start w:val="1"/>
      <w:numFmt w:val="lowerRoman"/>
      <w:lvlText w:val="%3."/>
      <w:lvlJc w:val="right"/>
      <w:pPr>
        <w:ind w:left="1790" w:hanging="180"/>
      </w:pPr>
    </w:lvl>
    <w:lvl w:ilvl="3" w:tplc="0427000F" w:tentative="1">
      <w:start w:val="1"/>
      <w:numFmt w:val="decimal"/>
      <w:lvlText w:val="%4."/>
      <w:lvlJc w:val="left"/>
      <w:pPr>
        <w:ind w:left="2510" w:hanging="360"/>
      </w:pPr>
    </w:lvl>
    <w:lvl w:ilvl="4" w:tplc="04270019" w:tentative="1">
      <w:start w:val="1"/>
      <w:numFmt w:val="lowerLetter"/>
      <w:lvlText w:val="%5."/>
      <w:lvlJc w:val="left"/>
      <w:pPr>
        <w:ind w:left="3230" w:hanging="360"/>
      </w:pPr>
    </w:lvl>
    <w:lvl w:ilvl="5" w:tplc="0427001B" w:tentative="1">
      <w:start w:val="1"/>
      <w:numFmt w:val="lowerRoman"/>
      <w:lvlText w:val="%6."/>
      <w:lvlJc w:val="right"/>
      <w:pPr>
        <w:ind w:left="3950" w:hanging="180"/>
      </w:pPr>
    </w:lvl>
    <w:lvl w:ilvl="6" w:tplc="0427000F" w:tentative="1">
      <w:start w:val="1"/>
      <w:numFmt w:val="decimal"/>
      <w:lvlText w:val="%7."/>
      <w:lvlJc w:val="left"/>
      <w:pPr>
        <w:ind w:left="4670" w:hanging="360"/>
      </w:pPr>
    </w:lvl>
    <w:lvl w:ilvl="7" w:tplc="04270019" w:tentative="1">
      <w:start w:val="1"/>
      <w:numFmt w:val="lowerLetter"/>
      <w:lvlText w:val="%8."/>
      <w:lvlJc w:val="left"/>
      <w:pPr>
        <w:ind w:left="5390" w:hanging="360"/>
      </w:pPr>
    </w:lvl>
    <w:lvl w:ilvl="8" w:tplc="0427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>
    <w:nsid w:val="33B96E61"/>
    <w:multiLevelType w:val="multilevel"/>
    <w:tmpl w:val="4BF2E0E0"/>
    <w:lvl w:ilvl="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2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4" w:hanging="90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896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4">
    <w:nsid w:val="51B71F6D"/>
    <w:multiLevelType w:val="hybridMultilevel"/>
    <w:tmpl w:val="4C362CC2"/>
    <w:lvl w:ilvl="0" w:tplc="AB52E8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53A9E"/>
    <w:multiLevelType w:val="hybridMultilevel"/>
    <w:tmpl w:val="1436AE12"/>
    <w:lvl w:ilvl="0" w:tplc="85569DAA">
      <w:start w:val="6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0" w:hanging="360"/>
      </w:pPr>
    </w:lvl>
    <w:lvl w:ilvl="2" w:tplc="0427001B" w:tentative="1">
      <w:start w:val="1"/>
      <w:numFmt w:val="lowerRoman"/>
      <w:lvlText w:val="%3."/>
      <w:lvlJc w:val="right"/>
      <w:pPr>
        <w:ind w:left="2150" w:hanging="180"/>
      </w:pPr>
    </w:lvl>
    <w:lvl w:ilvl="3" w:tplc="0427000F" w:tentative="1">
      <w:start w:val="1"/>
      <w:numFmt w:val="decimal"/>
      <w:lvlText w:val="%4."/>
      <w:lvlJc w:val="left"/>
      <w:pPr>
        <w:ind w:left="2870" w:hanging="360"/>
      </w:pPr>
    </w:lvl>
    <w:lvl w:ilvl="4" w:tplc="04270019" w:tentative="1">
      <w:start w:val="1"/>
      <w:numFmt w:val="lowerLetter"/>
      <w:lvlText w:val="%5."/>
      <w:lvlJc w:val="left"/>
      <w:pPr>
        <w:ind w:left="3590" w:hanging="360"/>
      </w:pPr>
    </w:lvl>
    <w:lvl w:ilvl="5" w:tplc="0427001B" w:tentative="1">
      <w:start w:val="1"/>
      <w:numFmt w:val="lowerRoman"/>
      <w:lvlText w:val="%6."/>
      <w:lvlJc w:val="right"/>
      <w:pPr>
        <w:ind w:left="4310" w:hanging="180"/>
      </w:pPr>
    </w:lvl>
    <w:lvl w:ilvl="6" w:tplc="0427000F" w:tentative="1">
      <w:start w:val="1"/>
      <w:numFmt w:val="decimal"/>
      <w:lvlText w:val="%7."/>
      <w:lvlJc w:val="left"/>
      <w:pPr>
        <w:ind w:left="5030" w:hanging="360"/>
      </w:pPr>
    </w:lvl>
    <w:lvl w:ilvl="7" w:tplc="04270019" w:tentative="1">
      <w:start w:val="1"/>
      <w:numFmt w:val="lowerLetter"/>
      <w:lvlText w:val="%8."/>
      <w:lvlJc w:val="left"/>
      <w:pPr>
        <w:ind w:left="5750" w:hanging="360"/>
      </w:pPr>
    </w:lvl>
    <w:lvl w:ilvl="8" w:tplc="0427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8A"/>
    <w:rsid w:val="00003EB6"/>
    <w:rsid w:val="00005A4B"/>
    <w:rsid w:val="00007B1B"/>
    <w:rsid w:val="000120D9"/>
    <w:rsid w:val="0002290A"/>
    <w:rsid w:val="00032374"/>
    <w:rsid w:val="00051935"/>
    <w:rsid w:val="00054322"/>
    <w:rsid w:val="000556C8"/>
    <w:rsid w:val="00065DF6"/>
    <w:rsid w:val="0007507C"/>
    <w:rsid w:val="00077079"/>
    <w:rsid w:val="000778EE"/>
    <w:rsid w:val="000843E4"/>
    <w:rsid w:val="000851CB"/>
    <w:rsid w:val="000856AE"/>
    <w:rsid w:val="0009011F"/>
    <w:rsid w:val="00091664"/>
    <w:rsid w:val="00095FA6"/>
    <w:rsid w:val="000A0101"/>
    <w:rsid w:val="000A118E"/>
    <w:rsid w:val="000A1EA9"/>
    <w:rsid w:val="000A670C"/>
    <w:rsid w:val="000B3159"/>
    <w:rsid w:val="000B41C0"/>
    <w:rsid w:val="000B5B29"/>
    <w:rsid w:val="000B78C3"/>
    <w:rsid w:val="000C238F"/>
    <w:rsid w:val="000C4B7E"/>
    <w:rsid w:val="000C4BC5"/>
    <w:rsid w:val="000C7A65"/>
    <w:rsid w:val="000D0045"/>
    <w:rsid w:val="000E01DD"/>
    <w:rsid w:val="000E772D"/>
    <w:rsid w:val="001000F3"/>
    <w:rsid w:val="00102F3A"/>
    <w:rsid w:val="00105B3B"/>
    <w:rsid w:val="00110CC4"/>
    <w:rsid w:val="001127CF"/>
    <w:rsid w:val="00113C27"/>
    <w:rsid w:val="00116D02"/>
    <w:rsid w:val="00121D56"/>
    <w:rsid w:val="00125020"/>
    <w:rsid w:val="00125D63"/>
    <w:rsid w:val="00131D7E"/>
    <w:rsid w:val="0014355E"/>
    <w:rsid w:val="0014759C"/>
    <w:rsid w:val="001527A9"/>
    <w:rsid w:val="00152A6D"/>
    <w:rsid w:val="00156510"/>
    <w:rsid w:val="00162507"/>
    <w:rsid w:val="00165EC2"/>
    <w:rsid w:val="0018187F"/>
    <w:rsid w:val="00181A71"/>
    <w:rsid w:val="001878F9"/>
    <w:rsid w:val="00190D46"/>
    <w:rsid w:val="001910F9"/>
    <w:rsid w:val="00194276"/>
    <w:rsid w:val="001958A8"/>
    <w:rsid w:val="001A5C4B"/>
    <w:rsid w:val="001B43AB"/>
    <w:rsid w:val="001B5120"/>
    <w:rsid w:val="001D335C"/>
    <w:rsid w:val="001E2586"/>
    <w:rsid w:val="001E68C7"/>
    <w:rsid w:val="001E69F8"/>
    <w:rsid w:val="001F218F"/>
    <w:rsid w:val="001F2340"/>
    <w:rsid w:val="001F2DE5"/>
    <w:rsid w:val="001F490A"/>
    <w:rsid w:val="002019D2"/>
    <w:rsid w:val="00204063"/>
    <w:rsid w:val="00206959"/>
    <w:rsid w:val="00216916"/>
    <w:rsid w:val="00220EE9"/>
    <w:rsid w:val="00224B9D"/>
    <w:rsid w:val="00224D99"/>
    <w:rsid w:val="00225E32"/>
    <w:rsid w:val="00226A20"/>
    <w:rsid w:val="002310DB"/>
    <w:rsid w:val="002332F5"/>
    <w:rsid w:val="00235C41"/>
    <w:rsid w:val="00237BD8"/>
    <w:rsid w:val="00242354"/>
    <w:rsid w:val="0024482C"/>
    <w:rsid w:val="00253AA0"/>
    <w:rsid w:val="00255795"/>
    <w:rsid w:val="002634EE"/>
    <w:rsid w:val="00264B77"/>
    <w:rsid w:val="00266423"/>
    <w:rsid w:val="00272C4A"/>
    <w:rsid w:val="0027424C"/>
    <w:rsid w:val="00274408"/>
    <w:rsid w:val="0028108B"/>
    <w:rsid w:val="00282D3B"/>
    <w:rsid w:val="00285C66"/>
    <w:rsid w:val="00293FB5"/>
    <w:rsid w:val="002A063F"/>
    <w:rsid w:val="002A0B36"/>
    <w:rsid w:val="002A3E3C"/>
    <w:rsid w:val="002A7637"/>
    <w:rsid w:val="002B0C8A"/>
    <w:rsid w:val="002B7370"/>
    <w:rsid w:val="002B7821"/>
    <w:rsid w:val="002C1749"/>
    <w:rsid w:val="002C29C9"/>
    <w:rsid w:val="002D0B03"/>
    <w:rsid w:val="002D1ECF"/>
    <w:rsid w:val="002D4466"/>
    <w:rsid w:val="002D50EB"/>
    <w:rsid w:val="002F3952"/>
    <w:rsid w:val="002F4D32"/>
    <w:rsid w:val="002F6CCB"/>
    <w:rsid w:val="002F7EC1"/>
    <w:rsid w:val="00300B3D"/>
    <w:rsid w:val="00303FFF"/>
    <w:rsid w:val="003040D5"/>
    <w:rsid w:val="00305B11"/>
    <w:rsid w:val="00305FCC"/>
    <w:rsid w:val="00312D96"/>
    <w:rsid w:val="0032191C"/>
    <w:rsid w:val="00322D2D"/>
    <w:rsid w:val="00323233"/>
    <w:rsid w:val="00334289"/>
    <w:rsid w:val="00336F08"/>
    <w:rsid w:val="003439D1"/>
    <w:rsid w:val="003502A8"/>
    <w:rsid w:val="00350317"/>
    <w:rsid w:val="00351958"/>
    <w:rsid w:val="00351FCA"/>
    <w:rsid w:val="003539AE"/>
    <w:rsid w:val="00354E56"/>
    <w:rsid w:val="00356494"/>
    <w:rsid w:val="00361103"/>
    <w:rsid w:val="00361678"/>
    <w:rsid w:val="003634AF"/>
    <w:rsid w:val="00366816"/>
    <w:rsid w:val="00366E74"/>
    <w:rsid w:val="003740A2"/>
    <w:rsid w:val="003810D1"/>
    <w:rsid w:val="00383B96"/>
    <w:rsid w:val="00387711"/>
    <w:rsid w:val="00390CFD"/>
    <w:rsid w:val="0039792E"/>
    <w:rsid w:val="003A061A"/>
    <w:rsid w:val="003A4FA2"/>
    <w:rsid w:val="003A6AEA"/>
    <w:rsid w:val="003B04BD"/>
    <w:rsid w:val="003C77EA"/>
    <w:rsid w:val="003D07AB"/>
    <w:rsid w:val="003D254F"/>
    <w:rsid w:val="003D3952"/>
    <w:rsid w:val="003D67BC"/>
    <w:rsid w:val="003E1BA2"/>
    <w:rsid w:val="003E3779"/>
    <w:rsid w:val="00405B68"/>
    <w:rsid w:val="00412763"/>
    <w:rsid w:val="004128E7"/>
    <w:rsid w:val="00413FD3"/>
    <w:rsid w:val="0041402B"/>
    <w:rsid w:val="00414644"/>
    <w:rsid w:val="00421474"/>
    <w:rsid w:val="0042195B"/>
    <w:rsid w:val="00426690"/>
    <w:rsid w:val="0042778D"/>
    <w:rsid w:val="004368B6"/>
    <w:rsid w:val="00437D47"/>
    <w:rsid w:val="004416DE"/>
    <w:rsid w:val="0044739F"/>
    <w:rsid w:val="00450146"/>
    <w:rsid w:val="00451EDF"/>
    <w:rsid w:val="00455B3E"/>
    <w:rsid w:val="00456E3A"/>
    <w:rsid w:val="00457136"/>
    <w:rsid w:val="00463EBB"/>
    <w:rsid w:val="0046446F"/>
    <w:rsid w:val="00466789"/>
    <w:rsid w:val="00471232"/>
    <w:rsid w:val="00474121"/>
    <w:rsid w:val="004809C6"/>
    <w:rsid w:val="00481FB8"/>
    <w:rsid w:val="0048472B"/>
    <w:rsid w:val="00485698"/>
    <w:rsid w:val="00487601"/>
    <w:rsid w:val="00491661"/>
    <w:rsid w:val="00492F8A"/>
    <w:rsid w:val="00493E73"/>
    <w:rsid w:val="00494157"/>
    <w:rsid w:val="00496910"/>
    <w:rsid w:val="004A00C1"/>
    <w:rsid w:val="004A013E"/>
    <w:rsid w:val="004A248B"/>
    <w:rsid w:val="004A435D"/>
    <w:rsid w:val="004A4E16"/>
    <w:rsid w:val="004A7A1A"/>
    <w:rsid w:val="004B2028"/>
    <w:rsid w:val="004B4015"/>
    <w:rsid w:val="004B5D4D"/>
    <w:rsid w:val="004C5537"/>
    <w:rsid w:val="004C689A"/>
    <w:rsid w:val="004D1056"/>
    <w:rsid w:val="004D36DC"/>
    <w:rsid w:val="004D4757"/>
    <w:rsid w:val="004E0E41"/>
    <w:rsid w:val="004E17F3"/>
    <w:rsid w:val="004E396D"/>
    <w:rsid w:val="004F7C07"/>
    <w:rsid w:val="005025FE"/>
    <w:rsid w:val="00503A52"/>
    <w:rsid w:val="00505CA0"/>
    <w:rsid w:val="0050632C"/>
    <w:rsid w:val="00510BFF"/>
    <w:rsid w:val="00512857"/>
    <w:rsid w:val="00513F90"/>
    <w:rsid w:val="00515BB3"/>
    <w:rsid w:val="0052232F"/>
    <w:rsid w:val="00525398"/>
    <w:rsid w:val="00530630"/>
    <w:rsid w:val="00532EC0"/>
    <w:rsid w:val="00535599"/>
    <w:rsid w:val="005374AC"/>
    <w:rsid w:val="00540236"/>
    <w:rsid w:val="00544C88"/>
    <w:rsid w:val="00545AA6"/>
    <w:rsid w:val="00546626"/>
    <w:rsid w:val="005501F9"/>
    <w:rsid w:val="00554F65"/>
    <w:rsid w:val="00560E64"/>
    <w:rsid w:val="0056239E"/>
    <w:rsid w:val="0056268C"/>
    <w:rsid w:val="00563DC4"/>
    <w:rsid w:val="005646DB"/>
    <w:rsid w:val="00565A8F"/>
    <w:rsid w:val="00571AE7"/>
    <w:rsid w:val="00572B11"/>
    <w:rsid w:val="0058204D"/>
    <w:rsid w:val="005A03DF"/>
    <w:rsid w:val="005A24C4"/>
    <w:rsid w:val="005A7990"/>
    <w:rsid w:val="005B19A2"/>
    <w:rsid w:val="005B7623"/>
    <w:rsid w:val="005C6036"/>
    <w:rsid w:val="005D059F"/>
    <w:rsid w:val="005D0847"/>
    <w:rsid w:val="005E7B70"/>
    <w:rsid w:val="005F0246"/>
    <w:rsid w:val="005F195F"/>
    <w:rsid w:val="005F2AD8"/>
    <w:rsid w:val="005F4C7E"/>
    <w:rsid w:val="005F4CA3"/>
    <w:rsid w:val="005F537B"/>
    <w:rsid w:val="0060162B"/>
    <w:rsid w:val="006044FA"/>
    <w:rsid w:val="0061016C"/>
    <w:rsid w:val="00611588"/>
    <w:rsid w:val="00617735"/>
    <w:rsid w:val="006246F9"/>
    <w:rsid w:val="00625B06"/>
    <w:rsid w:val="006270B0"/>
    <w:rsid w:val="006320AD"/>
    <w:rsid w:val="0063421B"/>
    <w:rsid w:val="006352C9"/>
    <w:rsid w:val="00645C20"/>
    <w:rsid w:val="00655335"/>
    <w:rsid w:val="00662272"/>
    <w:rsid w:val="006637F9"/>
    <w:rsid w:val="006646D6"/>
    <w:rsid w:val="00680C14"/>
    <w:rsid w:val="006906BF"/>
    <w:rsid w:val="00690895"/>
    <w:rsid w:val="00691125"/>
    <w:rsid w:val="00692558"/>
    <w:rsid w:val="006B4540"/>
    <w:rsid w:val="006B6203"/>
    <w:rsid w:val="006B6F8D"/>
    <w:rsid w:val="006C2426"/>
    <w:rsid w:val="006C2EA9"/>
    <w:rsid w:val="006C52F0"/>
    <w:rsid w:val="006C5797"/>
    <w:rsid w:val="006D1668"/>
    <w:rsid w:val="006D1A19"/>
    <w:rsid w:val="006D2B85"/>
    <w:rsid w:val="006D5EE7"/>
    <w:rsid w:val="006E0AC2"/>
    <w:rsid w:val="006E1B66"/>
    <w:rsid w:val="006F2E38"/>
    <w:rsid w:val="006F7539"/>
    <w:rsid w:val="00714C0A"/>
    <w:rsid w:val="00715D2E"/>
    <w:rsid w:val="0071771D"/>
    <w:rsid w:val="007214B5"/>
    <w:rsid w:val="007223B2"/>
    <w:rsid w:val="00723837"/>
    <w:rsid w:val="007261D8"/>
    <w:rsid w:val="00726F05"/>
    <w:rsid w:val="00742B0E"/>
    <w:rsid w:val="00743CCF"/>
    <w:rsid w:val="007459F3"/>
    <w:rsid w:val="00751CA0"/>
    <w:rsid w:val="00753A71"/>
    <w:rsid w:val="007608D0"/>
    <w:rsid w:val="00764224"/>
    <w:rsid w:val="007662A7"/>
    <w:rsid w:val="0076669F"/>
    <w:rsid w:val="00767979"/>
    <w:rsid w:val="00781E11"/>
    <w:rsid w:val="007820BD"/>
    <w:rsid w:val="00782DC8"/>
    <w:rsid w:val="0078636A"/>
    <w:rsid w:val="00795F89"/>
    <w:rsid w:val="0079613E"/>
    <w:rsid w:val="007A054D"/>
    <w:rsid w:val="007B204C"/>
    <w:rsid w:val="007B2536"/>
    <w:rsid w:val="007B5361"/>
    <w:rsid w:val="007C15DB"/>
    <w:rsid w:val="007C20C2"/>
    <w:rsid w:val="007C4E54"/>
    <w:rsid w:val="007C7F44"/>
    <w:rsid w:val="007E3EB8"/>
    <w:rsid w:val="007F4357"/>
    <w:rsid w:val="008032D8"/>
    <w:rsid w:val="00804335"/>
    <w:rsid w:val="00806876"/>
    <w:rsid w:val="00807CE1"/>
    <w:rsid w:val="008134B7"/>
    <w:rsid w:val="00813650"/>
    <w:rsid w:val="00815146"/>
    <w:rsid w:val="008258C7"/>
    <w:rsid w:val="008400AB"/>
    <w:rsid w:val="00841CE8"/>
    <w:rsid w:val="008450ED"/>
    <w:rsid w:val="008464B8"/>
    <w:rsid w:val="008576CC"/>
    <w:rsid w:val="00861357"/>
    <w:rsid w:val="008673C7"/>
    <w:rsid w:val="00874701"/>
    <w:rsid w:val="00875AF8"/>
    <w:rsid w:val="00877A0D"/>
    <w:rsid w:val="00886D3C"/>
    <w:rsid w:val="00887884"/>
    <w:rsid w:val="008A5A38"/>
    <w:rsid w:val="008B01F3"/>
    <w:rsid w:val="008B0475"/>
    <w:rsid w:val="008B2D10"/>
    <w:rsid w:val="008B524D"/>
    <w:rsid w:val="008C0F8D"/>
    <w:rsid w:val="008C4261"/>
    <w:rsid w:val="008C7DB2"/>
    <w:rsid w:val="008D0925"/>
    <w:rsid w:val="008D2317"/>
    <w:rsid w:val="008D24D7"/>
    <w:rsid w:val="008D3816"/>
    <w:rsid w:val="008D5095"/>
    <w:rsid w:val="008D70E9"/>
    <w:rsid w:val="008E208C"/>
    <w:rsid w:val="008E6D7A"/>
    <w:rsid w:val="008F0FDF"/>
    <w:rsid w:val="0091083A"/>
    <w:rsid w:val="0091710F"/>
    <w:rsid w:val="00917F49"/>
    <w:rsid w:val="00920AB8"/>
    <w:rsid w:val="00927EF5"/>
    <w:rsid w:val="00930B48"/>
    <w:rsid w:val="00931A80"/>
    <w:rsid w:val="00931B69"/>
    <w:rsid w:val="009346C2"/>
    <w:rsid w:val="009353F5"/>
    <w:rsid w:val="00935BEC"/>
    <w:rsid w:val="0093606A"/>
    <w:rsid w:val="009368E4"/>
    <w:rsid w:val="00937E78"/>
    <w:rsid w:val="009402F7"/>
    <w:rsid w:val="00944CC3"/>
    <w:rsid w:val="00951EA6"/>
    <w:rsid w:val="0095300C"/>
    <w:rsid w:val="009552DE"/>
    <w:rsid w:val="00956F89"/>
    <w:rsid w:val="0096051B"/>
    <w:rsid w:val="00963902"/>
    <w:rsid w:val="00964218"/>
    <w:rsid w:val="0096684B"/>
    <w:rsid w:val="00967B6F"/>
    <w:rsid w:val="00971047"/>
    <w:rsid w:val="00974288"/>
    <w:rsid w:val="009802BD"/>
    <w:rsid w:val="00983F32"/>
    <w:rsid w:val="00985760"/>
    <w:rsid w:val="00985D2B"/>
    <w:rsid w:val="0098655F"/>
    <w:rsid w:val="00986F9B"/>
    <w:rsid w:val="009944ED"/>
    <w:rsid w:val="00997262"/>
    <w:rsid w:val="00997617"/>
    <w:rsid w:val="009A2C8A"/>
    <w:rsid w:val="009A32FE"/>
    <w:rsid w:val="009A5CD0"/>
    <w:rsid w:val="009A6102"/>
    <w:rsid w:val="009B053C"/>
    <w:rsid w:val="009C114A"/>
    <w:rsid w:val="009C1527"/>
    <w:rsid w:val="009C682E"/>
    <w:rsid w:val="009C7645"/>
    <w:rsid w:val="009D2434"/>
    <w:rsid w:val="009E33DB"/>
    <w:rsid w:val="009E6EBB"/>
    <w:rsid w:val="009E7B52"/>
    <w:rsid w:val="009E7EAF"/>
    <w:rsid w:val="009F7032"/>
    <w:rsid w:val="00A03A69"/>
    <w:rsid w:val="00A04686"/>
    <w:rsid w:val="00A10218"/>
    <w:rsid w:val="00A11FE6"/>
    <w:rsid w:val="00A13686"/>
    <w:rsid w:val="00A21CAC"/>
    <w:rsid w:val="00A226AC"/>
    <w:rsid w:val="00A25689"/>
    <w:rsid w:val="00A30AF0"/>
    <w:rsid w:val="00A30CD2"/>
    <w:rsid w:val="00A345FE"/>
    <w:rsid w:val="00A4042C"/>
    <w:rsid w:val="00A437B7"/>
    <w:rsid w:val="00A51486"/>
    <w:rsid w:val="00A66224"/>
    <w:rsid w:val="00A8065C"/>
    <w:rsid w:val="00A903E7"/>
    <w:rsid w:val="00A90DCB"/>
    <w:rsid w:val="00A91A05"/>
    <w:rsid w:val="00A93D73"/>
    <w:rsid w:val="00A956C0"/>
    <w:rsid w:val="00A958A7"/>
    <w:rsid w:val="00A95933"/>
    <w:rsid w:val="00A97DD3"/>
    <w:rsid w:val="00AA2978"/>
    <w:rsid w:val="00AA6141"/>
    <w:rsid w:val="00AB0C67"/>
    <w:rsid w:val="00AB1189"/>
    <w:rsid w:val="00AB2470"/>
    <w:rsid w:val="00AB2E32"/>
    <w:rsid w:val="00AB3B75"/>
    <w:rsid w:val="00AB4FA9"/>
    <w:rsid w:val="00AC0F3A"/>
    <w:rsid w:val="00AC28B0"/>
    <w:rsid w:val="00AC304D"/>
    <w:rsid w:val="00AC7477"/>
    <w:rsid w:val="00AD4BB2"/>
    <w:rsid w:val="00AE3BB0"/>
    <w:rsid w:val="00AF7608"/>
    <w:rsid w:val="00B05E8B"/>
    <w:rsid w:val="00B0679B"/>
    <w:rsid w:val="00B12D20"/>
    <w:rsid w:val="00B16206"/>
    <w:rsid w:val="00B16BAB"/>
    <w:rsid w:val="00B20B48"/>
    <w:rsid w:val="00B27B43"/>
    <w:rsid w:val="00B363AC"/>
    <w:rsid w:val="00B4604A"/>
    <w:rsid w:val="00B523C7"/>
    <w:rsid w:val="00B62B74"/>
    <w:rsid w:val="00B65180"/>
    <w:rsid w:val="00B66D00"/>
    <w:rsid w:val="00B67904"/>
    <w:rsid w:val="00B70DE1"/>
    <w:rsid w:val="00B87250"/>
    <w:rsid w:val="00B9595A"/>
    <w:rsid w:val="00B96EEB"/>
    <w:rsid w:val="00BA375C"/>
    <w:rsid w:val="00BA6B9B"/>
    <w:rsid w:val="00BA6D7D"/>
    <w:rsid w:val="00BA7BCD"/>
    <w:rsid w:val="00BB5EB4"/>
    <w:rsid w:val="00BC06A9"/>
    <w:rsid w:val="00BC10E8"/>
    <w:rsid w:val="00BE4011"/>
    <w:rsid w:val="00BE6914"/>
    <w:rsid w:val="00BE73A8"/>
    <w:rsid w:val="00BF07D5"/>
    <w:rsid w:val="00BF1EA5"/>
    <w:rsid w:val="00BF4530"/>
    <w:rsid w:val="00BF7731"/>
    <w:rsid w:val="00C10ED5"/>
    <w:rsid w:val="00C21570"/>
    <w:rsid w:val="00C27973"/>
    <w:rsid w:val="00C378F3"/>
    <w:rsid w:val="00C37959"/>
    <w:rsid w:val="00C421F6"/>
    <w:rsid w:val="00C46E2F"/>
    <w:rsid w:val="00C46E99"/>
    <w:rsid w:val="00C5110A"/>
    <w:rsid w:val="00C538DE"/>
    <w:rsid w:val="00C60303"/>
    <w:rsid w:val="00C6289F"/>
    <w:rsid w:val="00C63415"/>
    <w:rsid w:val="00C65F03"/>
    <w:rsid w:val="00C66DE9"/>
    <w:rsid w:val="00C74C66"/>
    <w:rsid w:val="00C80A11"/>
    <w:rsid w:val="00C83460"/>
    <w:rsid w:val="00C8445F"/>
    <w:rsid w:val="00C87771"/>
    <w:rsid w:val="00C92767"/>
    <w:rsid w:val="00C97046"/>
    <w:rsid w:val="00CA05AF"/>
    <w:rsid w:val="00CA788B"/>
    <w:rsid w:val="00CB3BE7"/>
    <w:rsid w:val="00CB76ED"/>
    <w:rsid w:val="00CC1025"/>
    <w:rsid w:val="00CC1117"/>
    <w:rsid w:val="00CE1BCC"/>
    <w:rsid w:val="00CE7F63"/>
    <w:rsid w:val="00CF3158"/>
    <w:rsid w:val="00CF3880"/>
    <w:rsid w:val="00CF4495"/>
    <w:rsid w:val="00CF7B64"/>
    <w:rsid w:val="00D12B37"/>
    <w:rsid w:val="00D17AB7"/>
    <w:rsid w:val="00D338F6"/>
    <w:rsid w:val="00D36FB6"/>
    <w:rsid w:val="00D4291E"/>
    <w:rsid w:val="00D47805"/>
    <w:rsid w:val="00D513D8"/>
    <w:rsid w:val="00D57643"/>
    <w:rsid w:val="00D6454E"/>
    <w:rsid w:val="00D655FA"/>
    <w:rsid w:val="00D65CC6"/>
    <w:rsid w:val="00D742DA"/>
    <w:rsid w:val="00D744DB"/>
    <w:rsid w:val="00D7652D"/>
    <w:rsid w:val="00D768AA"/>
    <w:rsid w:val="00D77340"/>
    <w:rsid w:val="00D84AB1"/>
    <w:rsid w:val="00D8581B"/>
    <w:rsid w:val="00D86A43"/>
    <w:rsid w:val="00D92C93"/>
    <w:rsid w:val="00D93C52"/>
    <w:rsid w:val="00D95368"/>
    <w:rsid w:val="00DA0D9D"/>
    <w:rsid w:val="00DA1D12"/>
    <w:rsid w:val="00DA79C3"/>
    <w:rsid w:val="00DB0AA8"/>
    <w:rsid w:val="00DB1EDD"/>
    <w:rsid w:val="00DB317F"/>
    <w:rsid w:val="00DB3A29"/>
    <w:rsid w:val="00DB4F17"/>
    <w:rsid w:val="00DB771F"/>
    <w:rsid w:val="00DD37FF"/>
    <w:rsid w:val="00DD49CB"/>
    <w:rsid w:val="00DD5107"/>
    <w:rsid w:val="00DD5A90"/>
    <w:rsid w:val="00DF0B08"/>
    <w:rsid w:val="00DF2CE9"/>
    <w:rsid w:val="00DF6AA0"/>
    <w:rsid w:val="00DF786C"/>
    <w:rsid w:val="00E02A0B"/>
    <w:rsid w:val="00E04A95"/>
    <w:rsid w:val="00E07E37"/>
    <w:rsid w:val="00E07E73"/>
    <w:rsid w:val="00E07EA3"/>
    <w:rsid w:val="00E12419"/>
    <w:rsid w:val="00E24AC6"/>
    <w:rsid w:val="00E512EB"/>
    <w:rsid w:val="00E5217D"/>
    <w:rsid w:val="00E60080"/>
    <w:rsid w:val="00E600B1"/>
    <w:rsid w:val="00E66266"/>
    <w:rsid w:val="00E66336"/>
    <w:rsid w:val="00E67B09"/>
    <w:rsid w:val="00E70F3A"/>
    <w:rsid w:val="00E75E83"/>
    <w:rsid w:val="00E8138F"/>
    <w:rsid w:val="00E8711F"/>
    <w:rsid w:val="00E959DB"/>
    <w:rsid w:val="00EA1791"/>
    <w:rsid w:val="00EA57EA"/>
    <w:rsid w:val="00EB1FB9"/>
    <w:rsid w:val="00EB5B25"/>
    <w:rsid w:val="00EB61F7"/>
    <w:rsid w:val="00ED5D43"/>
    <w:rsid w:val="00ED6C89"/>
    <w:rsid w:val="00EE0A59"/>
    <w:rsid w:val="00EE2ACC"/>
    <w:rsid w:val="00EE6B3B"/>
    <w:rsid w:val="00EF0510"/>
    <w:rsid w:val="00EF07B6"/>
    <w:rsid w:val="00EF5625"/>
    <w:rsid w:val="00EF580F"/>
    <w:rsid w:val="00EF64D7"/>
    <w:rsid w:val="00F060C2"/>
    <w:rsid w:val="00F07B02"/>
    <w:rsid w:val="00F17362"/>
    <w:rsid w:val="00F304B0"/>
    <w:rsid w:val="00F31E13"/>
    <w:rsid w:val="00F33155"/>
    <w:rsid w:val="00F53913"/>
    <w:rsid w:val="00F540B9"/>
    <w:rsid w:val="00F54DAE"/>
    <w:rsid w:val="00F55BB5"/>
    <w:rsid w:val="00F55C0F"/>
    <w:rsid w:val="00F57C1C"/>
    <w:rsid w:val="00F60626"/>
    <w:rsid w:val="00F609C0"/>
    <w:rsid w:val="00F80366"/>
    <w:rsid w:val="00F81E24"/>
    <w:rsid w:val="00F839AA"/>
    <w:rsid w:val="00F8632F"/>
    <w:rsid w:val="00F87CA4"/>
    <w:rsid w:val="00F90890"/>
    <w:rsid w:val="00F92045"/>
    <w:rsid w:val="00F95589"/>
    <w:rsid w:val="00FA0C36"/>
    <w:rsid w:val="00FA2EFF"/>
    <w:rsid w:val="00FA32F0"/>
    <w:rsid w:val="00FA7801"/>
    <w:rsid w:val="00FC1B31"/>
    <w:rsid w:val="00FC6D4B"/>
    <w:rsid w:val="00FC754E"/>
    <w:rsid w:val="00FD0615"/>
    <w:rsid w:val="00FD1FE5"/>
    <w:rsid w:val="00FE6EE0"/>
    <w:rsid w:val="00FE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BA445"/>
  <w15:docId w15:val="{3F5B8525-3759-4995-AF5F-25644D0C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A2C8A"/>
    <w:pPr>
      <w:spacing w:line="256" w:lineRule="auto"/>
    </w:pPr>
    <w:rPr>
      <w:rFonts w:ascii="Calibri" w:eastAsia="Calibri" w:hAnsi="Calibri" w:cs="Calibri"/>
      <w:color w:val="000000"/>
      <w:lang w:eastAsia="lt-LT"/>
    </w:rPr>
  </w:style>
  <w:style w:type="paragraph" w:styleId="Antrat1">
    <w:name w:val="heading 1"/>
    <w:next w:val="prastasis"/>
    <w:link w:val="Antrat1Diagrama"/>
    <w:uiPriority w:val="9"/>
    <w:qFormat/>
    <w:rsid w:val="009A2C8A"/>
    <w:pPr>
      <w:keepNext/>
      <w:keepLines/>
      <w:spacing w:after="11" w:line="247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A2C8A"/>
    <w:rPr>
      <w:rFonts w:ascii="Times New Roman" w:eastAsia="Times New Roman" w:hAnsi="Times New Roman" w:cs="Times New Roman"/>
      <w:b/>
      <w:color w:val="000000"/>
      <w:sz w:val="24"/>
      <w:lang w:eastAsia="lt-LT"/>
    </w:rPr>
  </w:style>
  <w:style w:type="table" w:customStyle="1" w:styleId="TableGrid">
    <w:name w:val="TableGrid"/>
    <w:rsid w:val="009A2C8A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714C0A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DD49C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D49C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D49CB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D49C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D49CB"/>
    <w:rPr>
      <w:rFonts w:ascii="Calibri" w:eastAsia="Calibri" w:hAnsi="Calibri" w:cs="Calibri"/>
      <w:b/>
      <w:bCs/>
      <w:color w:val="000000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49CB"/>
    <w:rPr>
      <w:rFonts w:ascii="Segoe UI" w:eastAsia="Calibri" w:hAnsi="Segoe UI" w:cs="Segoe UI"/>
      <w:color w:val="000000"/>
      <w:sz w:val="18"/>
      <w:szCs w:val="18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A903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03E7"/>
    <w:rPr>
      <w:rFonts w:ascii="Calibri" w:eastAsia="Calibri" w:hAnsi="Calibri" w:cs="Calibri"/>
      <w:color w:val="00000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903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903E7"/>
    <w:rPr>
      <w:rFonts w:ascii="Calibri" w:eastAsia="Calibri" w:hAnsi="Calibri" w:cs="Calibri"/>
      <w:color w:val="000000"/>
      <w:lang w:eastAsia="lt-LT"/>
    </w:rPr>
  </w:style>
  <w:style w:type="paragraph" w:styleId="Betarp">
    <w:name w:val="No Spacing"/>
    <w:uiPriority w:val="1"/>
    <w:qFormat/>
    <w:rsid w:val="00F87CA4"/>
    <w:pPr>
      <w:spacing w:after="0" w:line="240" w:lineRule="auto"/>
    </w:pPr>
    <w:rPr>
      <w:rFonts w:ascii="Calibri" w:eastAsia="Calibri" w:hAnsi="Calibri" w:cs="Calibri"/>
      <w:color w:val="00000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C48A5-CF1E-407E-A794-5B8ACF46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16552</Words>
  <Characters>9436</Characters>
  <Application>Microsoft Office Word</Application>
  <DocSecurity>0</DocSecurity>
  <Lines>78</Lines>
  <Paragraphs>51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„Windows“ vartotojas</cp:lastModifiedBy>
  <cp:revision>4</cp:revision>
  <cp:lastPrinted>2019-01-18T12:30:00Z</cp:lastPrinted>
  <dcterms:created xsi:type="dcterms:W3CDTF">2021-02-17T22:52:00Z</dcterms:created>
  <dcterms:modified xsi:type="dcterms:W3CDTF">2021-03-09T16:25:00Z</dcterms:modified>
</cp:coreProperties>
</file>