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1BE" w:rsidRPr="006551BE" w:rsidRDefault="006551BE" w:rsidP="006551BE">
      <w:pPr>
        <w:spacing w:after="0" w:line="240" w:lineRule="auto"/>
        <w:jc w:val="center"/>
        <w:rPr>
          <w:rFonts w:ascii="Times New Roman" w:eastAsia="Times New Roman" w:hAnsi="Times New Roman"/>
          <w:noProof/>
          <w:sz w:val="24"/>
          <w:lang w:eastAsia="lt-LT"/>
        </w:rPr>
      </w:pPr>
      <w:r w:rsidRPr="006551BE">
        <w:rPr>
          <w:rFonts w:ascii="Times New Roman" w:eastAsia="Times New Roman" w:hAnsi="Times New Roman"/>
          <w:noProof/>
          <w:sz w:val="24"/>
          <w:lang w:eastAsia="lt-LT"/>
        </w:rPr>
        <w:t xml:space="preserve">                                                    PATVIRTINTA</w:t>
      </w:r>
    </w:p>
    <w:p w:rsidR="006551BE" w:rsidRPr="006551BE" w:rsidRDefault="006551BE" w:rsidP="006551BE">
      <w:pPr>
        <w:spacing w:after="0" w:line="240" w:lineRule="auto"/>
        <w:jc w:val="both"/>
        <w:rPr>
          <w:rFonts w:ascii="Times New Roman" w:eastAsia="Times New Roman" w:hAnsi="Times New Roman"/>
          <w:noProof/>
          <w:sz w:val="24"/>
          <w:lang w:eastAsia="lt-LT"/>
        </w:rPr>
      </w:pPr>
      <w:r w:rsidRPr="006551BE">
        <w:rPr>
          <w:rFonts w:ascii="Times New Roman" w:eastAsia="Times New Roman" w:hAnsi="Times New Roman"/>
          <w:noProof/>
          <w:sz w:val="24"/>
          <w:lang w:eastAsia="lt-LT"/>
        </w:rPr>
        <w:t xml:space="preserve">                                                                                             Šiaulių miesto savivaldybės tarybos</w:t>
      </w:r>
    </w:p>
    <w:p w:rsidR="006551BE" w:rsidRPr="006551BE" w:rsidRDefault="006551BE" w:rsidP="006551BE">
      <w:pPr>
        <w:spacing w:after="0" w:line="240" w:lineRule="auto"/>
        <w:jc w:val="both"/>
        <w:rPr>
          <w:rFonts w:ascii="Times New Roman" w:eastAsia="Times New Roman" w:hAnsi="Times New Roman"/>
          <w:sz w:val="24"/>
          <w:lang w:eastAsia="lt-LT"/>
        </w:rPr>
      </w:pPr>
      <w:r w:rsidRPr="006551BE">
        <w:rPr>
          <w:rFonts w:ascii="Times New Roman" w:eastAsia="Times New Roman" w:hAnsi="Times New Roman"/>
          <w:noProof/>
          <w:sz w:val="24"/>
          <w:lang w:eastAsia="lt-LT"/>
        </w:rPr>
        <w:t xml:space="preserve">                                                                                             2018 m. </w:t>
      </w:r>
      <w:r w:rsidR="006D1F3C">
        <w:rPr>
          <w:rFonts w:ascii="Times New Roman" w:eastAsia="Times New Roman" w:hAnsi="Times New Roman"/>
          <w:noProof/>
          <w:sz w:val="24"/>
          <w:lang w:eastAsia="lt-LT"/>
        </w:rPr>
        <w:t>k</w:t>
      </w:r>
      <w:r w:rsidR="00E71ED4">
        <w:rPr>
          <w:rFonts w:ascii="Times New Roman" w:eastAsia="Times New Roman" w:hAnsi="Times New Roman"/>
          <w:noProof/>
          <w:sz w:val="24"/>
          <w:lang w:eastAsia="lt-LT"/>
        </w:rPr>
        <w:t>ovo 1 d.</w:t>
      </w:r>
      <w:r w:rsidRPr="006551BE">
        <w:rPr>
          <w:rFonts w:ascii="Times New Roman" w:eastAsia="Times New Roman" w:hAnsi="Times New Roman"/>
          <w:noProof/>
          <w:sz w:val="24"/>
          <w:lang w:eastAsia="lt-LT"/>
        </w:rPr>
        <w:t xml:space="preserve"> sprendimu Nr. </w:t>
      </w:r>
      <w:r w:rsidR="00E71ED4">
        <w:rPr>
          <w:rFonts w:ascii="Times New Roman" w:eastAsia="Times New Roman" w:hAnsi="Times New Roman"/>
          <w:noProof/>
          <w:sz w:val="24"/>
          <w:lang w:eastAsia="lt-LT"/>
        </w:rPr>
        <w:t>T-</w:t>
      </w:r>
      <w:r w:rsidR="006D1F3C">
        <w:rPr>
          <w:rFonts w:ascii="Times New Roman" w:eastAsia="Times New Roman" w:hAnsi="Times New Roman"/>
          <w:noProof/>
          <w:sz w:val="24"/>
          <w:lang w:eastAsia="lt-LT"/>
        </w:rPr>
        <w:t>3</w:t>
      </w:r>
      <w:r w:rsidR="006D627B">
        <w:rPr>
          <w:rFonts w:ascii="Times New Roman" w:eastAsia="Times New Roman" w:hAnsi="Times New Roman"/>
          <w:noProof/>
          <w:sz w:val="24"/>
          <w:lang w:eastAsia="lt-LT"/>
        </w:rPr>
        <w:t>8</w:t>
      </w:r>
    </w:p>
    <w:p w:rsidR="006551BE" w:rsidRPr="006551BE" w:rsidRDefault="006551BE" w:rsidP="006551BE">
      <w:pPr>
        <w:spacing w:after="200" w:line="276" w:lineRule="auto"/>
        <w:jc w:val="center"/>
        <w:rPr>
          <w:rFonts w:ascii="Times New Roman" w:eastAsia="Times New Roman" w:hAnsi="Times New Roman"/>
          <w:sz w:val="24"/>
          <w:lang w:eastAsia="lt-LT"/>
        </w:rPr>
      </w:pPr>
    </w:p>
    <w:p w:rsidR="006551BE" w:rsidRPr="006551BE" w:rsidRDefault="006551BE" w:rsidP="006551BE">
      <w:pPr>
        <w:spacing w:after="200" w:line="276" w:lineRule="auto"/>
        <w:jc w:val="center"/>
        <w:rPr>
          <w:rFonts w:ascii="Times New Roman" w:eastAsia="Times New Roman" w:hAnsi="Times New Roman"/>
          <w:sz w:val="24"/>
          <w:lang w:eastAsia="lt-LT"/>
        </w:rPr>
      </w:pPr>
    </w:p>
    <w:p w:rsidR="006551BE" w:rsidRDefault="006551BE" w:rsidP="006551BE">
      <w:pPr>
        <w:spacing w:after="200" w:line="276" w:lineRule="auto"/>
        <w:jc w:val="center"/>
        <w:rPr>
          <w:rFonts w:ascii="Times New Roman" w:eastAsia="Times New Roman" w:hAnsi="Times New Roman"/>
          <w:b/>
          <w:sz w:val="24"/>
          <w:lang w:eastAsia="lt-LT"/>
        </w:rPr>
      </w:pPr>
    </w:p>
    <w:p w:rsidR="00DB1030" w:rsidRDefault="00DB1030" w:rsidP="006551BE">
      <w:pPr>
        <w:spacing w:after="200" w:line="276" w:lineRule="auto"/>
        <w:jc w:val="center"/>
        <w:rPr>
          <w:rFonts w:ascii="Times New Roman" w:eastAsia="Times New Roman" w:hAnsi="Times New Roman"/>
          <w:b/>
          <w:sz w:val="24"/>
          <w:lang w:eastAsia="lt-LT"/>
        </w:rPr>
      </w:pPr>
    </w:p>
    <w:p w:rsidR="00DB1030" w:rsidRPr="006551BE" w:rsidRDefault="00DB1030" w:rsidP="006551BE">
      <w:pPr>
        <w:spacing w:after="200" w:line="276" w:lineRule="auto"/>
        <w:jc w:val="center"/>
        <w:rPr>
          <w:rFonts w:ascii="Times New Roman" w:eastAsia="Times New Roman" w:hAnsi="Times New Roman"/>
          <w:sz w:val="24"/>
          <w:lang w:eastAsia="lt-LT"/>
        </w:rPr>
      </w:pPr>
    </w:p>
    <w:p w:rsidR="006551BE" w:rsidRPr="006551BE" w:rsidRDefault="006551BE" w:rsidP="006551BE">
      <w:pPr>
        <w:spacing w:after="200" w:line="276" w:lineRule="auto"/>
        <w:jc w:val="center"/>
        <w:rPr>
          <w:rFonts w:ascii="Times New Roman" w:eastAsia="Times New Roman" w:hAnsi="Times New Roman"/>
          <w:sz w:val="24"/>
          <w:lang w:eastAsia="lt-LT"/>
        </w:rPr>
      </w:pPr>
    </w:p>
    <w:p w:rsidR="006551BE" w:rsidRPr="006551BE" w:rsidRDefault="006551BE" w:rsidP="006551BE">
      <w:pPr>
        <w:spacing w:after="200" w:line="276" w:lineRule="auto"/>
        <w:jc w:val="center"/>
        <w:rPr>
          <w:rFonts w:ascii="Times New Roman" w:eastAsia="Times New Roman" w:hAnsi="Times New Roman"/>
          <w:sz w:val="24"/>
          <w:lang w:eastAsia="lt-LT"/>
        </w:rPr>
      </w:pPr>
    </w:p>
    <w:p w:rsidR="006551BE" w:rsidRPr="006551BE" w:rsidRDefault="006551BE" w:rsidP="006551BE">
      <w:pPr>
        <w:spacing w:after="200" w:line="276" w:lineRule="auto"/>
        <w:jc w:val="center"/>
        <w:rPr>
          <w:rFonts w:ascii="Times New Roman" w:eastAsia="Times New Roman" w:hAnsi="Times New Roman"/>
          <w:sz w:val="24"/>
          <w:lang w:eastAsia="lt-LT"/>
        </w:rPr>
      </w:pPr>
    </w:p>
    <w:p w:rsidR="006551BE" w:rsidRPr="006551BE" w:rsidRDefault="006551BE" w:rsidP="006551BE">
      <w:pPr>
        <w:spacing w:after="200" w:line="276" w:lineRule="auto"/>
        <w:jc w:val="center"/>
        <w:rPr>
          <w:rFonts w:ascii="Times New Roman" w:eastAsia="Times New Roman" w:hAnsi="Times New Roman"/>
          <w:sz w:val="24"/>
          <w:lang w:eastAsia="lt-LT"/>
        </w:rPr>
      </w:pPr>
    </w:p>
    <w:p w:rsidR="006551BE" w:rsidRPr="006551BE" w:rsidRDefault="006551BE" w:rsidP="006551BE">
      <w:pPr>
        <w:spacing w:after="200" w:line="276" w:lineRule="auto"/>
        <w:jc w:val="center"/>
        <w:rPr>
          <w:rFonts w:ascii="Times New Roman" w:eastAsia="Times New Roman" w:hAnsi="Times New Roman"/>
          <w:sz w:val="24"/>
          <w:lang w:eastAsia="lt-LT"/>
        </w:rPr>
      </w:pPr>
    </w:p>
    <w:p w:rsidR="006551BE" w:rsidRPr="006551BE" w:rsidRDefault="006551BE" w:rsidP="006551BE">
      <w:pPr>
        <w:spacing w:after="200" w:line="276" w:lineRule="auto"/>
        <w:jc w:val="center"/>
        <w:rPr>
          <w:rFonts w:ascii="Times New Roman" w:eastAsia="Times New Roman" w:hAnsi="Times New Roman"/>
          <w:sz w:val="24"/>
          <w:lang w:eastAsia="lt-LT"/>
        </w:rPr>
      </w:pPr>
    </w:p>
    <w:p w:rsidR="006551BE" w:rsidRPr="006551BE" w:rsidRDefault="006551BE" w:rsidP="006551BE">
      <w:pPr>
        <w:spacing w:after="200" w:line="276" w:lineRule="auto"/>
        <w:jc w:val="center"/>
        <w:rPr>
          <w:rFonts w:ascii="Times New Roman" w:eastAsia="Times New Roman" w:hAnsi="Times New Roman"/>
          <w:sz w:val="24"/>
          <w:lang w:eastAsia="lt-LT"/>
        </w:rPr>
      </w:pPr>
    </w:p>
    <w:p w:rsidR="006551BE" w:rsidRPr="006551BE" w:rsidRDefault="006551BE" w:rsidP="006551BE">
      <w:pPr>
        <w:spacing w:after="200" w:line="276" w:lineRule="auto"/>
        <w:jc w:val="center"/>
        <w:rPr>
          <w:rFonts w:ascii="Times New Roman" w:eastAsia="Times New Roman" w:hAnsi="Times New Roman"/>
          <w:b/>
          <w:sz w:val="36"/>
          <w:szCs w:val="36"/>
          <w:lang w:eastAsia="lt-LT"/>
        </w:rPr>
      </w:pPr>
      <w:bookmarkStart w:id="0" w:name="_GoBack"/>
      <w:bookmarkEnd w:id="0"/>
      <w:r w:rsidRPr="006551BE">
        <w:rPr>
          <w:rFonts w:ascii="Times New Roman" w:eastAsia="Times New Roman" w:hAnsi="Times New Roman"/>
          <w:b/>
          <w:sz w:val="36"/>
          <w:szCs w:val="36"/>
          <w:lang w:eastAsia="lt-LT"/>
        </w:rPr>
        <w:t>ŠIAULIŲ MIESTO SAVIVALDYBĖS VISUOMENĖS SVEIKATOS STEBĖSENOS 2016 METŲ ATASKAITA</w:t>
      </w:r>
    </w:p>
    <w:p w:rsidR="006551BE" w:rsidRPr="006551BE" w:rsidRDefault="006551BE" w:rsidP="006551BE">
      <w:pPr>
        <w:spacing w:after="200" w:line="276" w:lineRule="auto"/>
        <w:jc w:val="center"/>
        <w:rPr>
          <w:rFonts w:ascii="Times New Roman" w:eastAsia="Times New Roman" w:hAnsi="Times New Roman"/>
          <w:b/>
          <w:sz w:val="36"/>
          <w:szCs w:val="36"/>
          <w:lang w:eastAsia="lt-LT"/>
        </w:rPr>
      </w:pPr>
    </w:p>
    <w:p w:rsidR="006551BE" w:rsidRPr="006551BE" w:rsidRDefault="006551BE" w:rsidP="006551BE">
      <w:pPr>
        <w:spacing w:after="200" w:line="276" w:lineRule="auto"/>
        <w:jc w:val="center"/>
        <w:rPr>
          <w:rFonts w:ascii="Times New Roman" w:eastAsia="Times New Roman" w:hAnsi="Times New Roman"/>
          <w:b/>
          <w:sz w:val="36"/>
          <w:szCs w:val="36"/>
          <w:lang w:eastAsia="lt-LT"/>
        </w:rPr>
      </w:pPr>
    </w:p>
    <w:p w:rsidR="006551BE" w:rsidRPr="006551BE" w:rsidRDefault="006551BE" w:rsidP="006551BE">
      <w:pPr>
        <w:spacing w:after="200" w:line="276" w:lineRule="auto"/>
        <w:jc w:val="center"/>
        <w:rPr>
          <w:rFonts w:ascii="Times New Roman" w:eastAsia="Times New Roman" w:hAnsi="Times New Roman"/>
          <w:b/>
          <w:sz w:val="36"/>
          <w:szCs w:val="36"/>
          <w:lang w:eastAsia="lt-LT"/>
        </w:rPr>
      </w:pPr>
    </w:p>
    <w:p w:rsidR="006551BE" w:rsidRPr="006551BE" w:rsidRDefault="006551BE" w:rsidP="006551BE">
      <w:pPr>
        <w:spacing w:after="200" w:line="276" w:lineRule="auto"/>
        <w:jc w:val="center"/>
        <w:rPr>
          <w:rFonts w:ascii="Times New Roman" w:eastAsia="Times New Roman" w:hAnsi="Times New Roman"/>
          <w:b/>
          <w:sz w:val="36"/>
          <w:szCs w:val="36"/>
          <w:lang w:eastAsia="lt-LT"/>
        </w:rPr>
      </w:pPr>
    </w:p>
    <w:p w:rsidR="006551BE" w:rsidRPr="006551BE" w:rsidRDefault="006551BE" w:rsidP="006551BE">
      <w:pPr>
        <w:spacing w:after="200" w:line="276" w:lineRule="auto"/>
        <w:jc w:val="center"/>
        <w:rPr>
          <w:rFonts w:ascii="Times New Roman" w:eastAsia="Times New Roman" w:hAnsi="Times New Roman"/>
          <w:b/>
          <w:sz w:val="36"/>
          <w:szCs w:val="36"/>
          <w:lang w:eastAsia="lt-LT"/>
        </w:rPr>
      </w:pPr>
    </w:p>
    <w:p w:rsidR="006551BE" w:rsidRPr="006551BE" w:rsidRDefault="006551BE" w:rsidP="006551BE">
      <w:pPr>
        <w:spacing w:after="200" w:line="276" w:lineRule="auto"/>
        <w:jc w:val="center"/>
        <w:rPr>
          <w:rFonts w:ascii="Times New Roman" w:eastAsia="Times New Roman" w:hAnsi="Times New Roman"/>
          <w:b/>
          <w:sz w:val="36"/>
          <w:szCs w:val="36"/>
          <w:lang w:eastAsia="lt-LT"/>
        </w:rPr>
      </w:pPr>
    </w:p>
    <w:p w:rsidR="006551BE" w:rsidRPr="006551BE" w:rsidRDefault="006551BE" w:rsidP="006551BE">
      <w:pPr>
        <w:spacing w:after="200" w:line="276" w:lineRule="auto"/>
        <w:jc w:val="center"/>
        <w:rPr>
          <w:rFonts w:ascii="Times New Roman" w:eastAsia="Times New Roman" w:hAnsi="Times New Roman"/>
          <w:b/>
          <w:sz w:val="36"/>
          <w:szCs w:val="36"/>
          <w:lang w:eastAsia="lt-LT"/>
        </w:rPr>
      </w:pPr>
    </w:p>
    <w:p w:rsidR="006551BE" w:rsidRPr="006551BE" w:rsidRDefault="006551BE" w:rsidP="006551BE">
      <w:pPr>
        <w:spacing w:after="0" w:line="240" w:lineRule="auto"/>
        <w:contextualSpacing/>
        <w:jc w:val="center"/>
        <w:rPr>
          <w:rFonts w:ascii="Times New Roman" w:eastAsia="Times New Roman" w:hAnsi="Times New Roman"/>
          <w:b/>
          <w:sz w:val="24"/>
          <w:szCs w:val="24"/>
          <w:lang w:eastAsia="lt-LT"/>
        </w:rPr>
      </w:pPr>
    </w:p>
    <w:p w:rsidR="006551BE" w:rsidRPr="006551BE" w:rsidRDefault="006551BE" w:rsidP="006551BE">
      <w:pPr>
        <w:spacing w:after="0" w:line="240" w:lineRule="auto"/>
        <w:contextualSpacing/>
        <w:jc w:val="center"/>
        <w:rPr>
          <w:rFonts w:ascii="Times New Roman" w:eastAsia="Times New Roman" w:hAnsi="Times New Roman"/>
          <w:b/>
          <w:sz w:val="24"/>
          <w:szCs w:val="24"/>
          <w:lang w:eastAsia="lt-LT"/>
        </w:rPr>
      </w:pPr>
    </w:p>
    <w:p w:rsidR="006551BE" w:rsidRPr="006551BE" w:rsidRDefault="006551BE" w:rsidP="006551BE">
      <w:pPr>
        <w:spacing w:after="0" w:line="240" w:lineRule="auto"/>
        <w:contextualSpacing/>
        <w:jc w:val="center"/>
        <w:rPr>
          <w:rFonts w:ascii="Times New Roman" w:eastAsia="Times New Roman" w:hAnsi="Times New Roman"/>
          <w:b/>
          <w:sz w:val="24"/>
          <w:szCs w:val="24"/>
          <w:lang w:eastAsia="lt-LT"/>
        </w:rPr>
      </w:pPr>
    </w:p>
    <w:p w:rsidR="006551BE" w:rsidRPr="006551BE" w:rsidRDefault="006551BE" w:rsidP="006551BE">
      <w:pPr>
        <w:spacing w:after="0" w:line="240" w:lineRule="auto"/>
        <w:contextualSpacing/>
        <w:jc w:val="center"/>
        <w:rPr>
          <w:rFonts w:ascii="Times New Roman" w:eastAsia="Times New Roman" w:hAnsi="Times New Roman"/>
          <w:b/>
          <w:sz w:val="24"/>
          <w:szCs w:val="24"/>
          <w:lang w:eastAsia="lt-LT"/>
        </w:rPr>
      </w:pPr>
    </w:p>
    <w:p w:rsidR="006551BE" w:rsidRPr="006551BE" w:rsidRDefault="006551BE" w:rsidP="006551BE">
      <w:pPr>
        <w:spacing w:after="0" w:line="240" w:lineRule="auto"/>
        <w:contextualSpacing/>
        <w:jc w:val="center"/>
        <w:rPr>
          <w:rFonts w:ascii="Times New Roman" w:eastAsia="Times New Roman" w:hAnsi="Times New Roman"/>
          <w:b/>
          <w:sz w:val="24"/>
          <w:szCs w:val="24"/>
          <w:lang w:eastAsia="lt-LT"/>
        </w:rPr>
      </w:pPr>
      <w:r w:rsidRPr="006551BE">
        <w:rPr>
          <w:rFonts w:ascii="Times New Roman" w:eastAsia="Times New Roman" w:hAnsi="Times New Roman"/>
          <w:b/>
          <w:sz w:val="24"/>
          <w:szCs w:val="24"/>
          <w:lang w:eastAsia="lt-LT"/>
        </w:rPr>
        <w:t>Šiauliai</w:t>
      </w:r>
    </w:p>
    <w:p w:rsidR="006551BE" w:rsidRPr="006551BE" w:rsidRDefault="006551BE" w:rsidP="006551BE">
      <w:pPr>
        <w:autoSpaceDE w:val="0"/>
        <w:autoSpaceDN w:val="0"/>
        <w:adjustRightInd w:val="0"/>
        <w:spacing w:after="0" w:line="240" w:lineRule="auto"/>
        <w:jc w:val="center"/>
        <w:rPr>
          <w:rFonts w:ascii="Times New Roman" w:hAnsi="Times New Roman"/>
          <w:b/>
          <w:bCs/>
          <w:sz w:val="28"/>
          <w:szCs w:val="28"/>
        </w:rPr>
      </w:pPr>
      <w:r w:rsidRPr="006551BE">
        <w:rPr>
          <w:rFonts w:ascii="Times New Roman" w:hAnsi="Times New Roman"/>
          <w:b/>
          <w:bCs/>
          <w:sz w:val="28"/>
          <w:szCs w:val="28"/>
        </w:rPr>
        <w:lastRenderedPageBreak/>
        <w:t>TURINYS</w:t>
      </w:r>
    </w:p>
    <w:p w:rsidR="006551BE" w:rsidRPr="006551BE" w:rsidRDefault="006551BE" w:rsidP="006551BE">
      <w:pPr>
        <w:autoSpaceDE w:val="0"/>
        <w:autoSpaceDN w:val="0"/>
        <w:adjustRightInd w:val="0"/>
        <w:spacing w:after="0" w:line="240" w:lineRule="auto"/>
        <w:rPr>
          <w:rFonts w:ascii="Times New Roman" w:hAnsi="Times New Roman"/>
          <w:sz w:val="24"/>
          <w:szCs w:val="24"/>
        </w:rPr>
      </w:pPr>
    </w:p>
    <w:p w:rsidR="006551BE" w:rsidRPr="006551BE" w:rsidRDefault="006551BE" w:rsidP="006551BE">
      <w:pPr>
        <w:autoSpaceDE w:val="0"/>
        <w:autoSpaceDN w:val="0"/>
        <w:adjustRightInd w:val="0"/>
        <w:spacing w:after="0" w:line="240" w:lineRule="auto"/>
        <w:rPr>
          <w:rFonts w:ascii="Times New Roman" w:hAnsi="Times New Roman"/>
          <w:sz w:val="24"/>
          <w:szCs w:val="24"/>
        </w:rPr>
      </w:pPr>
    </w:p>
    <w:tbl>
      <w:tblPr>
        <w:tblW w:w="0" w:type="auto"/>
        <w:tblInd w:w="-459" w:type="dxa"/>
        <w:tblLayout w:type="fixed"/>
        <w:tblLook w:val="04A0" w:firstRow="1" w:lastRow="0" w:firstColumn="1" w:lastColumn="0" w:noHBand="0" w:noVBand="1"/>
      </w:tblPr>
      <w:tblGrid>
        <w:gridCol w:w="10065"/>
      </w:tblGrid>
      <w:tr w:rsidR="006551BE" w:rsidRPr="00F32E2D" w:rsidTr="006551BE">
        <w:tc>
          <w:tcPr>
            <w:tcW w:w="10065" w:type="dxa"/>
            <w:shd w:val="clear" w:color="auto" w:fill="auto"/>
          </w:tcPr>
          <w:p w:rsidR="006551BE" w:rsidRPr="006551BE" w:rsidRDefault="006551BE" w:rsidP="00761884">
            <w:pPr>
              <w:spacing w:after="0" w:line="240" w:lineRule="auto"/>
              <w:contextualSpacing/>
              <w:rPr>
                <w:rFonts w:ascii="Times New Roman" w:eastAsia="Times New Roman" w:hAnsi="Times New Roman"/>
                <w:sz w:val="24"/>
                <w:szCs w:val="24"/>
                <w:lang w:eastAsia="lt-LT"/>
              </w:rPr>
            </w:pPr>
            <w:r w:rsidRPr="006551BE">
              <w:rPr>
                <w:rFonts w:ascii="Times New Roman" w:hAnsi="Times New Roman"/>
                <w:b/>
                <w:sz w:val="24"/>
                <w:szCs w:val="24"/>
                <w:lang w:eastAsia="lt-LT"/>
              </w:rPr>
              <w:t>ĮVADAS</w:t>
            </w:r>
            <w:r w:rsidRPr="006551BE">
              <w:rPr>
                <w:rFonts w:ascii="Times New Roman" w:hAnsi="Times New Roman"/>
                <w:sz w:val="24"/>
                <w:szCs w:val="24"/>
                <w:lang w:eastAsia="lt-LT"/>
              </w:rPr>
              <w:t xml:space="preserve"> ................................................................................................................................................</w:t>
            </w:r>
            <w:r w:rsidRPr="006551BE">
              <w:rPr>
                <w:rFonts w:ascii="Times New Roman" w:eastAsia="Times New Roman" w:hAnsi="Times New Roman"/>
                <w:sz w:val="24"/>
                <w:szCs w:val="24"/>
                <w:lang w:eastAsia="lt-LT"/>
              </w:rPr>
              <w:t xml:space="preserve"> 3</w:t>
            </w:r>
          </w:p>
        </w:tc>
      </w:tr>
      <w:tr w:rsidR="006551BE" w:rsidRPr="00F32E2D" w:rsidTr="006551BE">
        <w:tc>
          <w:tcPr>
            <w:tcW w:w="10065" w:type="dxa"/>
            <w:shd w:val="clear" w:color="auto" w:fill="auto"/>
          </w:tcPr>
          <w:p w:rsidR="006551BE" w:rsidRPr="006551BE" w:rsidRDefault="006551BE" w:rsidP="00761884">
            <w:pPr>
              <w:spacing w:after="0" w:line="240" w:lineRule="auto"/>
              <w:contextualSpacing/>
              <w:rPr>
                <w:rFonts w:ascii="Times New Roman" w:eastAsia="Times New Roman" w:hAnsi="Times New Roman"/>
                <w:sz w:val="24"/>
                <w:szCs w:val="24"/>
                <w:lang w:eastAsia="lt-LT"/>
              </w:rPr>
            </w:pPr>
            <w:r w:rsidRPr="006551BE">
              <w:rPr>
                <w:rFonts w:ascii="Times New Roman" w:hAnsi="Times New Roman"/>
                <w:b/>
                <w:sz w:val="24"/>
                <w:szCs w:val="24"/>
                <w:lang w:eastAsia="lt-LT"/>
              </w:rPr>
              <w:t>1. BENDROJI DALIS</w:t>
            </w:r>
            <w:r w:rsidRPr="006551BE">
              <w:rPr>
                <w:rFonts w:ascii="Times New Roman" w:hAnsi="Times New Roman"/>
                <w:sz w:val="24"/>
                <w:szCs w:val="24"/>
                <w:lang w:eastAsia="lt-LT"/>
              </w:rPr>
              <w:t xml:space="preserve"> .......................................................................................................................... 4</w:t>
            </w:r>
          </w:p>
        </w:tc>
      </w:tr>
      <w:tr w:rsidR="006551BE" w:rsidRPr="00F32E2D" w:rsidTr="006551BE">
        <w:tc>
          <w:tcPr>
            <w:tcW w:w="10065" w:type="dxa"/>
            <w:shd w:val="clear" w:color="auto" w:fill="auto"/>
          </w:tcPr>
          <w:p w:rsidR="006551BE" w:rsidRPr="006551BE" w:rsidRDefault="006551BE" w:rsidP="00761884">
            <w:pPr>
              <w:spacing w:after="0" w:line="240" w:lineRule="auto"/>
              <w:contextualSpacing/>
              <w:rPr>
                <w:rFonts w:ascii="Times New Roman" w:eastAsia="Times New Roman" w:hAnsi="Times New Roman"/>
                <w:sz w:val="24"/>
                <w:szCs w:val="24"/>
                <w:lang w:eastAsia="lt-LT"/>
              </w:rPr>
            </w:pPr>
            <w:r w:rsidRPr="006551BE">
              <w:rPr>
                <w:rFonts w:ascii="Times New Roman" w:hAnsi="Times New Roman"/>
                <w:sz w:val="24"/>
                <w:szCs w:val="24"/>
                <w:lang w:eastAsia="lt-LT"/>
              </w:rPr>
              <w:t>1.1 Pagrindinių stebėsenos rodiklių sąrašo savivaldybėje analizė ir interpretavimas (,,šviesoforas“)... 4</w:t>
            </w:r>
          </w:p>
        </w:tc>
      </w:tr>
      <w:tr w:rsidR="006551BE" w:rsidRPr="00F32E2D" w:rsidTr="006551BE">
        <w:trPr>
          <w:trHeight w:val="547"/>
        </w:trPr>
        <w:tc>
          <w:tcPr>
            <w:tcW w:w="10065" w:type="dxa"/>
            <w:shd w:val="clear" w:color="auto" w:fill="auto"/>
          </w:tcPr>
          <w:p w:rsidR="006551BE" w:rsidRPr="006551BE" w:rsidRDefault="006551BE" w:rsidP="00761884">
            <w:pPr>
              <w:spacing w:after="0" w:line="240" w:lineRule="auto"/>
              <w:contextualSpacing/>
              <w:rPr>
                <w:rFonts w:ascii="Times New Roman" w:eastAsia="Times New Roman" w:hAnsi="Times New Roman"/>
                <w:sz w:val="24"/>
                <w:szCs w:val="24"/>
                <w:lang w:eastAsia="lt-LT"/>
              </w:rPr>
            </w:pPr>
            <w:r w:rsidRPr="006551BE">
              <w:rPr>
                <w:rFonts w:ascii="Times New Roman" w:hAnsi="Times New Roman"/>
                <w:b/>
                <w:sz w:val="24"/>
                <w:szCs w:val="24"/>
                <w:lang w:eastAsia="lt-LT"/>
              </w:rPr>
              <w:t>2. SPECIALIOJI DALIS.</w:t>
            </w:r>
            <w:r w:rsidRPr="006551BE">
              <w:rPr>
                <w:rFonts w:ascii="Times New Roman" w:hAnsi="Times New Roman"/>
                <w:sz w:val="24"/>
                <w:szCs w:val="24"/>
                <w:lang w:eastAsia="lt-LT"/>
              </w:rPr>
              <w:t xml:space="preserve"> Atrinktų rodiklių detali analizė ir interpretavimas................................... 11</w:t>
            </w:r>
          </w:p>
        </w:tc>
      </w:tr>
      <w:tr w:rsidR="006551BE" w:rsidRPr="00F32E2D" w:rsidTr="006551BE">
        <w:tc>
          <w:tcPr>
            <w:tcW w:w="10065" w:type="dxa"/>
            <w:shd w:val="clear" w:color="auto" w:fill="auto"/>
          </w:tcPr>
          <w:p w:rsidR="006551BE" w:rsidRPr="006551BE" w:rsidRDefault="006551BE" w:rsidP="00761884">
            <w:pPr>
              <w:spacing w:after="0" w:line="240" w:lineRule="auto"/>
              <w:contextualSpacing/>
              <w:rPr>
                <w:rFonts w:ascii="Times New Roman" w:eastAsia="Times New Roman" w:hAnsi="Times New Roman"/>
                <w:sz w:val="24"/>
                <w:szCs w:val="24"/>
                <w:lang w:eastAsia="lt-LT"/>
              </w:rPr>
            </w:pPr>
            <w:r w:rsidRPr="006551BE">
              <w:rPr>
                <w:rFonts w:ascii="Times New Roman" w:eastAsia="Times New Roman" w:hAnsi="Times New Roman"/>
                <w:sz w:val="24"/>
                <w:szCs w:val="24"/>
                <w:lang w:eastAsia="lt-LT"/>
              </w:rPr>
              <w:t xml:space="preserve">2.1 </w:t>
            </w:r>
            <w:r w:rsidRPr="006551BE">
              <w:rPr>
                <w:rFonts w:ascii="Times New Roman" w:hAnsi="Times New Roman"/>
                <w:bCs/>
                <w:iCs/>
                <w:sz w:val="24"/>
                <w:szCs w:val="24"/>
              </w:rPr>
              <w:t>Susižalojimai d</w:t>
            </w:r>
            <w:r w:rsidRPr="006551BE">
              <w:rPr>
                <w:rFonts w:ascii="TimesNewRoman,BoldItalic" w:hAnsi="TimesNewRoman,BoldItalic" w:cs="TimesNewRoman,BoldItalic"/>
                <w:bCs/>
                <w:iCs/>
                <w:sz w:val="24"/>
                <w:szCs w:val="24"/>
              </w:rPr>
              <w:t>ė</w:t>
            </w:r>
            <w:r w:rsidRPr="006551BE">
              <w:rPr>
                <w:rFonts w:ascii="Times New Roman" w:hAnsi="Times New Roman"/>
                <w:bCs/>
                <w:iCs/>
                <w:sz w:val="24"/>
                <w:szCs w:val="24"/>
              </w:rPr>
              <w:t>l nukritimo 65+ m. amžiaus grup</w:t>
            </w:r>
            <w:r w:rsidRPr="006551BE">
              <w:rPr>
                <w:rFonts w:ascii="TimesNewRoman,BoldItalic" w:hAnsi="TimesNewRoman,BoldItalic" w:cs="TimesNewRoman,BoldItalic"/>
                <w:bCs/>
                <w:iCs/>
                <w:sz w:val="24"/>
                <w:szCs w:val="24"/>
              </w:rPr>
              <w:t>ė</w:t>
            </w:r>
            <w:r w:rsidRPr="006551BE">
              <w:rPr>
                <w:rFonts w:ascii="Times New Roman" w:hAnsi="Times New Roman"/>
                <w:bCs/>
                <w:iCs/>
                <w:sz w:val="24"/>
                <w:szCs w:val="24"/>
              </w:rPr>
              <w:t xml:space="preserve">je </w:t>
            </w:r>
            <w:r w:rsidRPr="006551BE">
              <w:rPr>
                <w:rFonts w:ascii="Times New Roman" w:hAnsi="Times New Roman"/>
                <w:sz w:val="24"/>
                <w:szCs w:val="24"/>
                <w:lang w:eastAsia="lt-LT"/>
              </w:rPr>
              <w:t>(W00-W19) ............................................... 11</w:t>
            </w:r>
          </w:p>
        </w:tc>
      </w:tr>
      <w:tr w:rsidR="006551BE" w:rsidRPr="00F32E2D" w:rsidTr="006551BE">
        <w:tc>
          <w:tcPr>
            <w:tcW w:w="10065" w:type="dxa"/>
            <w:shd w:val="clear" w:color="auto" w:fill="auto"/>
          </w:tcPr>
          <w:p w:rsidR="006551BE" w:rsidRPr="006551BE" w:rsidRDefault="006551BE" w:rsidP="00761884">
            <w:pPr>
              <w:spacing w:after="0" w:line="240" w:lineRule="auto"/>
              <w:contextualSpacing/>
              <w:rPr>
                <w:rFonts w:ascii="Times New Roman" w:eastAsia="Times New Roman" w:hAnsi="Times New Roman"/>
                <w:sz w:val="24"/>
                <w:szCs w:val="24"/>
                <w:lang w:eastAsia="lt-LT"/>
              </w:rPr>
            </w:pPr>
            <w:r w:rsidRPr="006551BE">
              <w:rPr>
                <w:rFonts w:ascii="Times New Roman" w:hAnsi="Times New Roman"/>
                <w:sz w:val="24"/>
                <w:szCs w:val="24"/>
                <w:lang w:eastAsia="lt-LT"/>
              </w:rPr>
              <w:t>2.2 Transporto įvykiuose patirtos traumos (V00-V99) ........................................................................ 1</w:t>
            </w:r>
            <w:r w:rsidR="00761884">
              <w:rPr>
                <w:rFonts w:ascii="Times New Roman" w:hAnsi="Times New Roman"/>
                <w:sz w:val="24"/>
                <w:szCs w:val="24"/>
                <w:lang w:eastAsia="lt-LT"/>
              </w:rPr>
              <w:t>2</w:t>
            </w:r>
          </w:p>
        </w:tc>
      </w:tr>
      <w:tr w:rsidR="006551BE" w:rsidRPr="00F32E2D" w:rsidTr="006551BE">
        <w:tc>
          <w:tcPr>
            <w:tcW w:w="10065" w:type="dxa"/>
            <w:shd w:val="clear" w:color="auto" w:fill="auto"/>
          </w:tcPr>
          <w:p w:rsidR="006551BE" w:rsidRPr="006551BE" w:rsidRDefault="006551BE" w:rsidP="00761884">
            <w:pPr>
              <w:spacing w:after="0" w:line="240" w:lineRule="auto"/>
              <w:contextualSpacing/>
              <w:rPr>
                <w:rFonts w:ascii="Times New Roman" w:eastAsia="Times New Roman" w:hAnsi="Times New Roman"/>
                <w:sz w:val="24"/>
                <w:szCs w:val="24"/>
                <w:lang w:eastAsia="lt-LT"/>
              </w:rPr>
            </w:pPr>
            <w:r w:rsidRPr="006551BE">
              <w:rPr>
                <w:rFonts w:ascii="Times New Roman" w:hAnsi="Times New Roman"/>
                <w:sz w:val="24"/>
                <w:szCs w:val="24"/>
                <w:lang w:eastAsia="lt-LT"/>
              </w:rPr>
              <w:t>2.3 Sergamumas II tipo cukriniu diabetu (E11) ................................................................................... 1</w:t>
            </w:r>
            <w:r w:rsidR="00761884">
              <w:rPr>
                <w:rFonts w:ascii="Times New Roman" w:hAnsi="Times New Roman"/>
                <w:sz w:val="24"/>
                <w:szCs w:val="24"/>
                <w:lang w:eastAsia="lt-LT"/>
              </w:rPr>
              <w:t>4</w:t>
            </w:r>
          </w:p>
        </w:tc>
      </w:tr>
      <w:tr w:rsidR="006551BE" w:rsidRPr="00F32E2D" w:rsidTr="006551BE">
        <w:trPr>
          <w:trHeight w:val="659"/>
        </w:trPr>
        <w:tc>
          <w:tcPr>
            <w:tcW w:w="10065" w:type="dxa"/>
            <w:shd w:val="clear" w:color="auto" w:fill="auto"/>
          </w:tcPr>
          <w:p w:rsidR="006551BE" w:rsidRPr="006551BE" w:rsidRDefault="006551BE" w:rsidP="00761884">
            <w:pPr>
              <w:spacing w:after="0" w:line="240" w:lineRule="auto"/>
              <w:contextualSpacing/>
              <w:rPr>
                <w:rFonts w:ascii="Times New Roman" w:hAnsi="Times New Roman"/>
                <w:sz w:val="24"/>
                <w:szCs w:val="24"/>
                <w:lang w:eastAsia="lt-LT"/>
              </w:rPr>
            </w:pPr>
            <w:bookmarkStart w:id="1" w:name="_Hlk497829220"/>
            <w:r w:rsidRPr="006551BE">
              <w:rPr>
                <w:rFonts w:ascii="Times New Roman" w:hAnsi="Times New Roman"/>
                <w:sz w:val="24"/>
                <w:szCs w:val="24"/>
                <w:lang w:eastAsia="lt-LT"/>
              </w:rPr>
              <w:t xml:space="preserve">2.4 </w:t>
            </w:r>
            <w:r w:rsidRPr="006551BE">
              <w:rPr>
                <w:rFonts w:ascii="Times New Roman" w:hAnsi="Times New Roman"/>
                <w:sz w:val="24"/>
                <w:szCs w:val="24"/>
              </w:rPr>
              <w:t>Šiaulių miesto mokyklinio amžiaus vaikų gyvensenos 2016 m. apklausos rezultatai...................</w:t>
            </w:r>
            <w:r w:rsidR="00761884">
              <w:rPr>
                <w:rFonts w:ascii="Times New Roman" w:hAnsi="Times New Roman"/>
                <w:sz w:val="24"/>
                <w:szCs w:val="24"/>
              </w:rPr>
              <w:t>.</w:t>
            </w:r>
            <w:r w:rsidRPr="006551BE">
              <w:rPr>
                <w:rFonts w:ascii="Times New Roman" w:hAnsi="Times New Roman"/>
                <w:sz w:val="24"/>
                <w:szCs w:val="24"/>
              </w:rPr>
              <w:t xml:space="preserve"> 1</w:t>
            </w:r>
            <w:r w:rsidR="00761884">
              <w:rPr>
                <w:rFonts w:ascii="Times New Roman" w:hAnsi="Times New Roman"/>
                <w:sz w:val="24"/>
                <w:szCs w:val="24"/>
              </w:rPr>
              <w:t>6</w:t>
            </w:r>
          </w:p>
        </w:tc>
      </w:tr>
      <w:bookmarkEnd w:id="1"/>
      <w:tr w:rsidR="006551BE" w:rsidRPr="00F32E2D" w:rsidTr="006551BE">
        <w:tc>
          <w:tcPr>
            <w:tcW w:w="10065" w:type="dxa"/>
            <w:shd w:val="clear" w:color="auto" w:fill="auto"/>
          </w:tcPr>
          <w:p w:rsidR="006551BE" w:rsidRPr="006551BE" w:rsidRDefault="006551BE" w:rsidP="00761884">
            <w:pPr>
              <w:spacing w:after="0" w:line="240" w:lineRule="auto"/>
              <w:contextualSpacing/>
              <w:rPr>
                <w:rFonts w:ascii="Times New Roman" w:eastAsia="Times New Roman" w:hAnsi="Times New Roman"/>
                <w:sz w:val="24"/>
                <w:szCs w:val="24"/>
                <w:lang w:eastAsia="lt-LT"/>
              </w:rPr>
            </w:pPr>
            <w:r w:rsidRPr="006551BE">
              <w:rPr>
                <w:rFonts w:ascii="Times New Roman" w:hAnsi="Times New Roman"/>
                <w:b/>
                <w:sz w:val="24"/>
                <w:szCs w:val="24"/>
                <w:lang w:eastAsia="lt-LT"/>
              </w:rPr>
              <w:t>IŠVADOS IR REKOMENDACIJOS</w:t>
            </w:r>
            <w:r w:rsidRPr="006551BE">
              <w:rPr>
                <w:rFonts w:ascii="Times New Roman" w:hAnsi="Times New Roman"/>
                <w:sz w:val="24"/>
                <w:szCs w:val="24"/>
                <w:lang w:eastAsia="lt-LT"/>
              </w:rPr>
              <w:t>..............................................................................................</w:t>
            </w:r>
            <w:r w:rsidR="00761884">
              <w:rPr>
                <w:rFonts w:ascii="Times New Roman" w:hAnsi="Times New Roman"/>
                <w:sz w:val="24"/>
                <w:szCs w:val="24"/>
                <w:lang w:eastAsia="lt-LT"/>
              </w:rPr>
              <w:t>..</w:t>
            </w:r>
            <w:r w:rsidRPr="006551BE">
              <w:rPr>
                <w:rFonts w:ascii="Times New Roman" w:hAnsi="Times New Roman"/>
                <w:sz w:val="24"/>
                <w:szCs w:val="24"/>
                <w:lang w:eastAsia="lt-LT"/>
              </w:rPr>
              <w:t xml:space="preserve"> 1</w:t>
            </w:r>
            <w:r w:rsidR="00761884">
              <w:rPr>
                <w:rFonts w:ascii="Times New Roman" w:hAnsi="Times New Roman"/>
                <w:sz w:val="24"/>
                <w:szCs w:val="24"/>
                <w:lang w:eastAsia="lt-LT"/>
              </w:rPr>
              <w:t>8</w:t>
            </w:r>
          </w:p>
        </w:tc>
      </w:tr>
    </w:tbl>
    <w:p w:rsidR="006551BE" w:rsidRPr="006551BE" w:rsidRDefault="006551BE" w:rsidP="006551BE">
      <w:pPr>
        <w:spacing w:after="200" w:line="276" w:lineRule="auto"/>
        <w:jc w:val="center"/>
        <w:rPr>
          <w:rFonts w:ascii="Times New Roman" w:eastAsia="Times New Roman" w:hAnsi="Times New Roman"/>
          <w:b/>
          <w:sz w:val="36"/>
          <w:szCs w:val="36"/>
          <w:lang w:eastAsia="lt-LT"/>
        </w:rPr>
      </w:pPr>
    </w:p>
    <w:p w:rsidR="006551BE" w:rsidRPr="006551BE" w:rsidRDefault="006551BE" w:rsidP="006551BE">
      <w:pPr>
        <w:spacing w:after="200" w:line="276" w:lineRule="auto"/>
        <w:jc w:val="center"/>
        <w:rPr>
          <w:rFonts w:ascii="Times New Roman" w:hAnsi="Times New Roman"/>
          <w:b/>
          <w:bCs/>
          <w:sz w:val="28"/>
          <w:szCs w:val="28"/>
        </w:rPr>
      </w:pPr>
      <w:r w:rsidRPr="006551BE">
        <w:rPr>
          <w:rFonts w:ascii="Times New Roman" w:eastAsia="Times New Roman" w:hAnsi="Times New Roman"/>
          <w:b/>
          <w:sz w:val="36"/>
          <w:szCs w:val="36"/>
          <w:lang w:eastAsia="lt-LT"/>
        </w:rPr>
        <w:br w:type="page"/>
      </w:r>
      <w:r w:rsidRPr="006551BE">
        <w:rPr>
          <w:rFonts w:ascii="TimesNewRoman,Bold" w:hAnsi="TimesNewRoman,Bold" w:cs="TimesNewRoman,Bold"/>
          <w:b/>
          <w:bCs/>
          <w:sz w:val="28"/>
          <w:szCs w:val="28"/>
        </w:rPr>
        <w:lastRenderedPageBreak/>
        <w:t>Į</w:t>
      </w:r>
      <w:r w:rsidRPr="006551BE">
        <w:rPr>
          <w:rFonts w:ascii="Times New Roman" w:hAnsi="Times New Roman"/>
          <w:b/>
          <w:bCs/>
          <w:sz w:val="28"/>
          <w:szCs w:val="28"/>
        </w:rPr>
        <w:t>VADAS</w:t>
      </w:r>
    </w:p>
    <w:p w:rsidR="006551BE" w:rsidRPr="006551BE" w:rsidRDefault="006551BE" w:rsidP="006551BE">
      <w:pPr>
        <w:autoSpaceDE w:val="0"/>
        <w:autoSpaceDN w:val="0"/>
        <w:adjustRightInd w:val="0"/>
        <w:spacing w:after="0" w:line="360" w:lineRule="auto"/>
        <w:jc w:val="both"/>
        <w:rPr>
          <w:rFonts w:ascii="Times New Roman" w:hAnsi="Times New Roman"/>
          <w:i/>
          <w:iCs/>
          <w:sz w:val="24"/>
          <w:szCs w:val="24"/>
        </w:rPr>
      </w:pPr>
    </w:p>
    <w:p w:rsidR="00DB1030" w:rsidRDefault="006551BE" w:rsidP="00DB1030">
      <w:pPr>
        <w:autoSpaceDE w:val="0"/>
        <w:autoSpaceDN w:val="0"/>
        <w:adjustRightInd w:val="0"/>
        <w:spacing w:after="0" w:line="240" w:lineRule="auto"/>
        <w:ind w:firstLine="567"/>
        <w:jc w:val="both"/>
        <w:rPr>
          <w:rFonts w:ascii="Times New Roman" w:hAnsi="Times New Roman"/>
          <w:sz w:val="24"/>
          <w:szCs w:val="24"/>
        </w:rPr>
      </w:pPr>
      <w:r w:rsidRPr="006551BE">
        <w:rPr>
          <w:rFonts w:ascii="Times New Roman" w:hAnsi="Times New Roman"/>
          <w:sz w:val="24"/>
          <w:szCs w:val="24"/>
        </w:rPr>
        <w:t>Šiaulių miesto savivaldybės visuomenės sveikatos biuro vykdoma visuomenės sveikatos stebėsena leidžia įvertinti savivaldyb</w:t>
      </w:r>
      <w:r w:rsidRPr="006551BE">
        <w:rPr>
          <w:rFonts w:ascii="TimesNewRoman" w:hAnsi="TimesNewRoman" w:cs="TimesNewRoman"/>
          <w:sz w:val="24"/>
          <w:szCs w:val="24"/>
        </w:rPr>
        <w:t>ė</w:t>
      </w:r>
      <w:r w:rsidRPr="006551BE">
        <w:rPr>
          <w:rFonts w:ascii="Times New Roman" w:hAnsi="Times New Roman"/>
          <w:sz w:val="24"/>
          <w:szCs w:val="24"/>
        </w:rPr>
        <w:t>s bendruomen</w:t>
      </w:r>
      <w:r w:rsidRPr="006551BE">
        <w:rPr>
          <w:rFonts w:ascii="TimesNewRoman" w:hAnsi="TimesNewRoman" w:cs="TimesNewRoman"/>
          <w:sz w:val="24"/>
          <w:szCs w:val="24"/>
        </w:rPr>
        <w:t>ė</w:t>
      </w:r>
      <w:r w:rsidRPr="006551BE">
        <w:rPr>
          <w:rFonts w:ascii="Times New Roman" w:hAnsi="Times New Roman"/>
          <w:sz w:val="24"/>
          <w:szCs w:val="24"/>
        </w:rPr>
        <w:t>s sveikatos b</w:t>
      </w:r>
      <w:r w:rsidRPr="006551BE">
        <w:rPr>
          <w:rFonts w:ascii="TimesNewRoman" w:hAnsi="TimesNewRoman" w:cs="TimesNewRoman"/>
          <w:sz w:val="24"/>
          <w:szCs w:val="24"/>
        </w:rPr>
        <w:t>ū</w:t>
      </w:r>
      <w:r w:rsidRPr="006551BE">
        <w:rPr>
          <w:rFonts w:ascii="Times New Roman" w:hAnsi="Times New Roman"/>
          <w:sz w:val="24"/>
          <w:szCs w:val="24"/>
        </w:rPr>
        <w:t>kl</w:t>
      </w:r>
      <w:r w:rsidRPr="006551BE">
        <w:rPr>
          <w:rFonts w:ascii="TimesNewRoman" w:hAnsi="TimesNewRoman" w:cs="TimesNewRoman"/>
          <w:sz w:val="24"/>
          <w:szCs w:val="24"/>
        </w:rPr>
        <w:t>ę</w:t>
      </w:r>
      <w:r w:rsidRPr="006551BE">
        <w:rPr>
          <w:rFonts w:ascii="Times New Roman" w:hAnsi="Times New Roman"/>
          <w:sz w:val="24"/>
          <w:szCs w:val="24"/>
        </w:rPr>
        <w:t xml:space="preserve"> bei sveikatos rizikos veiksnius. Remiantis visuomenės sveikatos stebėsenos duomenimis, planuojamos ir </w:t>
      </w:r>
      <w:r w:rsidRPr="006551BE">
        <w:rPr>
          <w:rFonts w:ascii="TimesNewRoman" w:hAnsi="TimesNewRoman" w:cs="TimesNewRoman"/>
          <w:sz w:val="24"/>
          <w:szCs w:val="24"/>
        </w:rPr>
        <w:t>į</w:t>
      </w:r>
      <w:r w:rsidRPr="006551BE">
        <w:rPr>
          <w:rFonts w:ascii="Times New Roman" w:hAnsi="Times New Roman"/>
          <w:sz w:val="24"/>
          <w:szCs w:val="24"/>
        </w:rPr>
        <w:t>gyvendinamos savivaldyb</w:t>
      </w:r>
      <w:r w:rsidRPr="006551BE">
        <w:rPr>
          <w:rFonts w:ascii="TimesNewRoman" w:hAnsi="TimesNewRoman" w:cs="TimesNewRoman"/>
          <w:sz w:val="24"/>
          <w:szCs w:val="24"/>
        </w:rPr>
        <w:t>ė</w:t>
      </w:r>
      <w:r w:rsidRPr="006551BE">
        <w:rPr>
          <w:rFonts w:ascii="Times New Roman" w:hAnsi="Times New Roman"/>
          <w:sz w:val="24"/>
          <w:szCs w:val="24"/>
        </w:rPr>
        <w:t>s visuomen</w:t>
      </w:r>
      <w:r w:rsidRPr="006551BE">
        <w:rPr>
          <w:rFonts w:ascii="TimesNewRoman" w:hAnsi="TimesNewRoman" w:cs="TimesNewRoman"/>
          <w:sz w:val="24"/>
          <w:szCs w:val="24"/>
        </w:rPr>
        <w:t>ė</w:t>
      </w:r>
      <w:r w:rsidRPr="006551BE">
        <w:rPr>
          <w:rFonts w:ascii="Times New Roman" w:hAnsi="Times New Roman"/>
          <w:sz w:val="24"/>
          <w:szCs w:val="24"/>
        </w:rPr>
        <w:t>s sveikatos stiprinimo priemonės, vykdoma steb</w:t>
      </w:r>
      <w:r w:rsidRPr="006551BE">
        <w:rPr>
          <w:rFonts w:ascii="TimesNewRoman" w:hAnsi="TimesNewRoman" w:cs="TimesNewRoman"/>
          <w:sz w:val="24"/>
          <w:szCs w:val="24"/>
        </w:rPr>
        <w:t>ė</w:t>
      </w:r>
      <w:r w:rsidRPr="006551BE">
        <w:rPr>
          <w:rFonts w:ascii="Times New Roman" w:hAnsi="Times New Roman"/>
          <w:sz w:val="24"/>
          <w:szCs w:val="24"/>
        </w:rPr>
        <w:t>senos duomen</w:t>
      </w:r>
      <w:r w:rsidRPr="006551BE">
        <w:rPr>
          <w:rFonts w:ascii="TimesNewRoman" w:hAnsi="TimesNewRoman" w:cs="TimesNewRoman"/>
          <w:sz w:val="24"/>
          <w:szCs w:val="24"/>
        </w:rPr>
        <w:t xml:space="preserve">ų </w:t>
      </w:r>
      <w:r w:rsidRPr="006551BE">
        <w:rPr>
          <w:rFonts w:ascii="Times New Roman" w:hAnsi="Times New Roman"/>
          <w:sz w:val="24"/>
          <w:szCs w:val="24"/>
        </w:rPr>
        <w:t>sklaida, informuojami savivaldyb</w:t>
      </w:r>
      <w:r w:rsidRPr="006551BE">
        <w:rPr>
          <w:rFonts w:ascii="TimesNewRoman" w:hAnsi="TimesNewRoman" w:cs="TimesNewRoman"/>
          <w:sz w:val="24"/>
          <w:szCs w:val="24"/>
        </w:rPr>
        <w:t>ė</w:t>
      </w:r>
      <w:r w:rsidRPr="006551BE">
        <w:rPr>
          <w:rFonts w:ascii="Times New Roman" w:hAnsi="Times New Roman"/>
          <w:sz w:val="24"/>
          <w:szCs w:val="24"/>
        </w:rPr>
        <w:t>s politikai bei siekiama užtikrinti efektyvų valstybini</w:t>
      </w:r>
      <w:r w:rsidRPr="006551BE">
        <w:rPr>
          <w:rFonts w:ascii="TimesNewRoman" w:hAnsi="TimesNewRoman" w:cs="TimesNewRoman"/>
          <w:sz w:val="24"/>
          <w:szCs w:val="24"/>
        </w:rPr>
        <w:t xml:space="preserve">ų </w:t>
      </w:r>
      <w:r w:rsidRPr="006551BE">
        <w:rPr>
          <w:rFonts w:ascii="Times New Roman" w:hAnsi="Times New Roman"/>
          <w:sz w:val="24"/>
          <w:szCs w:val="24"/>
        </w:rPr>
        <w:t>(valstyb</w:t>
      </w:r>
      <w:r w:rsidRPr="006551BE">
        <w:rPr>
          <w:rFonts w:ascii="TimesNewRoman" w:hAnsi="TimesNewRoman" w:cs="TimesNewRoman"/>
          <w:sz w:val="24"/>
          <w:szCs w:val="24"/>
        </w:rPr>
        <w:t>ė</w:t>
      </w:r>
      <w:r w:rsidRPr="006551BE">
        <w:rPr>
          <w:rFonts w:ascii="Times New Roman" w:hAnsi="Times New Roman"/>
          <w:sz w:val="24"/>
          <w:szCs w:val="24"/>
        </w:rPr>
        <w:t>s perduot</w:t>
      </w:r>
      <w:r w:rsidRPr="006551BE">
        <w:rPr>
          <w:rFonts w:ascii="TimesNewRoman" w:hAnsi="TimesNewRoman" w:cs="TimesNewRoman"/>
          <w:sz w:val="24"/>
          <w:szCs w:val="24"/>
        </w:rPr>
        <w:t xml:space="preserve">ų </w:t>
      </w:r>
      <w:r w:rsidRPr="006551BE">
        <w:rPr>
          <w:rFonts w:ascii="Times New Roman" w:hAnsi="Times New Roman"/>
          <w:sz w:val="24"/>
          <w:szCs w:val="24"/>
        </w:rPr>
        <w:t>savivaldyb</w:t>
      </w:r>
      <w:r w:rsidRPr="006551BE">
        <w:rPr>
          <w:rFonts w:ascii="TimesNewRoman" w:hAnsi="TimesNewRoman" w:cs="TimesNewRoman"/>
          <w:sz w:val="24"/>
          <w:szCs w:val="24"/>
        </w:rPr>
        <w:t>ė</w:t>
      </w:r>
      <w:r w:rsidRPr="006551BE">
        <w:rPr>
          <w:rFonts w:ascii="Times New Roman" w:hAnsi="Times New Roman"/>
          <w:sz w:val="24"/>
          <w:szCs w:val="24"/>
        </w:rPr>
        <w:t>ms)</w:t>
      </w:r>
      <w:r w:rsidRPr="006551BE">
        <w:rPr>
          <w:rFonts w:ascii="TimesNewRoman" w:hAnsi="TimesNewRoman" w:cs="TimesNewRoman"/>
          <w:sz w:val="24"/>
          <w:szCs w:val="24"/>
        </w:rPr>
        <w:t xml:space="preserve"> </w:t>
      </w:r>
      <w:r w:rsidRPr="006551BE">
        <w:rPr>
          <w:rFonts w:ascii="Times New Roman" w:hAnsi="Times New Roman"/>
          <w:sz w:val="24"/>
          <w:szCs w:val="24"/>
        </w:rPr>
        <w:t>bei savarankišk</w:t>
      </w:r>
      <w:r w:rsidRPr="006551BE">
        <w:rPr>
          <w:rFonts w:ascii="TimesNewRoman" w:hAnsi="TimesNewRoman" w:cs="TimesNewRoman"/>
          <w:sz w:val="24"/>
          <w:szCs w:val="24"/>
        </w:rPr>
        <w:t>ų</w:t>
      </w:r>
      <w:r w:rsidRPr="006551BE">
        <w:rPr>
          <w:rFonts w:ascii="Times New Roman" w:hAnsi="Times New Roman"/>
          <w:sz w:val="24"/>
          <w:szCs w:val="24"/>
        </w:rPr>
        <w:t>j</w:t>
      </w:r>
      <w:r w:rsidRPr="006551BE">
        <w:rPr>
          <w:rFonts w:ascii="TimesNewRoman" w:hAnsi="TimesNewRoman" w:cs="TimesNewRoman"/>
          <w:sz w:val="24"/>
          <w:szCs w:val="24"/>
        </w:rPr>
        <w:t xml:space="preserve">ų </w:t>
      </w:r>
      <w:r w:rsidRPr="006551BE">
        <w:rPr>
          <w:rFonts w:ascii="Times New Roman" w:hAnsi="Times New Roman"/>
          <w:sz w:val="24"/>
          <w:szCs w:val="24"/>
        </w:rPr>
        <w:t>visuomen</w:t>
      </w:r>
      <w:r w:rsidRPr="006551BE">
        <w:rPr>
          <w:rFonts w:ascii="TimesNewRoman" w:hAnsi="TimesNewRoman" w:cs="TimesNewRoman"/>
          <w:sz w:val="24"/>
          <w:szCs w:val="24"/>
        </w:rPr>
        <w:t>ė</w:t>
      </w:r>
      <w:r w:rsidRPr="006551BE">
        <w:rPr>
          <w:rFonts w:ascii="Times New Roman" w:hAnsi="Times New Roman"/>
          <w:sz w:val="24"/>
          <w:szCs w:val="24"/>
        </w:rPr>
        <w:t>s sveikatos prieži</w:t>
      </w:r>
      <w:r w:rsidRPr="006551BE">
        <w:rPr>
          <w:rFonts w:ascii="TimesNewRoman" w:hAnsi="TimesNewRoman" w:cs="TimesNewRoman"/>
          <w:sz w:val="24"/>
          <w:szCs w:val="24"/>
        </w:rPr>
        <w:t>ū</w:t>
      </w:r>
      <w:r w:rsidRPr="006551BE">
        <w:rPr>
          <w:rFonts w:ascii="Times New Roman" w:hAnsi="Times New Roman"/>
          <w:sz w:val="24"/>
          <w:szCs w:val="24"/>
        </w:rPr>
        <w:t>ros funkcij</w:t>
      </w:r>
      <w:r w:rsidRPr="006551BE">
        <w:rPr>
          <w:rFonts w:ascii="TimesNewRoman" w:hAnsi="TimesNewRoman" w:cs="TimesNewRoman"/>
          <w:sz w:val="24"/>
          <w:szCs w:val="24"/>
        </w:rPr>
        <w:t>ų į</w:t>
      </w:r>
      <w:r w:rsidRPr="006551BE">
        <w:rPr>
          <w:rFonts w:ascii="Times New Roman" w:hAnsi="Times New Roman"/>
          <w:sz w:val="24"/>
          <w:szCs w:val="24"/>
        </w:rPr>
        <w:t>gyvendinimą savivaldyb</w:t>
      </w:r>
      <w:r w:rsidRPr="006551BE">
        <w:rPr>
          <w:rFonts w:ascii="TimesNewRoman" w:hAnsi="TimesNewRoman" w:cs="TimesNewRoman"/>
          <w:sz w:val="24"/>
          <w:szCs w:val="24"/>
        </w:rPr>
        <w:t>ė</w:t>
      </w:r>
      <w:r w:rsidRPr="006551BE">
        <w:rPr>
          <w:rFonts w:ascii="Times New Roman" w:hAnsi="Times New Roman"/>
          <w:sz w:val="24"/>
          <w:szCs w:val="24"/>
        </w:rPr>
        <w:t xml:space="preserve">s teritorijoje. </w:t>
      </w:r>
    </w:p>
    <w:p w:rsidR="00DB1030" w:rsidRDefault="006551BE" w:rsidP="00DB1030">
      <w:pPr>
        <w:autoSpaceDE w:val="0"/>
        <w:autoSpaceDN w:val="0"/>
        <w:adjustRightInd w:val="0"/>
        <w:spacing w:after="0" w:line="240" w:lineRule="auto"/>
        <w:ind w:firstLine="567"/>
        <w:jc w:val="both"/>
        <w:rPr>
          <w:rFonts w:ascii="Times New Roman" w:hAnsi="Times New Roman"/>
          <w:sz w:val="24"/>
          <w:szCs w:val="24"/>
        </w:rPr>
      </w:pPr>
      <w:r w:rsidRPr="006551BE">
        <w:rPr>
          <w:rFonts w:ascii="Times New Roman" w:hAnsi="Times New Roman"/>
          <w:sz w:val="24"/>
          <w:szCs w:val="24"/>
        </w:rPr>
        <w:t>Šiaulių miesto savivaldyb</w:t>
      </w:r>
      <w:r w:rsidRPr="006551BE">
        <w:rPr>
          <w:rFonts w:ascii="TimesNewRoman" w:hAnsi="TimesNewRoman" w:cs="TimesNewRoman"/>
          <w:sz w:val="24"/>
          <w:szCs w:val="24"/>
        </w:rPr>
        <w:t>ė</w:t>
      </w:r>
      <w:r w:rsidRPr="006551BE">
        <w:rPr>
          <w:rFonts w:ascii="Times New Roman" w:hAnsi="Times New Roman"/>
          <w:sz w:val="24"/>
          <w:szCs w:val="24"/>
        </w:rPr>
        <w:t>s</w:t>
      </w:r>
      <w:r w:rsidRPr="006551BE">
        <w:rPr>
          <w:rFonts w:ascii="TimesNewRoman" w:hAnsi="TimesNewRoman" w:cs="TimesNewRoman"/>
          <w:sz w:val="24"/>
          <w:szCs w:val="24"/>
        </w:rPr>
        <w:t xml:space="preserve"> </w:t>
      </w:r>
      <w:r w:rsidRPr="006551BE">
        <w:rPr>
          <w:rFonts w:ascii="Times New Roman" w:hAnsi="Times New Roman"/>
          <w:sz w:val="24"/>
          <w:szCs w:val="24"/>
        </w:rPr>
        <w:t>visuomen</w:t>
      </w:r>
      <w:r w:rsidRPr="006551BE">
        <w:rPr>
          <w:rFonts w:ascii="TimesNewRoman" w:hAnsi="TimesNewRoman" w:cs="TimesNewRoman"/>
          <w:sz w:val="24"/>
          <w:szCs w:val="24"/>
        </w:rPr>
        <w:t>ė</w:t>
      </w:r>
      <w:r w:rsidRPr="006551BE">
        <w:rPr>
          <w:rFonts w:ascii="Times New Roman" w:hAnsi="Times New Roman"/>
          <w:sz w:val="24"/>
          <w:szCs w:val="24"/>
        </w:rPr>
        <w:t xml:space="preserve">s sveikatos </w:t>
      </w:r>
      <w:r w:rsidRPr="006551BE">
        <w:rPr>
          <w:rFonts w:ascii="TimesNewRoman" w:hAnsi="TimesNewRoman" w:cs="TimesNewRoman"/>
          <w:sz w:val="24"/>
          <w:szCs w:val="24"/>
        </w:rPr>
        <w:t>stebėsenos</w:t>
      </w:r>
      <w:r w:rsidRPr="006551BE">
        <w:rPr>
          <w:rFonts w:ascii="Times New Roman" w:hAnsi="Times New Roman"/>
          <w:sz w:val="24"/>
          <w:szCs w:val="24"/>
        </w:rPr>
        <w:t xml:space="preserve"> 2016 m. ataskaitoje pateikiamas ir aprašomas 51 rodiklis iš Valstybės deleguotų savivaldybėms visuomenės sveikatos stebėsenos pagrindinių rodiklių sąrašo bei</w:t>
      </w:r>
      <w:r w:rsidRPr="006551BE">
        <w:rPr>
          <w:rFonts w:ascii="Times New Roman" w:eastAsia="Times New Roman" w:hAnsi="Times New Roman"/>
          <w:color w:val="000000"/>
          <w:sz w:val="24"/>
          <w:lang w:eastAsia="lt-LT"/>
        </w:rPr>
        <w:t xml:space="preserve"> 20 mokyklinio amžiaus vaikų (5 -ų, 7 -ų, 9 -ų klasių) gyvensenos stebėsenos rodiklių</w:t>
      </w:r>
      <w:r w:rsidRPr="006551BE">
        <w:rPr>
          <w:rFonts w:ascii="Times New Roman" w:hAnsi="Times New Roman"/>
          <w:sz w:val="24"/>
          <w:szCs w:val="24"/>
        </w:rPr>
        <w:t>, patvirtintų Lietuvos Respublikos sveikatos apsaugos ministro 2016 m. gegužės 16 d. įsakymu Nr. V-673 ,,Dėl Lietuvos Respublikos sveikatos apsaugos ministro 2003 m. rugpjūčio 11 d. įsakymo Nr. V-488 ,,Dėl bendrųjų savivaldybių visuomenės sveikatos stebėsenos nuostatų patvirtinimo“ pakeitimo“.</w:t>
      </w:r>
    </w:p>
    <w:p w:rsidR="006551BE" w:rsidRPr="00DB1030" w:rsidRDefault="006551BE" w:rsidP="00DB1030">
      <w:pPr>
        <w:autoSpaceDE w:val="0"/>
        <w:autoSpaceDN w:val="0"/>
        <w:adjustRightInd w:val="0"/>
        <w:spacing w:after="0" w:line="240" w:lineRule="auto"/>
        <w:ind w:firstLine="567"/>
        <w:jc w:val="both"/>
        <w:rPr>
          <w:rFonts w:ascii="Times New Roman" w:hAnsi="Times New Roman"/>
          <w:sz w:val="24"/>
          <w:szCs w:val="24"/>
        </w:rPr>
      </w:pPr>
      <w:r w:rsidRPr="006551BE">
        <w:rPr>
          <w:rFonts w:ascii="Times New Roman" w:hAnsi="Times New Roman"/>
          <w:sz w:val="24"/>
          <w:szCs w:val="24"/>
        </w:rPr>
        <w:t>Rodikliai skaičiuojami 1, 1000, 10 000 ir 100 000 gyventojų arba pateikiami procentais. Naudotas vidutinis 2016 m. gyventojų skaičius. Ataskaita parengta naudojant oficialius statistikos duomenų šaltinius.</w:t>
      </w:r>
    </w:p>
    <w:p w:rsidR="006551BE" w:rsidRPr="006551BE" w:rsidRDefault="006551BE" w:rsidP="006551BE">
      <w:pPr>
        <w:autoSpaceDE w:val="0"/>
        <w:autoSpaceDN w:val="0"/>
        <w:adjustRightInd w:val="0"/>
        <w:spacing w:after="0" w:line="240" w:lineRule="auto"/>
        <w:ind w:firstLine="426"/>
        <w:jc w:val="both"/>
        <w:rPr>
          <w:rFonts w:ascii="Times New Roman" w:hAnsi="Times New Roman"/>
          <w:sz w:val="24"/>
          <w:szCs w:val="24"/>
        </w:rPr>
      </w:pPr>
      <w:r w:rsidRPr="006551BE">
        <w:rPr>
          <w:rFonts w:ascii="Times New Roman" w:eastAsia="Times New Roman" w:hAnsi="Times New Roman"/>
          <w:color w:val="000000"/>
          <w:sz w:val="24"/>
          <w:lang w:eastAsia="lt-LT"/>
        </w:rPr>
        <w:t>Apskaičiavus ir išanalizavus 2016 m. Šiaulių miesto visuomenės sveikato</w:t>
      </w:r>
      <w:r w:rsidR="00DB1030">
        <w:rPr>
          <w:rFonts w:ascii="Times New Roman" w:eastAsia="Times New Roman" w:hAnsi="Times New Roman"/>
          <w:color w:val="000000"/>
          <w:sz w:val="24"/>
          <w:lang w:eastAsia="lt-LT"/>
        </w:rPr>
        <w:t>s stebėsenos rodiklius, atsiranda</w:t>
      </w:r>
      <w:r w:rsidRPr="006551BE">
        <w:rPr>
          <w:rFonts w:ascii="Times New Roman" w:eastAsia="Times New Roman" w:hAnsi="Times New Roman"/>
          <w:color w:val="000000"/>
          <w:sz w:val="24"/>
          <w:lang w:eastAsia="lt-LT"/>
        </w:rPr>
        <w:t xml:space="preserve"> galimybė palyginti juos su 2015 m. rodikliais. Šiaulių mieste labiausiai išaugo sergamumas II tipo cukriniu diabetu, kuris 2016 m. padidėjo 45,8 proc., taip pat </w:t>
      </w:r>
      <w:r w:rsidRPr="006551BE">
        <w:rPr>
          <w:rFonts w:ascii="Times New Roman" w:eastAsia="Times New Roman" w:hAnsi="Times New Roman"/>
          <w:color w:val="000000"/>
          <w:sz w:val="24"/>
          <w:szCs w:val="24"/>
          <w:lang w:eastAsia="lt-LT"/>
        </w:rPr>
        <w:t>t</w:t>
      </w:r>
      <w:r w:rsidRPr="006551BE">
        <w:rPr>
          <w:rFonts w:ascii="Times New Roman" w:hAnsi="Times New Roman"/>
          <w:sz w:val="24"/>
          <w:szCs w:val="24"/>
        </w:rPr>
        <w:t>ransporto įvykiuose patirtų traumų</w:t>
      </w:r>
      <w:r w:rsidRPr="006551BE">
        <w:rPr>
          <w:rFonts w:ascii="Times New Roman" w:eastAsia="Times New Roman" w:hAnsi="Times New Roman"/>
          <w:color w:val="000000"/>
          <w:sz w:val="24"/>
          <w:szCs w:val="24"/>
          <w:lang w:eastAsia="lt-LT"/>
        </w:rPr>
        <w:t xml:space="preserve"> skaičius</w:t>
      </w:r>
      <w:r w:rsidRPr="006551BE">
        <w:rPr>
          <w:rFonts w:ascii="Times New Roman" w:eastAsia="Times New Roman" w:hAnsi="Times New Roman"/>
          <w:color w:val="000000"/>
          <w:sz w:val="24"/>
          <w:lang w:eastAsia="lt-LT"/>
        </w:rPr>
        <w:t xml:space="preserve"> 2016 m. išaugo 11,8 proc. </w:t>
      </w:r>
      <w:r w:rsidR="00DB1030">
        <w:rPr>
          <w:rFonts w:ascii="Times New Roman" w:eastAsia="Times New Roman" w:hAnsi="Times New Roman"/>
          <w:color w:val="000000"/>
          <w:sz w:val="24"/>
          <w:lang w:eastAsia="lt-LT"/>
        </w:rPr>
        <w:t xml:space="preserve">2016 m. </w:t>
      </w:r>
      <w:r w:rsidRPr="006551BE">
        <w:rPr>
          <w:rFonts w:ascii="Times New Roman" w:eastAsia="Times New Roman" w:hAnsi="Times New Roman"/>
          <w:color w:val="000000"/>
          <w:sz w:val="24"/>
          <w:lang w:eastAsia="lt-LT"/>
        </w:rPr>
        <w:t xml:space="preserve">labiausiai sumažėjo </w:t>
      </w:r>
      <w:r w:rsidRPr="006551BE">
        <w:rPr>
          <w:rFonts w:ascii="Times New Roman" w:eastAsia="Times New Roman" w:hAnsi="Times New Roman"/>
          <w:color w:val="000000"/>
          <w:sz w:val="24"/>
          <w:szCs w:val="24"/>
          <w:lang w:eastAsia="lt-LT"/>
        </w:rPr>
        <w:t>n</w:t>
      </w:r>
      <w:r w:rsidRPr="006551BE">
        <w:rPr>
          <w:rFonts w:ascii="Times New Roman" w:hAnsi="Times New Roman"/>
          <w:sz w:val="24"/>
          <w:szCs w:val="24"/>
        </w:rPr>
        <w:t>usikalstamos veikos, susijusios su disponavimu narkotinėmis medžiagomis ir jų kontrabanda (41,4 proc.), vaikų</w:t>
      </w:r>
      <w:r w:rsidRPr="006551BE">
        <w:rPr>
          <w:rFonts w:ascii="Times New Roman" w:eastAsia="Times New Roman" w:hAnsi="Times New Roman"/>
          <w:color w:val="000000"/>
          <w:sz w:val="24"/>
          <w:szCs w:val="24"/>
          <w:lang w:eastAsia="lt-LT"/>
        </w:rPr>
        <w:t xml:space="preserve"> </w:t>
      </w:r>
      <w:r w:rsidRPr="006551BE">
        <w:rPr>
          <w:rFonts w:ascii="Times New Roman" w:hAnsi="Times New Roman"/>
          <w:sz w:val="24"/>
          <w:szCs w:val="24"/>
        </w:rPr>
        <w:t xml:space="preserve">dalis, dalyvavusi krūminių dantų dengimo silantinėmis medžiagomis programoje (35,4 proc.) bei mirtingumas dėl savižudybių (32,3 proc.). </w:t>
      </w:r>
    </w:p>
    <w:p w:rsidR="006551BE" w:rsidRPr="006551BE" w:rsidRDefault="006551BE" w:rsidP="006551BE">
      <w:pPr>
        <w:spacing w:after="200" w:line="276" w:lineRule="auto"/>
        <w:jc w:val="center"/>
        <w:rPr>
          <w:rFonts w:ascii="Times New Roman" w:hAnsi="Times New Roman"/>
          <w:b/>
          <w:bCs/>
          <w:color w:val="000000"/>
          <w:sz w:val="28"/>
          <w:szCs w:val="28"/>
        </w:rPr>
      </w:pPr>
      <w:r w:rsidRPr="006551BE">
        <w:rPr>
          <w:rFonts w:ascii="Times New Roman" w:eastAsia="Times New Roman" w:hAnsi="Times New Roman"/>
          <w:b/>
          <w:sz w:val="36"/>
          <w:szCs w:val="36"/>
          <w:lang w:eastAsia="lt-LT"/>
        </w:rPr>
        <w:br w:type="page"/>
      </w:r>
      <w:r w:rsidRPr="006551BE">
        <w:rPr>
          <w:rFonts w:ascii="Times New Roman" w:hAnsi="Times New Roman"/>
          <w:b/>
          <w:bCs/>
          <w:color w:val="000000"/>
          <w:sz w:val="28"/>
          <w:szCs w:val="28"/>
        </w:rPr>
        <w:lastRenderedPageBreak/>
        <w:t>1. BENDROJI DALIS</w:t>
      </w:r>
    </w:p>
    <w:p w:rsidR="006551BE" w:rsidRPr="006551BE" w:rsidRDefault="006551BE" w:rsidP="006551BE">
      <w:pPr>
        <w:autoSpaceDE w:val="0"/>
        <w:autoSpaceDN w:val="0"/>
        <w:adjustRightInd w:val="0"/>
        <w:spacing w:after="0" w:line="240" w:lineRule="auto"/>
        <w:jc w:val="center"/>
        <w:rPr>
          <w:rFonts w:ascii="Times New Roman" w:hAnsi="Times New Roman"/>
          <w:b/>
          <w:bCs/>
          <w:color w:val="000000"/>
          <w:sz w:val="28"/>
          <w:szCs w:val="28"/>
        </w:rPr>
      </w:pPr>
    </w:p>
    <w:p w:rsidR="006551BE" w:rsidRPr="006551BE" w:rsidRDefault="006551BE" w:rsidP="006551BE">
      <w:pPr>
        <w:autoSpaceDE w:val="0"/>
        <w:autoSpaceDN w:val="0"/>
        <w:adjustRightInd w:val="0"/>
        <w:spacing w:after="0" w:line="240" w:lineRule="auto"/>
        <w:jc w:val="center"/>
        <w:rPr>
          <w:rFonts w:ascii="Times New Roman" w:hAnsi="Times New Roman"/>
          <w:b/>
          <w:bCs/>
          <w:color w:val="000000"/>
          <w:sz w:val="24"/>
          <w:szCs w:val="24"/>
        </w:rPr>
      </w:pPr>
      <w:r w:rsidRPr="006551BE">
        <w:rPr>
          <w:rFonts w:ascii="Times New Roman" w:hAnsi="Times New Roman"/>
          <w:b/>
          <w:bCs/>
          <w:color w:val="000000"/>
          <w:sz w:val="24"/>
          <w:szCs w:val="24"/>
        </w:rPr>
        <w:t xml:space="preserve">1.1 </w:t>
      </w:r>
      <w:r w:rsidRPr="006551BE">
        <w:rPr>
          <w:rFonts w:ascii="Times New Roman" w:hAnsi="Times New Roman"/>
          <w:b/>
          <w:sz w:val="24"/>
          <w:szCs w:val="24"/>
        </w:rPr>
        <w:t>Pagrindinių</w:t>
      </w:r>
      <w:r w:rsidRPr="006551BE">
        <w:rPr>
          <w:rFonts w:ascii="TimesNewRoman" w:hAnsi="TimesNewRoman" w:cs="TimesNewRoman"/>
          <w:b/>
          <w:sz w:val="24"/>
          <w:szCs w:val="24"/>
        </w:rPr>
        <w:t xml:space="preserve"> stebėsenos</w:t>
      </w:r>
      <w:r w:rsidRPr="006551BE">
        <w:rPr>
          <w:rFonts w:ascii="Times New Roman" w:hAnsi="Times New Roman"/>
          <w:b/>
          <w:sz w:val="24"/>
          <w:szCs w:val="24"/>
        </w:rPr>
        <w:t xml:space="preserve"> rodiklių sąrašo</w:t>
      </w:r>
      <w:r w:rsidRPr="006551BE">
        <w:rPr>
          <w:rFonts w:ascii="TimesNewRoman" w:hAnsi="TimesNewRoman" w:cs="TimesNewRoman"/>
          <w:b/>
          <w:sz w:val="24"/>
          <w:szCs w:val="24"/>
        </w:rPr>
        <w:t xml:space="preserve"> savivaldybėje</w:t>
      </w:r>
      <w:r w:rsidRPr="006551BE">
        <w:rPr>
          <w:rFonts w:ascii="Times New Roman" w:hAnsi="Times New Roman"/>
          <w:b/>
          <w:sz w:val="24"/>
          <w:szCs w:val="24"/>
        </w:rPr>
        <w:t xml:space="preserve"> analizė</w:t>
      </w:r>
      <w:r w:rsidRPr="006551BE">
        <w:rPr>
          <w:rFonts w:ascii="TimesNewRoman" w:hAnsi="TimesNewRoman" w:cs="TimesNewRoman"/>
          <w:b/>
          <w:sz w:val="24"/>
          <w:szCs w:val="24"/>
        </w:rPr>
        <w:t xml:space="preserve"> ir interpretavimas (,,šviesoforas“</w:t>
      </w:r>
      <w:r w:rsidRPr="006551BE">
        <w:rPr>
          <w:rFonts w:ascii="Times New Roman" w:hAnsi="Times New Roman"/>
          <w:b/>
          <w:sz w:val="24"/>
          <w:szCs w:val="24"/>
        </w:rPr>
        <w:t>)</w:t>
      </w:r>
    </w:p>
    <w:p w:rsidR="006551BE" w:rsidRPr="006551BE" w:rsidRDefault="006551BE" w:rsidP="006551BE">
      <w:pPr>
        <w:autoSpaceDE w:val="0"/>
        <w:autoSpaceDN w:val="0"/>
        <w:adjustRightInd w:val="0"/>
        <w:spacing w:after="0" w:line="240" w:lineRule="auto"/>
        <w:jc w:val="center"/>
        <w:rPr>
          <w:rFonts w:ascii="Times New Roman" w:hAnsi="Times New Roman"/>
          <w:b/>
          <w:bCs/>
          <w:color w:val="000000"/>
          <w:sz w:val="24"/>
          <w:szCs w:val="24"/>
        </w:rPr>
      </w:pPr>
    </w:p>
    <w:p w:rsidR="00DB1030" w:rsidRDefault="006551BE" w:rsidP="00DB1030">
      <w:pPr>
        <w:autoSpaceDE w:val="0"/>
        <w:autoSpaceDN w:val="0"/>
        <w:adjustRightInd w:val="0"/>
        <w:spacing w:after="0" w:line="240" w:lineRule="auto"/>
        <w:ind w:firstLine="426"/>
        <w:jc w:val="both"/>
        <w:rPr>
          <w:rFonts w:ascii="Times New Roman" w:hAnsi="Times New Roman"/>
          <w:sz w:val="20"/>
          <w:szCs w:val="20"/>
        </w:rPr>
      </w:pPr>
      <w:r w:rsidRPr="006551BE">
        <w:rPr>
          <w:rFonts w:ascii="Times New Roman" w:hAnsi="Times New Roman"/>
          <w:color w:val="000000"/>
          <w:sz w:val="24"/>
          <w:szCs w:val="24"/>
        </w:rPr>
        <w:t>Pagrindinių rodikli</w:t>
      </w:r>
      <w:r w:rsidRPr="006551BE">
        <w:rPr>
          <w:rFonts w:ascii="TimesNewRoman" w:hAnsi="TimesNewRoman" w:cs="TimesNewRoman"/>
          <w:color w:val="000000"/>
          <w:sz w:val="24"/>
          <w:szCs w:val="24"/>
        </w:rPr>
        <w:t xml:space="preserve">ų </w:t>
      </w:r>
      <w:r w:rsidRPr="006551BE">
        <w:rPr>
          <w:rFonts w:ascii="Times New Roman" w:hAnsi="Times New Roman"/>
          <w:color w:val="000000"/>
          <w:sz w:val="24"/>
          <w:szCs w:val="24"/>
        </w:rPr>
        <w:t>s</w:t>
      </w:r>
      <w:r w:rsidRPr="006551BE">
        <w:rPr>
          <w:rFonts w:ascii="TimesNewRoman" w:hAnsi="TimesNewRoman" w:cs="TimesNewRoman"/>
          <w:color w:val="000000"/>
          <w:sz w:val="24"/>
          <w:szCs w:val="24"/>
        </w:rPr>
        <w:t>ą</w:t>
      </w:r>
      <w:r w:rsidRPr="006551BE">
        <w:rPr>
          <w:rFonts w:ascii="Times New Roman" w:hAnsi="Times New Roman"/>
          <w:color w:val="000000"/>
          <w:sz w:val="24"/>
          <w:szCs w:val="24"/>
        </w:rPr>
        <w:t>rašo analiz</w:t>
      </w:r>
      <w:r w:rsidRPr="006551BE">
        <w:rPr>
          <w:rFonts w:ascii="TimesNewRoman" w:hAnsi="TimesNewRoman" w:cs="TimesNewRoman"/>
          <w:color w:val="000000"/>
          <w:sz w:val="24"/>
          <w:szCs w:val="24"/>
        </w:rPr>
        <w:t xml:space="preserve">ė </w:t>
      </w:r>
      <w:r w:rsidRPr="006551BE">
        <w:rPr>
          <w:rFonts w:ascii="Times New Roman" w:hAnsi="Times New Roman"/>
          <w:color w:val="000000"/>
          <w:sz w:val="24"/>
          <w:szCs w:val="24"/>
        </w:rPr>
        <w:t>ir interpretavimas („šviesoforo“ k</w:t>
      </w:r>
      <w:r w:rsidRPr="006551BE">
        <w:rPr>
          <w:rFonts w:ascii="TimesNewRoman" w:hAnsi="TimesNewRoman" w:cs="TimesNewRoman"/>
          <w:color w:val="000000"/>
          <w:sz w:val="24"/>
          <w:szCs w:val="24"/>
        </w:rPr>
        <w:t>ū</w:t>
      </w:r>
      <w:r w:rsidRPr="006551BE">
        <w:rPr>
          <w:rFonts w:ascii="Times New Roman" w:hAnsi="Times New Roman"/>
          <w:color w:val="000000"/>
          <w:sz w:val="24"/>
          <w:szCs w:val="24"/>
        </w:rPr>
        <w:t>rimas) atliekamas palyginant 2016 m.</w:t>
      </w:r>
      <w:r w:rsidRPr="006551BE">
        <w:rPr>
          <w:rFonts w:ascii="TimesNewRoman" w:hAnsi="TimesNewRoman" w:cs="TimesNewRoman"/>
          <w:color w:val="000000"/>
          <w:sz w:val="24"/>
          <w:szCs w:val="24"/>
        </w:rPr>
        <w:t xml:space="preserve"> Šiaulių</w:t>
      </w:r>
      <w:r w:rsidRPr="006551BE">
        <w:rPr>
          <w:rFonts w:ascii="Times New Roman" w:hAnsi="Times New Roman"/>
          <w:color w:val="000000"/>
          <w:sz w:val="24"/>
          <w:szCs w:val="24"/>
        </w:rPr>
        <w:t xml:space="preserve"> miesto savivaldyb</w:t>
      </w:r>
      <w:r w:rsidRPr="006551BE">
        <w:rPr>
          <w:rFonts w:ascii="TimesNewRoman" w:hAnsi="TimesNewRoman" w:cs="TimesNewRoman"/>
          <w:color w:val="000000"/>
          <w:sz w:val="24"/>
          <w:szCs w:val="24"/>
        </w:rPr>
        <w:t>ė</w:t>
      </w:r>
      <w:r w:rsidRPr="006551BE">
        <w:rPr>
          <w:rFonts w:ascii="Times New Roman" w:hAnsi="Times New Roman"/>
          <w:color w:val="000000"/>
          <w:sz w:val="24"/>
          <w:szCs w:val="24"/>
        </w:rPr>
        <w:t>s rodiklius su Lietuvos vidurkiu.</w:t>
      </w:r>
      <w:r w:rsidRPr="006551BE">
        <w:rPr>
          <w:rFonts w:ascii="Times New Roman" w:hAnsi="Times New Roman"/>
          <w:sz w:val="24"/>
          <w:szCs w:val="24"/>
        </w:rPr>
        <w:t xml:space="preserve"> Vadovaujantis „šviesoforo“ principu, visos 60 Lietuvos savivaldybi</w:t>
      </w:r>
      <w:r w:rsidRPr="006551BE">
        <w:rPr>
          <w:rFonts w:ascii="TimesNewRoman" w:hAnsi="TimesNewRoman" w:cs="TimesNewRoman"/>
          <w:sz w:val="24"/>
          <w:szCs w:val="24"/>
        </w:rPr>
        <w:t xml:space="preserve">ų </w:t>
      </w:r>
      <w:r w:rsidRPr="006551BE">
        <w:rPr>
          <w:rFonts w:ascii="Times New Roman" w:hAnsi="Times New Roman"/>
          <w:sz w:val="24"/>
          <w:szCs w:val="24"/>
        </w:rPr>
        <w:t xml:space="preserve">suskirstytos </w:t>
      </w:r>
      <w:r w:rsidRPr="006551BE">
        <w:rPr>
          <w:rFonts w:ascii="TimesNewRoman" w:hAnsi="TimesNewRoman" w:cs="TimesNewRoman"/>
          <w:sz w:val="24"/>
          <w:szCs w:val="24"/>
        </w:rPr>
        <w:t xml:space="preserve">į </w:t>
      </w:r>
      <w:r w:rsidRPr="006551BE">
        <w:rPr>
          <w:rFonts w:ascii="Times New Roman" w:hAnsi="Times New Roman"/>
          <w:sz w:val="24"/>
          <w:szCs w:val="24"/>
        </w:rPr>
        <w:t>5 grupes (po 10 savivaldybi</w:t>
      </w:r>
      <w:r w:rsidRPr="006551BE">
        <w:rPr>
          <w:rFonts w:ascii="TimesNewRoman" w:hAnsi="TimesNewRoman" w:cs="TimesNewRoman"/>
          <w:sz w:val="24"/>
          <w:szCs w:val="24"/>
        </w:rPr>
        <w:t xml:space="preserve">ų </w:t>
      </w:r>
      <w:r w:rsidRPr="006551BE">
        <w:rPr>
          <w:rFonts w:ascii="Times New Roman" w:hAnsi="Times New Roman"/>
          <w:sz w:val="24"/>
          <w:szCs w:val="24"/>
        </w:rPr>
        <w:t>kiekvienoje grup</w:t>
      </w:r>
      <w:r w:rsidRPr="006551BE">
        <w:rPr>
          <w:rFonts w:ascii="TimesNewRoman" w:hAnsi="TimesNewRoman" w:cs="TimesNewRoman"/>
          <w:sz w:val="24"/>
          <w:szCs w:val="24"/>
        </w:rPr>
        <w:t>ė</w:t>
      </w:r>
      <w:r w:rsidRPr="006551BE">
        <w:rPr>
          <w:rFonts w:ascii="Times New Roman" w:hAnsi="Times New Roman"/>
          <w:sz w:val="24"/>
          <w:szCs w:val="24"/>
        </w:rPr>
        <w:t>je), eliminuojant 14 mažiausiai gyventojų (mažiau negu 20 000) turinčių savivaldybių: Neringos, Birštono, Rietavo, Pagėgių, Kalvarijos, Kazlų Rūdos, Palangos, Širvintų r., Ignalinos r., Zarasų r., Skuodo r., Kupiškio r., Molėtų r., Visagino.</w:t>
      </w:r>
    </w:p>
    <w:p w:rsidR="00DB1030" w:rsidRDefault="006551BE" w:rsidP="00DB1030">
      <w:pPr>
        <w:autoSpaceDE w:val="0"/>
        <w:autoSpaceDN w:val="0"/>
        <w:adjustRightInd w:val="0"/>
        <w:spacing w:after="0" w:line="240" w:lineRule="auto"/>
        <w:ind w:firstLine="426"/>
        <w:jc w:val="both"/>
        <w:rPr>
          <w:rFonts w:ascii="Times New Roman" w:hAnsi="Times New Roman"/>
          <w:sz w:val="20"/>
          <w:szCs w:val="20"/>
        </w:rPr>
      </w:pPr>
      <w:r w:rsidRPr="006551BE">
        <w:rPr>
          <w:rFonts w:ascii="Times New Roman" w:hAnsi="Times New Roman"/>
          <w:sz w:val="24"/>
          <w:szCs w:val="24"/>
        </w:rPr>
        <w:t>Rodiklių reikšmės suskirstytos į grupes, pagal kurias savivaldybės yra vertinamos:</w:t>
      </w:r>
    </w:p>
    <w:p w:rsidR="00DB1030" w:rsidRDefault="006551BE" w:rsidP="00DB1030">
      <w:pPr>
        <w:autoSpaceDE w:val="0"/>
        <w:autoSpaceDN w:val="0"/>
        <w:adjustRightInd w:val="0"/>
        <w:spacing w:after="0" w:line="240" w:lineRule="auto"/>
        <w:ind w:firstLine="426"/>
        <w:jc w:val="both"/>
        <w:rPr>
          <w:rFonts w:ascii="Times New Roman" w:hAnsi="Times New Roman"/>
          <w:sz w:val="20"/>
          <w:szCs w:val="20"/>
        </w:rPr>
      </w:pPr>
      <w:r w:rsidRPr="006551BE">
        <w:rPr>
          <w:rFonts w:ascii="Times New Roman" w:hAnsi="Times New Roman"/>
          <w:color w:val="000000"/>
          <w:sz w:val="24"/>
          <w:szCs w:val="24"/>
        </w:rPr>
        <w:t>- 10 savivaldybi</w:t>
      </w:r>
      <w:r w:rsidRPr="006551BE">
        <w:rPr>
          <w:rFonts w:ascii="TimesNewRoman" w:hAnsi="TimesNewRoman" w:cs="TimesNewRoman"/>
          <w:color w:val="000000"/>
          <w:sz w:val="24"/>
          <w:szCs w:val="24"/>
        </w:rPr>
        <w:t>ų</w:t>
      </w:r>
      <w:r w:rsidRPr="006551BE">
        <w:rPr>
          <w:rFonts w:ascii="Times New Roman" w:hAnsi="Times New Roman"/>
          <w:color w:val="000000"/>
          <w:sz w:val="24"/>
          <w:szCs w:val="24"/>
        </w:rPr>
        <w:t>, kuriose stebimas rodiklis atspindi geriausi</w:t>
      </w:r>
      <w:r w:rsidRPr="006551BE">
        <w:rPr>
          <w:rFonts w:ascii="TimesNewRoman" w:hAnsi="TimesNewRoman" w:cs="TimesNewRoman"/>
          <w:color w:val="000000"/>
          <w:sz w:val="24"/>
          <w:szCs w:val="24"/>
        </w:rPr>
        <w:t xml:space="preserve">ą </w:t>
      </w:r>
      <w:r w:rsidRPr="006551BE">
        <w:rPr>
          <w:rFonts w:ascii="Times New Roman" w:hAnsi="Times New Roman"/>
          <w:color w:val="000000"/>
          <w:sz w:val="24"/>
          <w:szCs w:val="24"/>
        </w:rPr>
        <w:t>situacij</w:t>
      </w:r>
      <w:r w:rsidRPr="006551BE">
        <w:rPr>
          <w:rFonts w:ascii="TimesNewRoman" w:hAnsi="TimesNewRoman" w:cs="TimesNewRoman"/>
          <w:color w:val="000000"/>
          <w:sz w:val="24"/>
          <w:szCs w:val="24"/>
        </w:rPr>
        <w:t>ą</w:t>
      </w:r>
      <w:r w:rsidRPr="006551BE">
        <w:rPr>
          <w:rFonts w:ascii="Times New Roman" w:hAnsi="Times New Roman"/>
          <w:color w:val="000000"/>
          <w:sz w:val="24"/>
          <w:szCs w:val="24"/>
        </w:rPr>
        <w:t xml:space="preserve">, priskiriamos </w:t>
      </w:r>
      <w:r w:rsidRPr="006551BE">
        <w:rPr>
          <w:rFonts w:ascii="Times New Roman" w:hAnsi="Times New Roman"/>
          <w:i/>
          <w:iCs/>
          <w:color w:val="000000"/>
          <w:sz w:val="24"/>
          <w:szCs w:val="24"/>
        </w:rPr>
        <w:t>savivaldybi</w:t>
      </w:r>
      <w:r w:rsidRPr="006551BE">
        <w:rPr>
          <w:rFonts w:ascii="TimesNewRoman,Italic" w:hAnsi="TimesNewRoman,Italic" w:cs="TimesNewRoman,Italic"/>
          <w:i/>
          <w:iCs/>
          <w:color w:val="000000"/>
          <w:sz w:val="24"/>
          <w:szCs w:val="24"/>
        </w:rPr>
        <w:t xml:space="preserve">ų </w:t>
      </w:r>
      <w:r w:rsidRPr="006551BE">
        <w:rPr>
          <w:rFonts w:ascii="Times New Roman" w:hAnsi="Times New Roman"/>
          <w:i/>
          <w:iCs/>
          <w:color w:val="000000"/>
          <w:sz w:val="24"/>
          <w:szCs w:val="24"/>
        </w:rPr>
        <w:t xml:space="preserve">su geriausiais rodikliais grupei </w:t>
      </w:r>
      <w:r w:rsidRPr="006551BE">
        <w:rPr>
          <w:rFonts w:ascii="Times New Roman" w:hAnsi="Times New Roman"/>
          <w:color w:val="000000"/>
          <w:sz w:val="24"/>
          <w:szCs w:val="24"/>
        </w:rPr>
        <w:t xml:space="preserve">ir žymimos </w:t>
      </w:r>
      <w:r w:rsidRPr="006551BE">
        <w:rPr>
          <w:rFonts w:ascii="Times New Roman" w:hAnsi="Times New Roman"/>
          <w:b/>
          <w:bCs/>
          <w:color w:val="92D050"/>
          <w:sz w:val="24"/>
          <w:szCs w:val="24"/>
        </w:rPr>
        <w:t>žalia spalva</w:t>
      </w:r>
      <w:r w:rsidRPr="006551BE">
        <w:rPr>
          <w:rFonts w:ascii="Times New Roman" w:hAnsi="Times New Roman"/>
          <w:sz w:val="24"/>
          <w:szCs w:val="24"/>
        </w:rPr>
        <w:t>;</w:t>
      </w:r>
    </w:p>
    <w:p w:rsidR="00DB1030" w:rsidRDefault="006551BE" w:rsidP="00DB1030">
      <w:pPr>
        <w:autoSpaceDE w:val="0"/>
        <w:autoSpaceDN w:val="0"/>
        <w:adjustRightInd w:val="0"/>
        <w:spacing w:after="0" w:line="240" w:lineRule="auto"/>
        <w:ind w:firstLine="426"/>
        <w:jc w:val="both"/>
        <w:rPr>
          <w:rFonts w:ascii="Times New Roman" w:hAnsi="Times New Roman"/>
          <w:sz w:val="20"/>
          <w:szCs w:val="20"/>
        </w:rPr>
      </w:pPr>
      <w:r w:rsidRPr="006551BE">
        <w:rPr>
          <w:rFonts w:ascii="Times New Roman" w:hAnsi="Times New Roman"/>
          <w:color w:val="000000"/>
          <w:sz w:val="24"/>
          <w:szCs w:val="24"/>
        </w:rPr>
        <w:t>- 10 savivaldybi</w:t>
      </w:r>
      <w:r w:rsidRPr="006551BE">
        <w:rPr>
          <w:rFonts w:ascii="TimesNewRoman" w:hAnsi="TimesNewRoman" w:cs="TimesNewRoman"/>
          <w:color w:val="000000"/>
          <w:sz w:val="24"/>
          <w:szCs w:val="24"/>
        </w:rPr>
        <w:t>ų</w:t>
      </w:r>
      <w:r w:rsidRPr="006551BE">
        <w:rPr>
          <w:rFonts w:ascii="Times New Roman" w:hAnsi="Times New Roman"/>
          <w:color w:val="000000"/>
          <w:sz w:val="24"/>
          <w:szCs w:val="24"/>
        </w:rPr>
        <w:t>, kuriose stebimas rodiklis rodo pras</w:t>
      </w:r>
      <w:r w:rsidRPr="006551BE">
        <w:rPr>
          <w:rFonts w:ascii="TimesNewRoman" w:hAnsi="TimesNewRoman" w:cs="TimesNewRoman"/>
          <w:color w:val="000000"/>
          <w:sz w:val="24"/>
          <w:szCs w:val="24"/>
        </w:rPr>
        <w:t>č</w:t>
      </w:r>
      <w:r w:rsidRPr="006551BE">
        <w:rPr>
          <w:rFonts w:ascii="Times New Roman" w:hAnsi="Times New Roman"/>
          <w:color w:val="000000"/>
          <w:sz w:val="24"/>
          <w:szCs w:val="24"/>
        </w:rPr>
        <w:t>iausi</w:t>
      </w:r>
      <w:r w:rsidRPr="006551BE">
        <w:rPr>
          <w:rFonts w:ascii="TimesNewRoman" w:hAnsi="TimesNewRoman" w:cs="TimesNewRoman"/>
          <w:color w:val="000000"/>
          <w:sz w:val="24"/>
          <w:szCs w:val="24"/>
        </w:rPr>
        <w:t xml:space="preserve">ą </w:t>
      </w:r>
      <w:r w:rsidRPr="006551BE">
        <w:rPr>
          <w:rFonts w:ascii="Times New Roman" w:hAnsi="Times New Roman"/>
          <w:color w:val="000000"/>
          <w:sz w:val="24"/>
          <w:szCs w:val="24"/>
        </w:rPr>
        <w:t>situacij</w:t>
      </w:r>
      <w:r w:rsidRPr="006551BE">
        <w:rPr>
          <w:rFonts w:ascii="TimesNewRoman" w:hAnsi="TimesNewRoman" w:cs="TimesNewRoman"/>
          <w:color w:val="000000"/>
          <w:sz w:val="24"/>
          <w:szCs w:val="24"/>
        </w:rPr>
        <w:t>ą</w:t>
      </w:r>
      <w:r w:rsidRPr="006551BE">
        <w:rPr>
          <w:rFonts w:ascii="Times New Roman" w:hAnsi="Times New Roman"/>
          <w:color w:val="000000"/>
          <w:sz w:val="24"/>
          <w:szCs w:val="24"/>
        </w:rPr>
        <w:t xml:space="preserve">, priskiriamos </w:t>
      </w:r>
      <w:r w:rsidRPr="006551BE">
        <w:rPr>
          <w:rFonts w:ascii="Times New Roman" w:hAnsi="Times New Roman"/>
          <w:i/>
          <w:iCs/>
          <w:color w:val="000000"/>
          <w:sz w:val="24"/>
          <w:szCs w:val="24"/>
        </w:rPr>
        <w:t>savivaldybi</w:t>
      </w:r>
      <w:r w:rsidRPr="006551BE">
        <w:rPr>
          <w:rFonts w:ascii="TimesNewRoman,Italic" w:hAnsi="TimesNewRoman,Italic" w:cs="TimesNewRoman,Italic"/>
          <w:i/>
          <w:iCs/>
          <w:color w:val="000000"/>
          <w:sz w:val="24"/>
          <w:szCs w:val="24"/>
        </w:rPr>
        <w:t xml:space="preserve">ų </w:t>
      </w:r>
      <w:r w:rsidRPr="006551BE">
        <w:rPr>
          <w:rFonts w:ascii="Times New Roman" w:hAnsi="Times New Roman"/>
          <w:i/>
          <w:iCs/>
          <w:color w:val="000000"/>
          <w:sz w:val="24"/>
          <w:szCs w:val="24"/>
        </w:rPr>
        <w:t>su pras</w:t>
      </w:r>
      <w:r w:rsidRPr="006551BE">
        <w:rPr>
          <w:rFonts w:ascii="TimesNewRoman,Italic" w:hAnsi="TimesNewRoman,Italic" w:cs="TimesNewRoman,Italic"/>
          <w:i/>
          <w:iCs/>
          <w:color w:val="000000"/>
          <w:sz w:val="24"/>
          <w:szCs w:val="24"/>
        </w:rPr>
        <w:t>č</w:t>
      </w:r>
      <w:r w:rsidRPr="006551BE">
        <w:rPr>
          <w:rFonts w:ascii="Times New Roman" w:hAnsi="Times New Roman"/>
          <w:i/>
          <w:iCs/>
          <w:color w:val="000000"/>
          <w:sz w:val="24"/>
          <w:szCs w:val="24"/>
        </w:rPr>
        <w:t xml:space="preserve">iausiais rodikliais grupei </w:t>
      </w:r>
      <w:r w:rsidRPr="006551BE">
        <w:rPr>
          <w:rFonts w:ascii="Times New Roman" w:hAnsi="Times New Roman"/>
          <w:color w:val="000000"/>
          <w:sz w:val="24"/>
          <w:szCs w:val="24"/>
        </w:rPr>
        <w:t xml:space="preserve">ir žymimos </w:t>
      </w:r>
      <w:r w:rsidRPr="006551BE">
        <w:rPr>
          <w:rFonts w:ascii="Times New Roman" w:hAnsi="Times New Roman"/>
          <w:b/>
          <w:bCs/>
          <w:color w:val="FF0000"/>
          <w:sz w:val="24"/>
          <w:szCs w:val="24"/>
        </w:rPr>
        <w:t>raudona spalva</w:t>
      </w:r>
      <w:r w:rsidRPr="006551BE">
        <w:rPr>
          <w:rFonts w:ascii="Times New Roman" w:hAnsi="Times New Roman"/>
          <w:sz w:val="24"/>
          <w:szCs w:val="24"/>
        </w:rPr>
        <w:t>;</w:t>
      </w:r>
    </w:p>
    <w:p w:rsidR="00DB1030" w:rsidRDefault="006551BE" w:rsidP="00DB1030">
      <w:pPr>
        <w:autoSpaceDE w:val="0"/>
        <w:autoSpaceDN w:val="0"/>
        <w:adjustRightInd w:val="0"/>
        <w:spacing w:after="0" w:line="240" w:lineRule="auto"/>
        <w:ind w:firstLine="426"/>
        <w:jc w:val="both"/>
        <w:rPr>
          <w:rFonts w:ascii="Times New Roman" w:hAnsi="Times New Roman"/>
          <w:sz w:val="20"/>
          <w:szCs w:val="20"/>
        </w:rPr>
      </w:pPr>
      <w:r w:rsidRPr="006551BE">
        <w:rPr>
          <w:rFonts w:ascii="Times New Roman" w:hAnsi="Times New Roman"/>
          <w:color w:val="000000"/>
          <w:sz w:val="24"/>
          <w:szCs w:val="24"/>
        </w:rPr>
        <w:t>- likusi</w:t>
      </w:r>
      <w:r w:rsidRPr="006551BE">
        <w:rPr>
          <w:rFonts w:ascii="TimesNewRoman" w:hAnsi="TimesNewRoman" w:cs="TimesNewRoman"/>
          <w:color w:val="000000"/>
          <w:sz w:val="24"/>
          <w:szCs w:val="24"/>
        </w:rPr>
        <w:t>ų 26</w:t>
      </w:r>
      <w:r w:rsidRPr="006551BE">
        <w:rPr>
          <w:rFonts w:ascii="Times New Roman" w:hAnsi="Times New Roman"/>
          <w:color w:val="000000"/>
          <w:sz w:val="24"/>
          <w:szCs w:val="24"/>
        </w:rPr>
        <w:t xml:space="preserve"> savivaldybi</w:t>
      </w:r>
      <w:r w:rsidRPr="006551BE">
        <w:rPr>
          <w:rFonts w:ascii="TimesNewRoman" w:hAnsi="TimesNewRoman" w:cs="TimesNewRoman"/>
          <w:color w:val="000000"/>
          <w:sz w:val="24"/>
          <w:szCs w:val="24"/>
        </w:rPr>
        <w:t xml:space="preserve">ų </w:t>
      </w:r>
      <w:r w:rsidRPr="006551BE">
        <w:rPr>
          <w:rFonts w:ascii="Times New Roman" w:hAnsi="Times New Roman"/>
          <w:color w:val="000000"/>
          <w:sz w:val="24"/>
          <w:szCs w:val="24"/>
        </w:rPr>
        <w:t>rodiklio reikšm</w:t>
      </w:r>
      <w:r w:rsidRPr="006551BE">
        <w:rPr>
          <w:rFonts w:ascii="TimesNewRoman" w:hAnsi="TimesNewRoman" w:cs="TimesNewRoman"/>
          <w:color w:val="000000"/>
          <w:sz w:val="24"/>
          <w:szCs w:val="24"/>
        </w:rPr>
        <w:t>ė</w:t>
      </w:r>
      <w:r w:rsidRPr="006551BE">
        <w:rPr>
          <w:rFonts w:ascii="Times New Roman" w:hAnsi="Times New Roman"/>
          <w:color w:val="000000"/>
          <w:sz w:val="24"/>
          <w:szCs w:val="24"/>
        </w:rPr>
        <w:t xml:space="preserve">s žymimos </w:t>
      </w:r>
      <w:r w:rsidRPr="006551BE">
        <w:rPr>
          <w:rFonts w:ascii="Times New Roman" w:hAnsi="Times New Roman"/>
          <w:b/>
          <w:bCs/>
          <w:sz w:val="24"/>
          <w:szCs w:val="24"/>
          <w:shd w:val="clear" w:color="auto" w:fill="FFFF00"/>
        </w:rPr>
        <w:t>geltona spalva</w:t>
      </w:r>
      <w:r w:rsidRPr="006551BE">
        <w:rPr>
          <w:rFonts w:ascii="Times New Roman" w:hAnsi="Times New Roman"/>
          <w:color w:val="000000"/>
          <w:sz w:val="24"/>
          <w:szCs w:val="24"/>
        </w:rPr>
        <w:t>. Ši</w:t>
      </w:r>
      <w:r w:rsidRPr="006551BE">
        <w:rPr>
          <w:rFonts w:ascii="TimesNewRoman" w:hAnsi="TimesNewRoman" w:cs="TimesNewRoman"/>
          <w:color w:val="000000"/>
          <w:sz w:val="24"/>
          <w:szCs w:val="24"/>
        </w:rPr>
        <w:t xml:space="preserve">ų </w:t>
      </w:r>
      <w:r w:rsidRPr="006551BE">
        <w:rPr>
          <w:rFonts w:ascii="Times New Roman" w:hAnsi="Times New Roman"/>
          <w:color w:val="000000"/>
          <w:sz w:val="24"/>
          <w:szCs w:val="24"/>
        </w:rPr>
        <w:t>savivaldybi</w:t>
      </w:r>
      <w:r w:rsidRPr="006551BE">
        <w:rPr>
          <w:rFonts w:ascii="TimesNewRoman" w:hAnsi="TimesNewRoman" w:cs="TimesNewRoman"/>
          <w:color w:val="000000"/>
          <w:sz w:val="24"/>
          <w:szCs w:val="24"/>
        </w:rPr>
        <w:t xml:space="preserve">ų </w:t>
      </w:r>
      <w:r w:rsidRPr="006551BE">
        <w:rPr>
          <w:rFonts w:ascii="Times New Roman" w:hAnsi="Times New Roman"/>
          <w:color w:val="000000"/>
          <w:sz w:val="24"/>
          <w:szCs w:val="24"/>
        </w:rPr>
        <w:t>rodikliai interpretuojami kaip atitinkantys Lietuvos vidurk</w:t>
      </w:r>
      <w:r w:rsidRPr="006551BE">
        <w:rPr>
          <w:rFonts w:ascii="TimesNewRoman" w:hAnsi="TimesNewRoman" w:cs="TimesNewRoman"/>
          <w:color w:val="000000"/>
          <w:sz w:val="24"/>
          <w:szCs w:val="24"/>
        </w:rPr>
        <w:t>į</w:t>
      </w:r>
      <w:r w:rsidRPr="006551BE">
        <w:rPr>
          <w:rFonts w:ascii="Times New Roman" w:hAnsi="Times New Roman"/>
          <w:color w:val="000000"/>
          <w:sz w:val="24"/>
          <w:szCs w:val="24"/>
        </w:rPr>
        <w:t>.</w:t>
      </w:r>
    </w:p>
    <w:p w:rsidR="006551BE" w:rsidRPr="00DB1030" w:rsidRDefault="006551BE" w:rsidP="00DB1030">
      <w:pPr>
        <w:autoSpaceDE w:val="0"/>
        <w:autoSpaceDN w:val="0"/>
        <w:adjustRightInd w:val="0"/>
        <w:spacing w:after="0" w:line="240" w:lineRule="auto"/>
        <w:ind w:firstLine="426"/>
        <w:jc w:val="both"/>
        <w:rPr>
          <w:rFonts w:ascii="Times New Roman" w:hAnsi="Times New Roman"/>
          <w:sz w:val="20"/>
          <w:szCs w:val="20"/>
        </w:rPr>
      </w:pPr>
      <w:r w:rsidRPr="006551BE">
        <w:rPr>
          <w:rFonts w:ascii="Times New Roman" w:eastAsia="Times New Roman" w:hAnsi="Times New Roman"/>
          <w:color w:val="000000"/>
          <w:sz w:val="24"/>
          <w:lang w:eastAsia="lt-LT"/>
        </w:rPr>
        <w:t>Savivaldybes žymint spalvomis, vertinamas ne rodiklio dydis, o santykinė reikšmė, kadangi mažas rodiklis ne visada atspindi gerą situaciją ir atvirkščiai, didelis rodiklis ne visada rodo blogą situaciją.</w:t>
      </w:r>
    </w:p>
    <w:p w:rsidR="00DB1030" w:rsidRDefault="006551BE" w:rsidP="00DB1030">
      <w:pPr>
        <w:autoSpaceDE w:val="0"/>
        <w:autoSpaceDN w:val="0"/>
        <w:adjustRightInd w:val="0"/>
        <w:spacing w:after="0" w:line="240" w:lineRule="auto"/>
        <w:ind w:firstLine="426"/>
        <w:jc w:val="both"/>
        <w:rPr>
          <w:rFonts w:ascii="Times New Roman" w:hAnsi="Times New Roman"/>
          <w:iCs/>
          <w:color w:val="000000"/>
          <w:sz w:val="24"/>
          <w:szCs w:val="24"/>
        </w:rPr>
      </w:pPr>
      <w:r w:rsidRPr="006551BE">
        <w:rPr>
          <w:rFonts w:ascii="Times New Roman" w:hAnsi="Times New Roman"/>
          <w:color w:val="000000"/>
          <w:sz w:val="24"/>
          <w:szCs w:val="24"/>
        </w:rPr>
        <w:t>Pagrindinių rodikli</w:t>
      </w:r>
      <w:r w:rsidRPr="006551BE">
        <w:rPr>
          <w:rFonts w:ascii="TimesNewRoman" w:hAnsi="TimesNewRoman" w:cs="TimesNewRoman"/>
          <w:color w:val="000000"/>
          <w:sz w:val="24"/>
          <w:szCs w:val="24"/>
        </w:rPr>
        <w:t xml:space="preserve">ų </w:t>
      </w:r>
      <w:r w:rsidRPr="006551BE">
        <w:rPr>
          <w:rFonts w:ascii="Times New Roman" w:hAnsi="Times New Roman"/>
          <w:color w:val="000000"/>
          <w:sz w:val="24"/>
          <w:szCs w:val="24"/>
        </w:rPr>
        <w:t>s</w:t>
      </w:r>
      <w:r w:rsidRPr="006551BE">
        <w:rPr>
          <w:rFonts w:ascii="TimesNewRoman" w:hAnsi="TimesNewRoman" w:cs="TimesNewRoman"/>
          <w:color w:val="000000"/>
          <w:sz w:val="24"/>
          <w:szCs w:val="24"/>
        </w:rPr>
        <w:t>ą</w:t>
      </w:r>
      <w:r w:rsidRPr="006551BE">
        <w:rPr>
          <w:rFonts w:ascii="Times New Roman" w:hAnsi="Times New Roman"/>
          <w:color w:val="000000"/>
          <w:sz w:val="24"/>
          <w:szCs w:val="24"/>
        </w:rPr>
        <w:t>rašo analiz</w:t>
      </w:r>
      <w:r w:rsidRPr="006551BE">
        <w:rPr>
          <w:rFonts w:ascii="TimesNewRoman" w:hAnsi="TimesNewRoman" w:cs="TimesNewRoman"/>
          <w:color w:val="000000"/>
          <w:sz w:val="24"/>
          <w:szCs w:val="24"/>
        </w:rPr>
        <w:t>ė</w:t>
      </w:r>
      <w:r w:rsidRPr="006551BE">
        <w:rPr>
          <w:rFonts w:ascii="Times New Roman" w:hAnsi="Times New Roman"/>
          <w:color w:val="000000"/>
          <w:sz w:val="24"/>
          <w:szCs w:val="24"/>
        </w:rPr>
        <w:t xml:space="preserve">s ir interpretavimo tikslas - </w:t>
      </w:r>
      <w:r w:rsidRPr="006551BE">
        <w:rPr>
          <w:rFonts w:ascii="TimesNewRoman,Italic" w:hAnsi="TimesNewRoman,Italic" w:cs="TimesNewRoman,Italic"/>
          <w:iCs/>
          <w:color w:val="000000"/>
          <w:sz w:val="24"/>
          <w:szCs w:val="24"/>
        </w:rPr>
        <w:t>į</w:t>
      </w:r>
      <w:r w:rsidRPr="006551BE">
        <w:rPr>
          <w:rFonts w:ascii="Times New Roman" w:hAnsi="Times New Roman"/>
          <w:iCs/>
          <w:color w:val="000000"/>
          <w:sz w:val="24"/>
          <w:szCs w:val="24"/>
        </w:rPr>
        <w:t>vertinti, kokia esama gyventoj</w:t>
      </w:r>
      <w:r w:rsidRPr="006551BE">
        <w:rPr>
          <w:rFonts w:ascii="TimesNewRoman,Italic" w:hAnsi="TimesNewRoman,Italic" w:cs="TimesNewRoman,Italic"/>
          <w:iCs/>
          <w:color w:val="000000"/>
          <w:sz w:val="24"/>
          <w:szCs w:val="24"/>
        </w:rPr>
        <w:t xml:space="preserve">ų </w:t>
      </w:r>
      <w:r w:rsidRPr="006551BE">
        <w:rPr>
          <w:rFonts w:ascii="Times New Roman" w:hAnsi="Times New Roman"/>
          <w:iCs/>
          <w:color w:val="000000"/>
          <w:sz w:val="24"/>
          <w:szCs w:val="24"/>
        </w:rPr>
        <w:t>sveikatos ir sveikat</w:t>
      </w:r>
      <w:r w:rsidRPr="006551BE">
        <w:rPr>
          <w:rFonts w:ascii="TimesNewRoman,Italic" w:hAnsi="TimesNewRoman,Italic" w:cs="TimesNewRoman,Italic"/>
          <w:iCs/>
          <w:color w:val="000000"/>
          <w:sz w:val="24"/>
          <w:szCs w:val="24"/>
        </w:rPr>
        <w:t xml:space="preserve">ą </w:t>
      </w:r>
      <w:r w:rsidRPr="006551BE">
        <w:rPr>
          <w:rFonts w:ascii="Times New Roman" w:hAnsi="Times New Roman"/>
          <w:iCs/>
          <w:color w:val="000000"/>
          <w:sz w:val="24"/>
          <w:szCs w:val="24"/>
        </w:rPr>
        <w:t>lemian</w:t>
      </w:r>
      <w:r w:rsidRPr="006551BE">
        <w:rPr>
          <w:rFonts w:ascii="TimesNewRoman,Italic" w:hAnsi="TimesNewRoman,Italic" w:cs="TimesNewRoman,Italic"/>
          <w:iCs/>
          <w:color w:val="000000"/>
          <w:sz w:val="24"/>
          <w:szCs w:val="24"/>
        </w:rPr>
        <w:t>č</w:t>
      </w:r>
      <w:r w:rsidRPr="006551BE">
        <w:rPr>
          <w:rFonts w:ascii="Times New Roman" w:hAnsi="Times New Roman"/>
          <w:iCs/>
          <w:color w:val="000000"/>
          <w:sz w:val="24"/>
          <w:szCs w:val="24"/>
        </w:rPr>
        <w:t>i</w:t>
      </w:r>
      <w:r w:rsidRPr="006551BE">
        <w:rPr>
          <w:rFonts w:ascii="TimesNewRoman,Italic" w:hAnsi="TimesNewRoman,Italic" w:cs="TimesNewRoman,Italic"/>
          <w:iCs/>
          <w:color w:val="000000"/>
          <w:sz w:val="24"/>
          <w:szCs w:val="24"/>
        </w:rPr>
        <w:t xml:space="preserve">ų </w:t>
      </w:r>
      <w:r w:rsidRPr="006551BE">
        <w:rPr>
          <w:rFonts w:ascii="Times New Roman" w:hAnsi="Times New Roman"/>
          <w:iCs/>
          <w:color w:val="000000"/>
          <w:sz w:val="24"/>
          <w:szCs w:val="24"/>
        </w:rPr>
        <w:t>veiksni</w:t>
      </w:r>
      <w:r w:rsidRPr="006551BE">
        <w:rPr>
          <w:rFonts w:ascii="TimesNewRoman,Italic" w:hAnsi="TimesNewRoman,Italic" w:cs="TimesNewRoman,Italic"/>
          <w:iCs/>
          <w:color w:val="000000"/>
          <w:sz w:val="24"/>
          <w:szCs w:val="24"/>
        </w:rPr>
        <w:t xml:space="preserve">ų </w:t>
      </w:r>
      <w:r w:rsidRPr="006551BE">
        <w:rPr>
          <w:rFonts w:ascii="Times New Roman" w:hAnsi="Times New Roman"/>
          <w:iCs/>
          <w:color w:val="000000"/>
          <w:sz w:val="24"/>
          <w:szCs w:val="24"/>
        </w:rPr>
        <w:t>situacija savivaldyb</w:t>
      </w:r>
      <w:r w:rsidRPr="006551BE">
        <w:rPr>
          <w:rFonts w:ascii="TimesNewRoman,Italic" w:hAnsi="TimesNewRoman,Italic" w:cs="TimesNewRoman,Italic"/>
          <w:iCs/>
          <w:color w:val="000000"/>
          <w:sz w:val="24"/>
          <w:szCs w:val="24"/>
        </w:rPr>
        <w:t>ė</w:t>
      </w:r>
      <w:r w:rsidRPr="006551BE">
        <w:rPr>
          <w:rFonts w:ascii="Times New Roman" w:hAnsi="Times New Roman"/>
          <w:iCs/>
          <w:color w:val="000000"/>
          <w:sz w:val="24"/>
          <w:szCs w:val="24"/>
        </w:rPr>
        <w:t>je ir koki</w:t>
      </w:r>
      <w:r w:rsidRPr="006551BE">
        <w:rPr>
          <w:rFonts w:ascii="TimesNewRoman,Italic" w:hAnsi="TimesNewRoman,Italic" w:cs="TimesNewRoman,Italic"/>
          <w:iCs/>
          <w:color w:val="000000"/>
          <w:sz w:val="24"/>
          <w:szCs w:val="24"/>
        </w:rPr>
        <w:t xml:space="preserve">ų </w:t>
      </w:r>
      <w:r w:rsidRPr="006551BE">
        <w:rPr>
          <w:rFonts w:ascii="Times New Roman" w:hAnsi="Times New Roman"/>
          <w:iCs/>
          <w:color w:val="000000"/>
          <w:sz w:val="24"/>
          <w:szCs w:val="24"/>
        </w:rPr>
        <w:t>intervencij</w:t>
      </w:r>
      <w:r w:rsidRPr="006551BE">
        <w:rPr>
          <w:rFonts w:ascii="TimesNewRoman,Italic" w:hAnsi="TimesNewRoman,Italic" w:cs="TimesNewRoman,Italic"/>
          <w:iCs/>
          <w:color w:val="000000"/>
          <w:sz w:val="24"/>
          <w:szCs w:val="24"/>
        </w:rPr>
        <w:t>ų</w:t>
      </w:r>
      <w:r w:rsidRPr="006551BE">
        <w:rPr>
          <w:rFonts w:ascii="Times New Roman" w:hAnsi="Times New Roman"/>
          <w:iCs/>
          <w:color w:val="000000"/>
          <w:sz w:val="24"/>
          <w:szCs w:val="24"/>
        </w:rPr>
        <w:t>/priemoni</w:t>
      </w:r>
      <w:r w:rsidRPr="006551BE">
        <w:rPr>
          <w:rFonts w:ascii="TimesNewRoman,Italic" w:hAnsi="TimesNewRoman,Italic" w:cs="TimesNewRoman,Italic"/>
          <w:iCs/>
          <w:color w:val="000000"/>
          <w:sz w:val="24"/>
          <w:szCs w:val="24"/>
        </w:rPr>
        <w:t xml:space="preserve">ų </w:t>
      </w:r>
      <w:r w:rsidRPr="006551BE">
        <w:rPr>
          <w:rFonts w:ascii="Times New Roman" w:hAnsi="Times New Roman"/>
          <w:iCs/>
          <w:color w:val="000000"/>
          <w:sz w:val="24"/>
          <w:szCs w:val="24"/>
        </w:rPr>
        <w:t>reikia imtis, siekiant stiprinti savivaldyb</w:t>
      </w:r>
      <w:r w:rsidRPr="006551BE">
        <w:rPr>
          <w:rFonts w:ascii="TimesNewRoman,Italic" w:hAnsi="TimesNewRoman,Italic" w:cs="TimesNewRoman,Italic"/>
          <w:iCs/>
          <w:color w:val="000000"/>
          <w:sz w:val="24"/>
          <w:szCs w:val="24"/>
        </w:rPr>
        <w:t>ė</w:t>
      </w:r>
      <w:r w:rsidRPr="006551BE">
        <w:rPr>
          <w:rFonts w:ascii="Times New Roman" w:hAnsi="Times New Roman"/>
          <w:iCs/>
          <w:color w:val="000000"/>
          <w:sz w:val="24"/>
          <w:szCs w:val="24"/>
        </w:rPr>
        <w:t>s gyventoj</w:t>
      </w:r>
      <w:r w:rsidRPr="006551BE">
        <w:rPr>
          <w:rFonts w:ascii="TimesNewRoman,Italic" w:hAnsi="TimesNewRoman,Italic" w:cs="TimesNewRoman,Italic"/>
          <w:iCs/>
          <w:color w:val="000000"/>
          <w:sz w:val="24"/>
          <w:szCs w:val="24"/>
        </w:rPr>
        <w:t xml:space="preserve">ų </w:t>
      </w:r>
      <w:r w:rsidRPr="006551BE">
        <w:rPr>
          <w:rFonts w:ascii="Times New Roman" w:hAnsi="Times New Roman"/>
          <w:iCs/>
          <w:color w:val="000000"/>
          <w:sz w:val="24"/>
          <w:szCs w:val="24"/>
        </w:rPr>
        <w:t>sveikat</w:t>
      </w:r>
      <w:r w:rsidRPr="006551BE">
        <w:rPr>
          <w:rFonts w:ascii="TimesNewRoman,Italic" w:hAnsi="TimesNewRoman,Italic" w:cs="TimesNewRoman,Italic"/>
          <w:iCs/>
          <w:color w:val="000000"/>
          <w:sz w:val="24"/>
          <w:szCs w:val="24"/>
        </w:rPr>
        <w:t>ą bei</w:t>
      </w:r>
      <w:r w:rsidRPr="006551BE">
        <w:rPr>
          <w:rFonts w:ascii="Times New Roman" w:hAnsi="Times New Roman"/>
          <w:iCs/>
          <w:color w:val="000000"/>
          <w:sz w:val="24"/>
          <w:szCs w:val="24"/>
        </w:rPr>
        <w:t xml:space="preserve"> mažinti sveikatos netolygumus.</w:t>
      </w:r>
    </w:p>
    <w:p w:rsidR="006551BE" w:rsidRPr="00DB1030" w:rsidRDefault="006551BE" w:rsidP="00DB1030">
      <w:pPr>
        <w:autoSpaceDE w:val="0"/>
        <w:autoSpaceDN w:val="0"/>
        <w:adjustRightInd w:val="0"/>
        <w:spacing w:after="0" w:line="240" w:lineRule="auto"/>
        <w:ind w:firstLine="426"/>
        <w:jc w:val="both"/>
        <w:rPr>
          <w:rFonts w:ascii="Times New Roman" w:hAnsi="Times New Roman"/>
          <w:iCs/>
          <w:color w:val="000000"/>
          <w:sz w:val="24"/>
          <w:szCs w:val="24"/>
        </w:rPr>
      </w:pPr>
      <w:r w:rsidRPr="006551BE">
        <w:rPr>
          <w:rFonts w:ascii="Times New Roman" w:hAnsi="Times New Roman"/>
          <w:color w:val="000000"/>
          <w:sz w:val="24"/>
          <w:szCs w:val="24"/>
        </w:rPr>
        <w:t>Šiaulių miesto savivaldybės</w:t>
      </w:r>
      <w:r w:rsidRPr="006551BE">
        <w:rPr>
          <w:rFonts w:ascii="TimesNewRoman" w:hAnsi="TimesNewRoman" w:cs="TimesNewRoman"/>
          <w:color w:val="000000"/>
          <w:sz w:val="24"/>
          <w:szCs w:val="24"/>
        </w:rPr>
        <w:t xml:space="preserve"> </w:t>
      </w:r>
      <w:r w:rsidRPr="006551BE">
        <w:rPr>
          <w:rFonts w:ascii="Times New Roman" w:hAnsi="Times New Roman"/>
          <w:color w:val="000000"/>
          <w:sz w:val="24"/>
          <w:szCs w:val="24"/>
        </w:rPr>
        <w:t>visuomen</w:t>
      </w:r>
      <w:r w:rsidRPr="006551BE">
        <w:rPr>
          <w:rFonts w:ascii="TimesNewRoman" w:hAnsi="TimesNewRoman" w:cs="TimesNewRoman"/>
          <w:color w:val="000000"/>
          <w:sz w:val="24"/>
          <w:szCs w:val="24"/>
        </w:rPr>
        <w:t>ė</w:t>
      </w:r>
      <w:r w:rsidRPr="006551BE">
        <w:rPr>
          <w:rFonts w:ascii="Times New Roman" w:hAnsi="Times New Roman"/>
          <w:color w:val="000000"/>
          <w:sz w:val="24"/>
          <w:szCs w:val="24"/>
        </w:rPr>
        <w:t>s sveikatos steb</w:t>
      </w:r>
      <w:r w:rsidRPr="006551BE">
        <w:rPr>
          <w:rFonts w:ascii="TimesNewRoman" w:hAnsi="TimesNewRoman" w:cs="TimesNewRoman"/>
          <w:color w:val="000000"/>
          <w:sz w:val="24"/>
          <w:szCs w:val="24"/>
        </w:rPr>
        <w:t>ė</w:t>
      </w:r>
      <w:r w:rsidRPr="006551BE">
        <w:rPr>
          <w:rFonts w:ascii="Times New Roman" w:hAnsi="Times New Roman"/>
          <w:color w:val="000000"/>
          <w:sz w:val="24"/>
          <w:szCs w:val="24"/>
        </w:rPr>
        <w:t>senos 2016 m. ataskaitoje analizuojam</w:t>
      </w:r>
      <w:r w:rsidRPr="006551BE">
        <w:rPr>
          <w:rFonts w:ascii="TimesNewRoman" w:hAnsi="TimesNewRoman" w:cs="TimesNewRoman"/>
          <w:color w:val="000000"/>
          <w:sz w:val="24"/>
          <w:szCs w:val="24"/>
        </w:rPr>
        <w:t xml:space="preserve">ų </w:t>
      </w:r>
      <w:r w:rsidRPr="006551BE">
        <w:rPr>
          <w:rFonts w:ascii="Times New Roman" w:hAnsi="Times New Roman"/>
          <w:color w:val="000000"/>
          <w:sz w:val="24"/>
          <w:szCs w:val="24"/>
        </w:rPr>
        <w:t>rodikli</w:t>
      </w:r>
      <w:r w:rsidRPr="006551BE">
        <w:rPr>
          <w:rFonts w:ascii="TimesNewRoman" w:hAnsi="TimesNewRoman" w:cs="TimesNewRoman"/>
          <w:color w:val="000000"/>
          <w:sz w:val="24"/>
          <w:szCs w:val="24"/>
        </w:rPr>
        <w:t xml:space="preserve">ų </w:t>
      </w:r>
      <w:r w:rsidRPr="006551BE">
        <w:rPr>
          <w:rFonts w:ascii="Times New Roman" w:hAnsi="Times New Roman"/>
          <w:color w:val="000000"/>
          <w:sz w:val="24"/>
          <w:szCs w:val="24"/>
        </w:rPr>
        <w:t>duomenys ir j</w:t>
      </w:r>
      <w:r w:rsidRPr="006551BE">
        <w:rPr>
          <w:rFonts w:ascii="TimesNewRoman" w:hAnsi="TimesNewRoman" w:cs="TimesNewRoman"/>
          <w:color w:val="000000"/>
          <w:sz w:val="24"/>
          <w:szCs w:val="24"/>
        </w:rPr>
        <w:t xml:space="preserve">ų </w:t>
      </w:r>
      <w:r w:rsidRPr="006551BE">
        <w:rPr>
          <w:rFonts w:ascii="Times New Roman" w:hAnsi="Times New Roman"/>
          <w:color w:val="000000"/>
          <w:sz w:val="24"/>
          <w:szCs w:val="24"/>
        </w:rPr>
        <w:t>interpretavimas pateikiami 1 lentel</w:t>
      </w:r>
      <w:r w:rsidRPr="006551BE">
        <w:rPr>
          <w:rFonts w:ascii="TimesNewRoman" w:hAnsi="TimesNewRoman" w:cs="TimesNewRoman"/>
          <w:color w:val="000000"/>
          <w:sz w:val="24"/>
          <w:szCs w:val="24"/>
        </w:rPr>
        <w:t>ė</w:t>
      </w:r>
      <w:r w:rsidRPr="006551BE">
        <w:rPr>
          <w:rFonts w:ascii="Times New Roman" w:hAnsi="Times New Roman"/>
          <w:color w:val="000000"/>
          <w:sz w:val="24"/>
          <w:szCs w:val="24"/>
        </w:rPr>
        <w:t xml:space="preserve">je </w:t>
      </w:r>
      <w:r w:rsidRPr="006551BE">
        <w:rPr>
          <w:rFonts w:ascii="Times New Roman" w:hAnsi="Times New Roman"/>
          <w:iCs/>
          <w:color w:val="000000"/>
          <w:sz w:val="24"/>
          <w:szCs w:val="24"/>
        </w:rPr>
        <w:t>„Šiaulių miesto savivaldyb</w:t>
      </w:r>
      <w:r w:rsidRPr="006551BE">
        <w:rPr>
          <w:rFonts w:ascii="TimesNewRoman,Italic" w:hAnsi="TimesNewRoman,Italic" w:cs="TimesNewRoman,Italic"/>
          <w:iCs/>
          <w:color w:val="000000"/>
          <w:sz w:val="24"/>
          <w:szCs w:val="24"/>
        </w:rPr>
        <w:t>ė</w:t>
      </w:r>
      <w:r w:rsidRPr="006551BE">
        <w:rPr>
          <w:rFonts w:ascii="Times New Roman" w:hAnsi="Times New Roman"/>
          <w:iCs/>
          <w:color w:val="000000"/>
          <w:sz w:val="24"/>
          <w:szCs w:val="24"/>
        </w:rPr>
        <w:t>s sveikatos ir su sveikata susijusių rodikli</w:t>
      </w:r>
      <w:r w:rsidRPr="006551BE">
        <w:rPr>
          <w:rFonts w:ascii="TimesNewRoman,Italic" w:hAnsi="TimesNewRoman,Italic" w:cs="TimesNewRoman,Italic"/>
          <w:iCs/>
          <w:color w:val="000000"/>
          <w:sz w:val="24"/>
          <w:szCs w:val="24"/>
        </w:rPr>
        <w:t xml:space="preserve">ų </w:t>
      </w:r>
      <w:r w:rsidRPr="006551BE">
        <w:rPr>
          <w:rFonts w:ascii="Times New Roman" w:hAnsi="Times New Roman"/>
          <w:iCs/>
          <w:color w:val="000000"/>
          <w:sz w:val="24"/>
          <w:szCs w:val="24"/>
        </w:rPr>
        <w:t>profilis“</w:t>
      </w:r>
      <w:r w:rsidRPr="006551BE">
        <w:rPr>
          <w:rFonts w:ascii="Times New Roman" w:hAnsi="Times New Roman"/>
          <w:color w:val="000000"/>
          <w:sz w:val="24"/>
          <w:szCs w:val="24"/>
        </w:rPr>
        <w:t>.</w:t>
      </w:r>
    </w:p>
    <w:p w:rsidR="006551BE" w:rsidRPr="006551BE" w:rsidRDefault="006551BE" w:rsidP="006551BE">
      <w:pPr>
        <w:autoSpaceDE w:val="0"/>
        <w:autoSpaceDN w:val="0"/>
        <w:adjustRightInd w:val="0"/>
        <w:spacing w:after="0" w:line="240" w:lineRule="auto"/>
        <w:ind w:firstLine="284"/>
        <w:jc w:val="both"/>
        <w:rPr>
          <w:rFonts w:ascii="Times New Roman" w:hAnsi="Times New Roman"/>
          <w:color w:val="000000"/>
          <w:sz w:val="20"/>
          <w:szCs w:val="20"/>
        </w:rPr>
      </w:pPr>
      <w:r w:rsidRPr="006551BE">
        <w:rPr>
          <w:rFonts w:ascii="Times New Roman" w:hAnsi="Times New Roman"/>
          <w:color w:val="000000"/>
          <w:sz w:val="24"/>
          <w:szCs w:val="24"/>
        </w:rPr>
        <w:t>Remiantis profilio rodikliais ir j</w:t>
      </w:r>
      <w:r w:rsidRPr="006551BE">
        <w:rPr>
          <w:rFonts w:ascii="TimesNewRoman" w:hAnsi="TimesNewRoman" w:cs="TimesNewRoman"/>
          <w:color w:val="000000"/>
          <w:sz w:val="24"/>
          <w:szCs w:val="24"/>
        </w:rPr>
        <w:t xml:space="preserve">ų </w:t>
      </w:r>
      <w:r w:rsidRPr="006551BE">
        <w:rPr>
          <w:rFonts w:ascii="Times New Roman" w:hAnsi="Times New Roman"/>
          <w:color w:val="000000"/>
          <w:sz w:val="24"/>
          <w:szCs w:val="24"/>
        </w:rPr>
        <w:t>interpretavimo rezultatais („šviesoforas“ ir santykis) pasirinkome 3 pagrindinio rodikli</w:t>
      </w:r>
      <w:r w:rsidRPr="006551BE">
        <w:rPr>
          <w:rFonts w:ascii="TimesNewRoman" w:hAnsi="TimesNewRoman" w:cs="TimesNewRoman"/>
          <w:color w:val="000000"/>
          <w:sz w:val="24"/>
          <w:szCs w:val="24"/>
        </w:rPr>
        <w:t xml:space="preserve">ų </w:t>
      </w:r>
      <w:r w:rsidRPr="006551BE">
        <w:rPr>
          <w:rFonts w:ascii="Times New Roman" w:hAnsi="Times New Roman"/>
          <w:color w:val="000000"/>
          <w:sz w:val="24"/>
          <w:szCs w:val="24"/>
        </w:rPr>
        <w:t>s</w:t>
      </w:r>
      <w:r w:rsidRPr="006551BE">
        <w:rPr>
          <w:rFonts w:ascii="TimesNewRoman" w:hAnsi="TimesNewRoman" w:cs="TimesNewRoman"/>
          <w:color w:val="000000"/>
          <w:sz w:val="24"/>
          <w:szCs w:val="24"/>
        </w:rPr>
        <w:t>ą</w:t>
      </w:r>
      <w:r w:rsidRPr="006551BE">
        <w:rPr>
          <w:rFonts w:ascii="Times New Roman" w:hAnsi="Times New Roman"/>
          <w:color w:val="000000"/>
          <w:sz w:val="24"/>
          <w:szCs w:val="24"/>
        </w:rPr>
        <w:t>rašo reikšmes, kuri</w:t>
      </w:r>
      <w:r w:rsidRPr="006551BE">
        <w:rPr>
          <w:rFonts w:ascii="TimesNewRoman" w:hAnsi="TimesNewRoman" w:cs="TimesNewRoman"/>
          <w:color w:val="000000"/>
          <w:sz w:val="24"/>
          <w:szCs w:val="24"/>
        </w:rPr>
        <w:t xml:space="preserve">ų </w:t>
      </w:r>
      <w:r w:rsidRPr="006551BE">
        <w:rPr>
          <w:rFonts w:ascii="Times New Roman" w:hAnsi="Times New Roman"/>
          <w:color w:val="000000"/>
          <w:sz w:val="24"/>
          <w:szCs w:val="24"/>
        </w:rPr>
        <w:t>rodiklis ar poky</w:t>
      </w:r>
      <w:r w:rsidRPr="006551BE">
        <w:rPr>
          <w:rFonts w:ascii="TimesNewRoman" w:hAnsi="TimesNewRoman" w:cs="TimesNewRoman"/>
          <w:color w:val="000000"/>
          <w:sz w:val="24"/>
          <w:szCs w:val="24"/>
        </w:rPr>
        <w:t>č</w:t>
      </w:r>
      <w:r w:rsidRPr="006551BE">
        <w:rPr>
          <w:rFonts w:ascii="Times New Roman" w:hAnsi="Times New Roman"/>
          <w:color w:val="000000"/>
          <w:sz w:val="24"/>
          <w:szCs w:val="24"/>
        </w:rPr>
        <w:t>io kryptis pras</w:t>
      </w:r>
      <w:r w:rsidRPr="006551BE">
        <w:rPr>
          <w:rFonts w:ascii="TimesNewRoman" w:hAnsi="TimesNewRoman" w:cs="TimesNewRoman"/>
          <w:color w:val="000000"/>
          <w:sz w:val="24"/>
          <w:szCs w:val="24"/>
        </w:rPr>
        <w:t>č</w:t>
      </w:r>
      <w:r w:rsidRPr="006551BE">
        <w:rPr>
          <w:rFonts w:ascii="Times New Roman" w:hAnsi="Times New Roman"/>
          <w:color w:val="000000"/>
          <w:sz w:val="24"/>
          <w:szCs w:val="24"/>
        </w:rPr>
        <w:t>iausia palyginti su kitomis savivaldyb</w:t>
      </w:r>
      <w:r w:rsidRPr="006551BE">
        <w:rPr>
          <w:rFonts w:ascii="TimesNewRoman" w:hAnsi="TimesNewRoman" w:cs="TimesNewRoman"/>
          <w:color w:val="000000"/>
          <w:sz w:val="24"/>
          <w:szCs w:val="24"/>
        </w:rPr>
        <w:t>ė</w:t>
      </w:r>
      <w:r w:rsidRPr="006551BE">
        <w:rPr>
          <w:rFonts w:ascii="Times New Roman" w:hAnsi="Times New Roman"/>
          <w:color w:val="000000"/>
          <w:sz w:val="24"/>
          <w:szCs w:val="24"/>
        </w:rPr>
        <w:t>s profilio reikšm</w:t>
      </w:r>
      <w:r w:rsidRPr="006551BE">
        <w:rPr>
          <w:rFonts w:ascii="TimesNewRoman" w:hAnsi="TimesNewRoman" w:cs="TimesNewRoman"/>
          <w:color w:val="000000"/>
          <w:sz w:val="24"/>
          <w:szCs w:val="24"/>
        </w:rPr>
        <w:t>ė</w:t>
      </w:r>
      <w:r w:rsidRPr="006551BE">
        <w:rPr>
          <w:rFonts w:ascii="Times New Roman" w:hAnsi="Times New Roman"/>
          <w:color w:val="000000"/>
          <w:sz w:val="24"/>
          <w:szCs w:val="24"/>
        </w:rPr>
        <w:t>mis (raudonos spalvos pagrindini</w:t>
      </w:r>
      <w:r w:rsidRPr="006551BE">
        <w:rPr>
          <w:rFonts w:ascii="TimesNewRoman" w:hAnsi="TimesNewRoman" w:cs="TimesNewRoman"/>
          <w:color w:val="000000"/>
          <w:sz w:val="24"/>
          <w:szCs w:val="24"/>
        </w:rPr>
        <w:t xml:space="preserve">ų </w:t>
      </w:r>
      <w:r w:rsidRPr="006551BE">
        <w:rPr>
          <w:rFonts w:ascii="Times New Roman" w:hAnsi="Times New Roman"/>
          <w:color w:val="000000"/>
          <w:sz w:val="24"/>
          <w:szCs w:val="24"/>
        </w:rPr>
        <w:t>rodikli</w:t>
      </w:r>
      <w:r w:rsidRPr="006551BE">
        <w:rPr>
          <w:rFonts w:ascii="TimesNewRoman" w:hAnsi="TimesNewRoman" w:cs="TimesNewRoman"/>
          <w:color w:val="000000"/>
          <w:sz w:val="24"/>
          <w:szCs w:val="24"/>
        </w:rPr>
        <w:t xml:space="preserve">ų </w:t>
      </w:r>
      <w:r w:rsidRPr="006551BE">
        <w:rPr>
          <w:rFonts w:ascii="Times New Roman" w:hAnsi="Times New Roman"/>
          <w:color w:val="000000"/>
          <w:sz w:val="24"/>
          <w:szCs w:val="24"/>
        </w:rPr>
        <w:t>s</w:t>
      </w:r>
      <w:r w:rsidRPr="006551BE">
        <w:rPr>
          <w:rFonts w:ascii="TimesNewRoman" w:hAnsi="TimesNewRoman" w:cs="TimesNewRoman"/>
          <w:color w:val="000000"/>
          <w:sz w:val="24"/>
          <w:szCs w:val="24"/>
        </w:rPr>
        <w:t>ą</w:t>
      </w:r>
      <w:r w:rsidRPr="006551BE">
        <w:rPr>
          <w:rFonts w:ascii="Times New Roman" w:hAnsi="Times New Roman"/>
          <w:color w:val="000000"/>
          <w:sz w:val="24"/>
          <w:szCs w:val="24"/>
        </w:rPr>
        <w:t>rašo reikšm</w:t>
      </w:r>
      <w:r w:rsidRPr="006551BE">
        <w:rPr>
          <w:rFonts w:ascii="TimesNewRoman" w:hAnsi="TimesNewRoman" w:cs="TimesNewRoman"/>
          <w:color w:val="000000"/>
          <w:sz w:val="24"/>
          <w:szCs w:val="24"/>
        </w:rPr>
        <w:t>ė</w:t>
      </w:r>
      <w:r w:rsidRPr="006551BE">
        <w:rPr>
          <w:rFonts w:ascii="Times New Roman" w:hAnsi="Times New Roman"/>
          <w:color w:val="000000"/>
          <w:sz w:val="24"/>
          <w:szCs w:val="24"/>
        </w:rPr>
        <w:t>s). Sudar</w:t>
      </w:r>
      <w:r w:rsidR="00DB1030">
        <w:rPr>
          <w:rFonts w:ascii="TimesNewRoman" w:hAnsi="TimesNewRoman" w:cs="TimesNewRoman"/>
          <w:color w:val="000000"/>
          <w:sz w:val="24"/>
          <w:szCs w:val="24"/>
        </w:rPr>
        <w:t>ytas</w:t>
      </w:r>
      <w:r w:rsidRPr="006551BE">
        <w:rPr>
          <w:rFonts w:ascii="Times New Roman" w:hAnsi="Times New Roman"/>
          <w:color w:val="000000"/>
          <w:sz w:val="24"/>
          <w:szCs w:val="24"/>
        </w:rPr>
        <w:t xml:space="preserve"> Šiaulių miesto problemini</w:t>
      </w:r>
      <w:r w:rsidRPr="006551BE">
        <w:rPr>
          <w:rFonts w:ascii="TimesNewRoman" w:hAnsi="TimesNewRoman" w:cs="TimesNewRoman"/>
          <w:color w:val="000000"/>
          <w:sz w:val="24"/>
          <w:szCs w:val="24"/>
        </w:rPr>
        <w:t xml:space="preserve">ų </w:t>
      </w:r>
      <w:r w:rsidRPr="006551BE">
        <w:rPr>
          <w:rFonts w:ascii="Times New Roman" w:hAnsi="Times New Roman"/>
          <w:color w:val="000000"/>
          <w:sz w:val="24"/>
          <w:szCs w:val="24"/>
        </w:rPr>
        <w:t>visuomen</w:t>
      </w:r>
      <w:r w:rsidRPr="006551BE">
        <w:rPr>
          <w:rFonts w:ascii="TimesNewRoman" w:hAnsi="TimesNewRoman" w:cs="TimesNewRoman"/>
          <w:color w:val="000000"/>
          <w:sz w:val="24"/>
          <w:szCs w:val="24"/>
        </w:rPr>
        <w:t>ė</w:t>
      </w:r>
      <w:r w:rsidRPr="006551BE">
        <w:rPr>
          <w:rFonts w:ascii="Times New Roman" w:hAnsi="Times New Roman"/>
          <w:color w:val="000000"/>
          <w:sz w:val="24"/>
          <w:szCs w:val="24"/>
        </w:rPr>
        <w:t>s sveikatos sri</w:t>
      </w:r>
      <w:r w:rsidRPr="006551BE">
        <w:rPr>
          <w:rFonts w:ascii="TimesNewRoman" w:hAnsi="TimesNewRoman" w:cs="TimesNewRoman"/>
          <w:color w:val="000000"/>
          <w:sz w:val="24"/>
          <w:szCs w:val="24"/>
        </w:rPr>
        <w:t>č</w:t>
      </w:r>
      <w:r w:rsidRPr="006551BE">
        <w:rPr>
          <w:rFonts w:ascii="Times New Roman" w:hAnsi="Times New Roman"/>
          <w:color w:val="000000"/>
          <w:sz w:val="24"/>
          <w:szCs w:val="24"/>
        </w:rPr>
        <w:t>i</w:t>
      </w:r>
      <w:r w:rsidRPr="006551BE">
        <w:rPr>
          <w:rFonts w:ascii="TimesNewRoman" w:hAnsi="TimesNewRoman" w:cs="TimesNewRoman"/>
          <w:color w:val="000000"/>
          <w:sz w:val="24"/>
          <w:szCs w:val="24"/>
        </w:rPr>
        <w:t xml:space="preserve">ų </w:t>
      </w:r>
      <w:r w:rsidRPr="006551BE">
        <w:rPr>
          <w:rFonts w:ascii="Times New Roman" w:hAnsi="Times New Roman"/>
          <w:color w:val="000000"/>
          <w:sz w:val="24"/>
          <w:szCs w:val="24"/>
        </w:rPr>
        <w:t>(tem</w:t>
      </w:r>
      <w:r w:rsidRPr="006551BE">
        <w:rPr>
          <w:rFonts w:ascii="TimesNewRoman" w:hAnsi="TimesNewRoman" w:cs="TimesNewRoman"/>
          <w:color w:val="000000"/>
          <w:sz w:val="24"/>
          <w:szCs w:val="24"/>
        </w:rPr>
        <w:t>ų</w:t>
      </w:r>
      <w:r w:rsidRPr="006551BE">
        <w:rPr>
          <w:rFonts w:ascii="Times New Roman" w:hAnsi="Times New Roman"/>
          <w:color w:val="000000"/>
          <w:sz w:val="24"/>
          <w:szCs w:val="24"/>
        </w:rPr>
        <w:t>) s</w:t>
      </w:r>
      <w:r w:rsidRPr="006551BE">
        <w:rPr>
          <w:rFonts w:ascii="TimesNewRoman" w:hAnsi="TimesNewRoman" w:cs="TimesNewRoman"/>
          <w:color w:val="000000"/>
          <w:sz w:val="24"/>
          <w:szCs w:val="24"/>
        </w:rPr>
        <w:t>ą</w:t>
      </w:r>
      <w:r w:rsidRPr="006551BE">
        <w:rPr>
          <w:rFonts w:ascii="Times New Roman" w:hAnsi="Times New Roman"/>
          <w:color w:val="000000"/>
          <w:sz w:val="24"/>
          <w:szCs w:val="24"/>
        </w:rPr>
        <w:t>raš</w:t>
      </w:r>
      <w:r w:rsidR="00DB1030">
        <w:rPr>
          <w:rFonts w:ascii="TimesNewRoman" w:hAnsi="TimesNewRoman" w:cs="TimesNewRoman"/>
          <w:color w:val="000000"/>
          <w:sz w:val="24"/>
          <w:szCs w:val="24"/>
        </w:rPr>
        <w:t>as</w:t>
      </w:r>
      <w:r w:rsidR="00BC1423">
        <w:rPr>
          <w:rFonts w:ascii="Times New Roman" w:hAnsi="Times New Roman"/>
          <w:color w:val="000000"/>
          <w:sz w:val="24"/>
          <w:szCs w:val="24"/>
        </w:rPr>
        <w:t>. Šiose srityse atlikta</w:t>
      </w:r>
      <w:r w:rsidRPr="006551BE">
        <w:rPr>
          <w:rFonts w:ascii="Times New Roman" w:hAnsi="Times New Roman"/>
          <w:color w:val="000000"/>
          <w:sz w:val="24"/>
          <w:szCs w:val="24"/>
        </w:rPr>
        <w:t xml:space="preserve"> atrinkt</w:t>
      </w:r>
      <w:r w:rsidRPr="006551BE">
        <w:rPr>
          <w:rFonts w:ascii="TimesNewRoman" w:hAnsi="TimesNewRoman" w:cs="TimesNewRoman"/>
          <w:color w:val="000000"/>
          <w:sz w:val="24"/>
          <w:szCs w:val="24"/>
        </w:rPr>
        <w:t xml:space="preserve">ų </w:t>
      </w:r>
      <w:r w:rsidRPr="006551BE">
        <w:rPr>
          <w:rFonts w:ascii="Times New Roman" w:hAnsi="Times New Roman"/>
          <w:color w:val="000000"/>
          <w:sz w:val="24"/>
          <w:szCs w:val="24"/>
        </w:rPr>
        <w:t>rodikli</w:t>
      </w:r>
      <w:r w:rsidRPr="006551BE">
        <w:rPr>
          <w:rFonts w:ascii="TimesNewRoman" w:hAnsi="TimesNewRoman" w:cs="TimesNewRoman"/>
          <w:color w:val="000000"/>
          <w:sz w:val="24"/>
          <w:szCs w:val="24"/>
        </w:rPr>
        <w:t xml:space="preserve">ų </w:t>
      </w:r>
      <w:r w:rsidRPr="006551BE">
        <w:rPr>
          <w:rFonts w:ascii="Times New Roman" w:hAnsi="Times New Roman"/>
          <w:color w:val="000000"/>
          <w:sz w:val="24"/>
          <w:szCs w:val="24"/>
        </w:rPr>
        <w:t>detalesn</w:t>
      </w:r>
      <w:r w:rsidR="00BC1423">
        <w:rPr>
          <w:rFonts w:ascii="TimesNewRoman" w:hAnsi="TimesNewRoman" w:cs="TimesNewRoman"/>
          <w:color w:val="000000"/>
          <w:sz w:val="24"/>
          <w:szCs w:val="24"/>
        </w:rPr>
        <w:t>ė</w:t>
      </w:r>
      <w:r w:rsidRPr="006551BE">
        <w:rPr>
          <w:rFonts w:ascii="TimesNewRoman" w:hAnsi="TimesNewRoman" w:cs="TimesNewRoman"/>
          <w:color w:val="000000"/>
          <w:sz w:val="24"/>
          <w:szCs w:val="24"/>
        </w:rPr>
        <w:t xml:space="preserve"> </w:t>
      </w:r>
      <w:r w:rsidRPr="006551BE">
        <w:rPr>
          <w:rFonts w:ascii="Times New Roman" w:hAnsi="Times New Roman"/>
          <w:color w:val="000000"/>
          <w:sz w:val="24"/>
          <w:szCs w:val="24"/>
        </w:rPr>
        <w:t>analiz</w:t>
      </w:r>
      <w:r w:rsidR="00BC1423">
        <w:rPr>
          <w:rFonts w:ascii="TimesNewRoman" w:hAnsi="TimesNewRoman" w:cs="TimesNewRoman"/>
          <w:color w:val="000000"/>
          <w:sz w:val="24"/>
          <w:szCs w:val="24"/>
        </w:rPr>
        <w:t>ė</w:t>
      </w:r>
      <w:r w:rsidRPr="006551BE">
        <w:rPr>
          <w:rFonts w:ascii="TimesNewRoman" w:hAnsi="TimesNewRoman" w:cs="TimesNewRoman"/>
          <w:color w:val="000000"/>
          <w:sz w:val="24"/>
          <w:szCs w:val="24"/>
        </w:rPr>
        <w:t xml:space="preserve"> </w:t>
      </w:r>
      <w:r w:rsidRPr="006551BE">
        <w:rPr>
          <w:rFonts w:ascii="Times New Roman" w:hAnsi="Times New Roman"/>
          <w:color w:val="000000"/>
          <w:sz w:val="24"/>
          <w:szCs w:val="24"/>
        </w:rPr>
        <w:t>ir vertinim</w:t>
      </w:r>
      <w:r w:rsidR="00BC1423">
        <w:rPr>
          <w:rFonts w:ascii="TimesNewRoman" w:hAnsi="TimesNewRoman" w:cs="TimesNewRoman"/>
          <w:color w:val="000000"/>
          <w:sz w:val="24"/>
          <w:szCs w:val="24"/>
        </w:rPr>
        <w:t>as</w:t>
      </w:r>
      <w:r w:rsidRPr="006551BE">
        <w:rPr>
          <w:rFonts w:ascii="Times New Roman" w:hAnsi="Times New Roman"/>
          <w:color w:val="000000"/>
          <w:sz w:val="24"/>
          <w:szCs w:val="24"/>
        </w:rPr>
        <w:t>.</w:t>
      </w:r>
    </w:p>
    <w:p w:rsidR="006551BE" w:rsidRPr="006551BE" w:rsidRDefault="006551BE" w:rsidP="006551BE">
      <w:pPr>
        <w:spacing w:after="200" w:line="276" w:lineRule="auto"/>
        <w:rPr>
          <w:rFonts w:ascii="Times New Roman" w:eastAsia="Times New Roman" w:hAnsi="Times New Roman"/>
          <w:sz w:val="24"/>
          <w:lang w:eastAsia="lt-LT"/>
        </w:rPr>
        <w:sectPr w:rsidR="006551BE" w:rsidRPr="006551BE" w:rsidSect="006551BE">
          <w:footerReference w:type="default" r:id="rId7"/>
          <w:pgSz w:w="11906" w:h="16838"/>
          <w:pgMar w:top="1134" w:right="567" w:bottom="1134" w:left="1701" w:header="567" w:footer="567" w:gutter="0"/>
          <w:cols w:space="1296"/>
          <w:titlePg/>
          <w:docGrid w:linePitch="360"/>
        </w:sectPr>
      </w:pPr>
    </w:p>
    <w:p w:rsidR="006551BE" w:rsidRPr="006551BE" w:rsidRDefault="006551BE" w:rsidP="006551BE">
      <w:pPr>
        <w:autoSpaceDE w:val="0"/>
        <w:autoSpaceDN w:val="0"/>
        <w:adjustRightInd w:val="0"/>
        <w:spacing w:after="0" w:line="240" w:lineRule="auto"/>
        <w:jc w:val="both"/>
        <w:rPr>
          <w:rFonts w:ascii="Times New Roman" w:hAnsi="Times New Roman"/>
          <w:sz w:val="24"/>
          <w:szCs w:val="24"/>
        </w:rPr>
      </w:pPr>
      <w:r w:rsidRPr="006551BE">
        <w:rPr>
          <w:rFonts w:ascii="Times New Roman" w:hAnsi="Times New Roman"/>
          <w:i/>
          <w:iCs/>
          <w:sz w:val="24"/>
          <w:szCs w:val="24"/>
        </w:rPr>
        <w:t>Pirmame lentel</w:t>
      </w:r>
      <w:r w:rsidRPr="006551BE">
        <w:rPr>
          <w:rFonts w:ascii="TimesNewRoman,Italic" w:hAnsi="TimesNewRoman,Italic" w:cs="TimesNewRoman,Italic"/>
          <w:i/>
          <w:iCs/>
          <w:sz w:val="24"/>
          <w:szCs w:val="24"/>
        </w:rPr>
        <w:t>ė</w:t>
      </w:r>
      <w:r w:rsidRPr="006551BE">
        <w:rPr>
          <w:rFonts w:ascii="Times New Roman" w:hAnsi="Times New Roman"/>
          <w:i/>
          <w:iCs/>
          <w:sz w:val="24"/>
          <w:szCs w:val="24"/>
        </w:rPr>
        <w:t xml:space="preserve">s stulpelyje </w:t>
      </w:r>
      <w:r w:rsidRPr="006551BE">
        <w:rPr>
          <w:rFonts w:ascii="Times New Roman" w:hAnsi="Times New Roman"/>
          <w:sz w:val="24"/>
          <w:szCs w:val="24"/>
        </w:rPr>
        <w:t xml:space="preserve">pateikiami </w:t>
      </w:r>
      <w:r w:rsidRPr="006551BE">
        <w:rPr>
          <w:rFonts w:ascii="Times New Roman" w:hAnsi="Times New Roman"/>
          <w:color w:val="000000"/>
          <w:sz w:val="24"/>
          <w:szCs w:val="24"/>
        </w:rPr>
        <w:t>pagrindinių rodikli</w:t>
      </w:r>
      <w:r w:rsidRPr="006551BE">
        <w:rPr>
          <w:rFonts w:ascii="TimesNewRoman" w:hAnsi="TimesNewRoman" w:cs="TimesNewRoman"/>
          <w:color w:val="000000"/>
          <w:sz w:val="24"/>
          <w:szCs w:val="24"/>
        </w:rPr>
        <w:t xml:space="preserve">ų </w:t>
      </w:r>
      <w:r w:rsidRPr="006551BE">
        <w:rPr>
          <w:rFonts w:ascii="Times New Roman" w:hAnsi="Times New Roman"/>
          <w:color w:val="000000"/>
          <w:sz w:val="24"/>
          <w:szCs w:val="24"/>
        </w:rPr>
        <w:t>s</w:t>
      </w:r>
      <w:r w:rsidRPr="006551BE">
        <w:rPr>
          <w:rFonts w:ascii="TimesNewRoman" w:hAnsi="TimesNewRoman" w:cs="TimesNewRoman"/>
          <w:color w:val="000000"/>
          <w:sz w:val="24"/>
          <w:szCs w:val="24"/>
        </w:rPr>
        <w:t>ą</w:t>
      </w:r>
      <w:r w:rsidRPr="006551BE">
        <w:rPr>
          <w:rFonts w:ascii="Times New Roman" w:hAnsi="Times New Roman"/>
          <w:color w:val="000000"/>
          <w:sz w:val="24"/>
          <w:szCs w:val="24"/>
        </w:rPr>
        <w:t>rašo rodikliai,</w:t>
      </w:r>
      <w:r w:rsidRPr="006551BE">
        <w:rPr>
          <w:rFonts w:ascii="Times New Roman" w:hAnsi="Times New Roman"/>
          <w:sz w:val="24"/>
          <w:szCs w:val="24"/>
        </w:rPr>
        <w:t xml:space="preserve"> suskirstyti pagal Lietuvos sveikatos programoje numatomus </w:t>
      </w:r>
      <w:r w:rsidRPr="006551BE">
        <w:rPr>
          <w:rFonts w:ascii="TimesNewRoman" w:hAnsi="TimesNewRoman" w:cs="TimesNewRoman"/>
          <w:sz w:val="24"/>
          <w:szCs w:val="24"/>
        </w:rPr>
        <w:t>į</w:t>
      </w:r>
      <w:r w:rsidRPr="006551BE">
        <w:rPr>
          <w:rFonts w:ascii="Times New Roman" w:hAnsi="Times New Roman"/>
          <w:sz w:val="24"/>
          <w:szCs w:val="24"/>
        </w:rPr>
        <w:t xml:space="preserve">gyvendinti tikslus ir uždavinius. </w:t>
      </w:r>
      <w:r w:rsidRPr="006551BE">
        <w:rPr>
          <w:rFonts w:ascii="Times New Roman" w:hAnsi="Times New Roman"/>
          <w:i/>
          <w:iCs/>
          <w:sz w:val="24"/>
          <w:szCs w:val="24"/>
        </w:rPr>
        <w:t xml:space="preserve">Antrajame stulpelyje </w:t>
      </w:r>
      <w:r w:rsidRPr="006551BE">
        <w:rPr>
          <w:rFonts w:ascii="Times New Roman" w:hAnsi="Times New Roman"/>
          <w:sz w:val="24"/>
          <w:szCs w:val="24"/>
        </w:rPr>
        <w:t>pateikiama Šiaulių miesto savivaldyb</w:t>
      </w:r>
      <w:r w:rsidRPr="006551BE">
        <w:rPr>
          <w:rFonts w:ascii="TimesNewRoman" w:hAnsi="TimesNewRoman" w:cs="TimesNewRoman"/>
          <w:sz w:val="24"/>
          <w:szCs w:val="24"/>
        </w:rPr>
        <w:t>ė</w:t>
      </w:r>
      <w:r w:rsidRPr="006551BE">
        <w:rPr>
          <w:rFonts w:ascii="Times New Roman" w:hAnsi="Times New Roman"/>
          <w:sz w:val="24"/>
          <w:szCs w:val="24"/>
        </w:rPr>
        <w:t>s rodiklio reikšm</w:t>
      </w:r>
      <w:r w:rsidRPr="006551BE">
        <w:rPr>
          <w:rFonts w:ascii="TimesNewRoman" w:hAnsi="TimesNewRoman" w:cs="TimesNewRoman"/>
          <w:sz w:val="24"/>
          <w:szCs w:val="24"/>
        </w:rPr>
        <w:t>ė</w:t>
      </w:r>
      <w:r w:rsidRPr="006551BE">
        <w:rPr>
          <w:rFonts w:ascii="Times New Roman" w:hAnsi="Times New Roman"/>
          <w:sz w:val="24"/>
          <w:szCs w:val="24"/>
        </w:rPr>
        <w:t xml:space="preserve">, </w:t>
      </w:r>
      <w:r w:rsidRPr="006551BE">
        <w:rPr>
          <w:rFonts w:ascii="Times New Roman" w:hAnsi="Times New Roman"/>
          <w:i/>
          <w:iCs/>
          <w:sz w:val="24"/>
          <w:szCs w:val="24"/>
        </w:rPr>
        <w:t>tre</w:t>
      </w:r>
      <w:r w:rsidRPr="006551BE">
        <w:rPr>
          <w:rFonts w:ascii="TimesNewRoman,Italic" w:hAnsi="TimesNewRoman,Italic" w:cs="TimesNewRoman,Italic"/>
          <w:i/>
          <w:iCs/>
          <w:sz w:val="24"/>
          <w:szCs w:val="24"/>
        </w:rPr>
        <w:t>č</w:t>
      </w:r>
      <w:r w:rsidRPr="006551BE">
        <w:rPr>
          <w:rFonts w:ascii="Times New Roman" w:hAnsi="Times New Roman"/>
          <w:i/>
          <w:iCs/>
          <w:sz w:val="24"/>
          <w:szCs w:val="24"/>
        </w:rPr>
        <w:t xml:space="preserve">iajame </w:t>
      </w:r>
      <w:r w:rsidRPr="006551BE">
        <w:rPr>
          <w:rFonts w:ascii="Times New Roman" w:hAnsi="Times New Roman"/>
          <w:sz w:val="24"/>
          <w:szCs w:val="24"/>
        </w:rPr>
        <w:t xml:space="preserve">– savivaldybės rodiklio pokyčio kryptis, </w:t>
      </w:r>
      <w:r w:rsidRPr="006551BE">
        <w:rPr>
          <w:rFonts w:ascii="Times New Roman" w:hAnsi="Times New Roman"/>
          <w:i/>
          <w:sz w:val="24"/>
          <w:szCs w:val="24"/>
        </w:rPr>
        <w:t>ketvirtajame</w:t>
      </w:r>
      <w:r w:rsidRPr="006551BE">
        <w:rPr>
          <w:rFonts w:ascii="Times New Roman" w:hAnsi="Times New Roman"/>
          <w:sz w:val="24"/>
          <w:szCs w:val="24"/>
        </w:rPr>
        <w:t xml:space="preserve"> - atitinkamo rodiklio Lietuvos vidurkio reikšm</w:t>
      </w:r>
      <w:r w:rsidRPr="006551BE">
        <w:rPr>
          <w:rFonts w:ascii="TimesNewRoman" w:hAnsi="TimesNewRoman" w:cs="TimesNewRoman"/>
          <w:sz w:val="24"/>
          <w:szCs w:val="24"/>
        </w:rPr>
        <w:t>ė</w:t>
      </w:r>
      <w:r w:rsidRPr="006551BE">
        <w:rPr>
          <w:rFonts w:ascii="Times New Roman" w:hAnsi="Times New Roman"/>
          <w:sz w:val="24"/>
          <w:szCs w:val="24"/>
        </w:rPr>
        <w:t xml:space="preserve">, </w:t>
      </w:r>
      <w:r w:rsidRPr="006551BE">
        <w:rPr>
          <w:rFonts w:ascii="Times New Roman" w:hAnsi="Times New Roman"/>
          <w:i/>
          <w:iCs/>
          <w:sz w:val="24"/>
          <w:szCs w:val="24"/>
        </w:rPr>
        <w:t xml:space="preserve">penktajame </w:t>
      </w:r>
      <w:r w:rsidRPr="006551BE">
        <w:rPr>
          <w:rFonts w:ascii="Times New Roman" w:hAnsi="Times New Roman"/>
          <w:sz w:val="24"/>
          <w:szCs w:val="24"/>
        </w:rPr>
        <w:t>– mažiausia reikšm</w:t>
      </w:r>
      <w:r w:rsidRPr="006551BE">
        <w:rPr>
          <w:rFonts w:ascii="TimesNewRoman" w:hAnsi="TimesNewRoman" w:cs="TimesNewRoman"/>
          <w:sz w:val="24"/>
          <w:szCs w:val="24"/>
        </w:rPr>
        <w:t xml:space="preserve">ė </w:t>
      </w:r>
      <w:r w:rsidRPr="006551BE">
        <w:rPr>
          <w:rFonts w:ascii="Times New Roman" w:hAnsi="Times New Roman"/>
          <w:sz w:val="24"/>
          <w:szCs w:val="24"/>
        </w:rPr>
        <w:t>tarp vis</w:t>
      </w:r>
      <w:r w:rsidRPr="006551BE">
        <w:rPr>
          <w:rFonts w:ascii="TimesNewRoman" w:hAnsi="TimesNewRoman" w:cs="TimesNewRoman"/>
          <w:sz w:val="24"/>
          <w:szCs w:val="24"/>
        </w:rPr>
        <w:t xml:space="preserve">ų </w:t>
      </w:r>
      <w:r w:rsidRPr="006551BE">
        <w:rPr>
          <w:rFonts w:ascii="Times New Roman" w:hAnsi="Times New Roman"/>
          <w:sz w:val="24"/>
          <w:szCs w:val="24"/>
        </w:rPr>
        <w:t>savivaldybi</w:t>
      </w:r>
      <w:r w:rsidRPr="006551BE">
        <w:rPr>
          <w:rFonts w:ascii="TimesNewRoman" w:hAnsi="TimesNewRoman" w:cs="TimesNewRoman"/>
          <w:sz w:val="24"/>
          <w:szCs w:val="24"/>
        </w:rPr>
        <w:t>ų</w:t>
      </w:r>
      <w:r w:rsidRPr="006551BE">
        <w:rPr>
          <w:rFonts w:ascii="Times New Roman" w:hAnsi="Times New Roman"/>
          <w:sz w:val="24"/>
          <w:szCs w:val="24"/>
        </w:rPr>
        <w:t xml:space="preserve">, </w:t>
      </w:r>
      <w:r w:rsidRPr="006551BE">
        <w:rPr>
          <w:rFonts w:ascii="Times New Roman" w:hAnsi="Times New Roman"/>
          <w:i/>
          <w:iCs/>
          <w:sz w:val="24"/>
          <w:szCs w:val="24"/>
        </w:rPr>
        <w:t xml:space="preserve">šeštajame </w:t>
      </w:r>
      <w:r w:rsidRPr="006551BE">
        <w:rPr>
          <w:rFonts w:ascii="Times New Roman" w:hAnsi="Times New Roman"/>
          <w:sz w:val="24"/>
          <w:szCs w:val="24"/>
        </w:rPr>
        <w:t>– didžiausia reikšm</w:t>
      </w:r>
      <w:r w:rsidRPr="006551BE">
        <w:rPr>
          <w:rFonts w:ascii="TimesNewRoman" w:hAnsi="TimesNewRoman" w:cs="TimesNewRoman"/>
          <w:sz w:val="24"/>
          <w:szCs w:val="24"/>
        </w:rPr>
        <w:t xml:space="preserve">ė </w:t>
      </w:r>
      <w:r w:rsidRPr="006551BE">
        <w:rPr>
          <w:rFonts w:ascii="Times New Roman" w:hAnsi="Times New Roman"/>
          <w:sz w:val="24"/>
          <w:szCs w:val="24"/>
        </w:rPr>
        <w:t>tarp vis</w:t>
      </w:r>
      <w:r w:rsidRPr="006551BE">
        <w:rPr>
          <w:rFonts w:ascii="TimesNewRoman" w:hAnsi="TimesNewRoman" w:cs="TimesNewRoman"/>
          <w:sz w:val="24"/>
          <w:szCs w:val="24"/>
        </w:rPr>
        <w:t xml:space="preserve">ų </w:t>
      </w:r>
      <w:r w:rsidRPr="006551BE">
        <w:rPr>
          <w:rFonts w:ascii="Times New Roman" w:hAnsi="Times New Roman"/>
          <w:sz w:val="24"/>
          <w:szCs w:val="24"/>
        </w:rPr>
        <w:t>savivaldybi</w:t>
      </w:r>
      <w:r w:rsidRPr="006551BE">
        <w:rPr>
          <w:rFonts w:ascii="TimesNewRoman" w:hAnsi="TimesNewRoman" w:cs="TimesNewRoman"/>
          <w:sz w:val="24"/>
          <w:szCs w:val="24"/>
        </w:rPr>
        <w:t>ų</w:t>
      </w:r>
      <w:r w:rsidRPr="006551BE">
        <w:rPr>
          <w:rFonts w:ascii="Times New Roman" w:hAnsi="Times New Roman"/>
          <w:sz w:val="24"/>
          <w:szCs w:val="24"/>
        </w:rPr>
        <w:t xml:space="preserve">, </w:t>
      </w:r>
      <w:r w:rsidRPr="006551BE">
        <w:rPr>
          <w:rFonts w:ascii="Times New Roman" w:hAnsi="Times New Roman"/>
          <w:i/>
          <w:sz w:val="24"/>
          <w:szCs w:val="24"/>
        </w:rPr>
        <w:t>septint</w:t>
      </w:r>
      <w:r w:rsidRPr="006551BE">
        <w:rPr>
          <w:rFonts w:ascii="Times New Roman" w:hAnsi="Times New Roman"/>
          <w:i/>
          <w:iCs/>
          <w:sz w:val="24"/>
          <w:szCs w:val="24"/>
        </w:rPr>
        <w:t xml:space="preserve">ajame </w:t>
      </w:r>
      <w:r w:rsidRPr="006551BE">
        <w:rPr>
          <w:rFonts w:ascii="Times New Roman" w:hAnsi="Times New Roman"/>
          <w:sz w:val="24"/>
          <w:szCs w:val="24"/>
        </w:rPr>
        <w:t>– savivaldyb</w:t>
      </w:r>
      <w:r w:rsidRPr="006551BE">
        <w:rPr>
          <w:rFonts w:ascii="TimesNewRoman" w:hAnsi="TimesNewRoman" w:cs="TimesNewRoman"/>
          <w:sz w:val="24"/>
          <w:szCs w:val="24"/>
        </w:rPr>
        <w:t>ė</w:t>
      </w:r>
      <w:r w:rsidRPr="006551BE">
        <w:rPr>
          <w:rFonts w:ascii="Times New Roman" w:hAnsi="Times New Roman"/>
          <w:sz w:val="24"/>
          <w:szCs w:val="24"/>
        </w:rPr>
        <w:t>s rodiklio interpretavimas (reikšm</w:t>
      </w:r>
      <w:r w:rsidRPr="006551BE">
        <w:rPr>
          <w:rFonts w:ascii="TimesNewRoman" w:hAnsi="TimesNewRoman" w:cs="TimesNewRoman"/>
          <w:sz w:val="24"/>
          <w:szCs w:val="24"/>
        </w:rPr>
        <w:t>ė</w:t>
      </w:r>
      <w:r w:rsidRPr="006551BE">
        <w:rPr>
          <w:rFonts w:ascii="Times New Roman" w:hAnsi="Times New Roman"/>
          <w:sz w:val="24"/>
          <w:szCs w:val="24"/>
        </w:rPr>
        <w:t>s savivaldyb</w:t>
      </w:r>
      <w:r w:rsidRPr="006551BE">
        <w:rPr>
          <w:rFonts w:ascii="TimesNewRoman" w:hAnsi="TimesNewRoman" w:cs="TimesNewRoman"/>
          <w:sz w:val="24"/>
          <w:szCs w:val="24"/>
        </w:rPr>
        <w:t>ė</w:t>
      </w:r>
      <w:r w:rsidRPr="006551BE">
        <w:rPr>
          <w:rFonts w:ascii="Times New Roman" w:hAnsi="Times New Roman"/>
          <w:sz w:val="24"/>
          <w:szCs w:val="24"/>
        </w:rPr>
        <w:t>je santykis su Lietuvos vidurkio reikšme ir savivaldyb</w:t>
      </w:r>
      <w:r w:rsidRPr="006551BE">
        <w:rPr>
          <w:rFonts w:ascii="TimesNewRoman" w:hAnsi="TimesNewRoman" w:cs="TimesNewRoman"/>
          <w:sz w:val="24"/>
          <w:szCs w:val="24"/>
        </w:rPr>
        <w:t>ė</w:t>
      </w:r>
      <w:r w:rsidRPr="006551BE">
        <w:rPr>
          <w:rFonts w:ascii="Times New Roman" w:hAnsi="Times New Roman"/>
          <w:sz w:val="24"/>
          <w:szCs w:val="24"/>
        </w:rPr>
        <w:t>s vietos tarp vis</w:t>
      </w:r>
      <w:r w:rsidRPr="006551BE">
        <w:rPr>
          <w:rFonts w:ascii="TimesNewRoman" w:hAnsi="TimesNewRoman" w:cs="TimesNewRoman"/>
          <w:sz w:val="24"/>
          <w:szCs w:val="24"/>
        </w:rPr>
        <w:t xml:space="preserve">ų </w:t>
      </w:r>
      <w:r w:rsidRPr="006551BE">
        <w:rPr>
          <w:rFonts w:ascii="Times New Roman" w:hAnsi="Times New Roman"/>
          <w:sz w:val="24"/>
          <w:szCs w:val="24"/>
        </w:rPr>
        <w:t>savivaldybi</w:t>
      </w:r>
      <w:r w:rsidRPr="006551BE">
        <w:rPr>
          <w:rFonts w:ascii="TimesNewRoman" w:hAnsi="TimesNewRoman" w:cs="TimesNewRoman"/>
          <w:sz w:val="24"/>
          <w:szCs w:val="24"/>
        </w:rPr>
        <w:t xml:space="preserve">ų </w:t>
      </w:r>
      <w:r w:rsidRPr="006551BE">
        <w:rPr>
          <w:rFonts w:ascii="Times New Roman" w:hAnsi="Times New Roman"/>
          <w:sz w:val="24"/>
          <w:szCs w:val="24"/>
        </w:rPr>
        <w:t>pavaizdavimas pagal „šviesoforo“ princip</w:t>
      </w:r>
      <w:r w:rsidRPr="006551BE">
        <w:rPr>
          <w:rFonts w:ascii="TimesNewRoman" w:hAnsi="TimesNewRoman" w:cs="TimesNewRoman"/>
          <w:sz w:val="24"/>
          <w:szCs w:val="24"/>
        </w:rPr>
        <w:t>ą</w:t>
      </w:r>
      <w:r w:rsidRPr="006551BE">
        <w:rPr>
          <w:rFonts w:ascii="Times New Roman" w:hAnsi="Times New Roman"/>
          <w:sz w:val="24"/>
          <w:szCs w:val="24"/>
        </w:rPr>
        <w:t>).</w:t>
      </w:r>
    </w:p>
    <w:p w:rsidR="006551BE" w:rsidRPr="006551BE" w:rsidRDefault="006551BE" w:rsidP="006551BE">
      <w:pPr>
        <w:autoSpaceDE w:val="0"/>
        <w:autoSpaceDN w:val="0"/>
        <w:adjustRightInd w:val="0"/>
        <w:spacing w:after="0" w:line="240" w:lineRule="auto"/>
        <w:jc w:val="both"/>
        <w:rPr>
          <w:rFonts w:ascii="Times New Roman" w:hAnsi="Times New Roman"/>
          <w:sz w:val="20"/>
          <w:szCs w:val="20"/>
        </w:rPr>
      </w:pPr>
    </w:p>
    <w:p w:rsidR="006551BE" w:rsidRPr="006551BE" w:rsidRDefault="006551BE" w:rsidP="006551BE">
      <w:pPr>
        <w:spacing w:after="0" w:line="240" w:lineRule="auto"/>
        <w:contextualSpacing/>
        <w:rPr>
          <w:rFonts w:ascii="Times New Roman" w:eastAsia="Times New Roman" w:hAnsi="Times New Roman"/>
          <w:b/>
          <w:sz w:val="24"/>
          <w:szCs w:val="24"/>
          <w:lang w:eastAsia="lt-LT"/>
        </w:rPr>
      </w:pPr>
      <w:r w:rsidRPr="006551BE">
        <w:rPr>
          <w:rFonts w:ascii="Times New Roman" w:eastAsia="Times New Roman" w:hAnsi="Times New Roman"/>
          <w:b/>
          <w:sz w:val="24"/>
          <w:szCs w:val="24"/>
          <w:lang w:eastAsia="lt-LT"/>
        </w:rPr>
        <w:t>1 lentelė. Šiaulių miesto savivaldybės sveikatos ir su sveikata susijusių rodiklių profilis</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5"/>
        <w:gridCol w:w="1130"/>
        <w:gridCol w:w="1138"/>
        <w:gridCol w:w="992"/>
        <w:gridCol w:w="1134"/>
        <w:gridCol w:w="1134"/>
        <w:gridCol w:w="1389"/>
      </w:tblGrid>
      <w:tr w:rsidR="006551BE" w:rsidRPr="00F32E2D" w:rsidTr="006551BE">
        <w:trPr>
          <w:trHeight w:val="489"/>
        </w:trPr>
        <w:tc>
          <w:tcPr>
            <w:tcW w:w="7225" w:type="dxa"/>
            <w:shd w:val="clear" w:color="auto" w:fill="8EAADB"/>
          </w:tcPr>
          <w:p w:rsidR="006551BE" w:rsidRPr="006551BE" w:rsidRDefault="006551BE" w:rsidP="006551BE">
            <w:pPr>
              <w:autoSpaceDE w:val="0"/>
              <w:autoSpaceDN w:val="0"/>
              <w:adjustRightInd w:val="0"/>
              <w:spacing w:after="0" w:line="240" w:lineRule="auto"/>
              <w:jc w:val="center"/>
              <w:rPr>
                <w:rFonts w:ascii="Times New Roman" w:hAnsi="Times New Roman"/>
                <w:b/>
              </w:rPr>
            </w:pPr>
            <w:r w:rsidRPr="006551BE">
              <w:rPr>
                <w:rFonts w:ascii="Times New Roman" w:hAnsi="Times New Roman"/>
                <w:b/>
                <w:bCs/>
              </w:rPr>
              <w:t>Rodiklis</w:t>
            </w:r>
          </w:p>
          <w:p w:rsidR="006551BE" w:rsidRPr="006551BE" w:rsidRDefault="006551BE" w:rsidP="006551BE">
            <w:pPr>
              <w:spacing w:after="0" w:line="240" w:lineRule="auto"/>
              <w:jc w:val="center"/>
              <w:rPr>
                <w:rFonts w:ascii="Times New Roman" w:eastAsia="Times New Roman" w:hAnsi="Times New Roman"/>
                <w:lang w:eastAsia="lt-LT"/>
              </w:rPr>
            </w:pPr>
          </w:p>
        </w:tc>
        <w:tc>
          <w:tcPr>
            <w:tcW w:w="1130" w:type="dxa"/>
            <w:shd w:val="clear" w:color="auto" w:fill="8EAADB"/>
          </w:tcPr>
          <w:p w:rsidR="006551BE" w:rsidRPr="006551BE" w:rsidRDefault="006551BE" w:rsidP="006551BE">
            <w:pPr>
              <w:autoSpaceDE w:val="0"/>
              <w:autoSpaceDN w:val="0"/>
              <w:adjustRightInd w:val="0"/>
              <w:spacing w:after="0" w:line="240" w:lineRule="auto"/>
              <w:jc w:val="center"/>
              <w:rPr>
                <w:rFonts w:ascii="Times New Roman" w:hAnsi="Times New Roman"/>
                <w:b/>
                <w:bCs/>
                <w:sz w:val="20"/>
                <w:szCs w:val="20"/>
              </w:rPr>
            </w:pPr>
            <w:r w:rsidRPr="006551BE">
              <w:rPr>
                <w:rFonts w:ascii="Times New Roman" w:hAnsi="Times New Roman"/>
                <w:b/>
                <w:bCs/>
                <w:sz w:val="20"/>
                <w:szCs w:val="20"/>
              </w:rPr>
              <w:t>Savivaldybės</w:t>
            </w:r>
          </w:p>
          <w:p w:rsidR="006551BE" w:rsidRPr="006551BE" w:rsidRDefault="006551BE" w:rsidP="006551BE">
            <w:pPr>
              <w:autoSpaceDE w:val="0"/>
              <w:autoSpaceDN w:val="0"/>
              <w:adjustRightInd w:val="0"/>
              <w:spacing w:after="0" w:line="240" w:lineRule="auto"/>
              <w:jc w:val="center"/>
              <w:rPr>
                <w:rFonts w:ascii="Times New Roman" w:eastAsia="Times New Roman" w:hAnsi="Times New Roman"/>
                <w:b/>
                <w:sz w:val="20"/>
                <w:szCs w:val="20"/>
                <w:lang w:eastAsia="lt-LT"/>
              </w:rPr>
            </w:pPr>
            <w:r w:rsidRPr="006551BE">
              <w:rPr>
                <w:rFonts w:ascii="Times New Roman" w:hAnsi="Times New Roman"/>
                <w:b/>
                <w:bCs/>
                <w:sz w:val="20"/>
                <w:szCs w:val="20"/>
              </w:rPr>
              <w:t>rodiklis</w:t>
            </w:r>
          </w:p>
        </w:tc>
        <w:tc>
          <w:tcPr>
            <w:tcW w:w="1138" w:type="dxa"/>
            <w:shd w:val="clear" w:color="auto" w:fill="8EAADB"/>
          </w:tcPr>
          <w:p w:rsidR="006551BE" w:rsidRPr="006551BE" w:rsidRDefault="006551BE" w:rsidP="006551BE">
            <w:pPr>
              <w:jc w:val="center"/>
              <w:rPr>
                <w:rFonts w:ascii="Times New Roman" w:eastAsia="Times New Roman" w:hAnsi="Times New Roman"/>
                <w:b/>
                <w:sz w:val="20"/>
                <w:szCs w:val="20"/>
                <w:lang w:eastAsia="lt-LT"/>
              </w:rPr>
            </w:pPr>
            <w:r w:rsidRPr="006551BE">
              <w:rPr>
                <w:rFonts w:ascii="Times New Roman" w:eastAsia="Times New Roman" w:hAnsi="Times New Roman"/>
                <w:b/>
                <w:sz w:val="20"/>
                <w:szCs w:val="20"/>
                <w:lang w:eastAsia="lt-LT"/>
              </w:rPr>
              <w:t>Pokytis 2014-2016 m.</w:t>
            </w:r>
          </w:p>
          <w:p w:rsidR="006551BE" w:rsidRPr="006551BE" w:rsidRDefault="006551BE" w:rsidP="006551BE">
            <w:pPr>
              <w:autoSpaceDE w:val="0"/>
              <w:autoSpaceDN w:val="0"/>
              <w:adjustRightInd w:val="0"/>
              <w:spacing w:after="0" w:line="240" w:lineRule="auto"/>
              <w:jc w:val="center"/>
              <w:rPr>
                <w:rFonts w:ascii="Times New Roman" w:eastAsia="Times New Roman" w:hAnsi="Times New Roman"/>
                <w:b/>
                <w:sz w:val="20"/>
                <w:szCs w:val="20"/>
                <w:lang w:eastAsia="lt-LT"/>
              </w:rPr>
            </w:pPr>
          </w:p>
        </w:tc>
        <w:tc>
          <w:tcPr>
            <w:tcW w:w="992" w:type="dxa"/>
            <w:shd w:val="clear" w:color="auto" w:fill="8EAADB"/>
          </w:tcPr>
          <w:p w:rsidR="006551BE" w:rsidRPr="006551BE" w:rsidRDefault="006551BE" w:rsidP="006551BE">
            <w:pPr>
              <w:autoSpaceDE w:val="0"/>
              <w:autoSpaceDN w:val="0"/>
              <w:adjustRightInd w:val="0"/>
              <w:spacing w:after="0" w:line="240" w:lineRule="auto"/>
              <w:jc w:val="center"/>
              <w:rPr>
                <w:rFonts w:ascii="Times New Roman" w:hAnsi="Times New Roman"/>
                <w:b/>
                <w:bCs/>
                <w:sz w:val="20"/>
                <w:szCs w:val="20"/>
              </w:rPr>
            </w:pPr>
            <w:r w:rsidRPr="006551BE">
              <w:rPr>
                <w:rFonts w:ascii="Times New Roman" w:hAnsi="Times New Roman"/>
                <w:b/>
                <w:bCs/>
                <w:sz w:val="20"/>
                <w:szCs w:val="20"/>
              </w:rPr>
              <w:t>Lietuvos</w:t>
            </w:r>
          </w:p>
          <w:p w:rsidR="006551BE" w:rsidRPr="006551BE" w:rsidRDefault="006551BE" w:rsidP="006551BE">
            <w:pPr>
              <w:autoSpaceDE w:val="0"/>
              <w:autoSpaceDN w:val="0"/>
              <w:adjustRightInd w:val="0"/>
              <w:spacing w:after="0" w:line="240" w:lineRule="auto"/>
              <w:jc w:val="center"/>
              <w:rPr>
                <w:rFonts w:ascii="Times New Roman" w:eastAsia="Times New Roman" w:hAnsi="Times New Roman"/>
                <w:b/>
                <w:sz w:val="20"/>
                <w:szCs w:val="20"/>
                <w:lang w:eastAsia="lt-LT"/>
              </w:rPr>
            </w:pPr>
            <w:r w:rsidRPr="006551BE">
              <w:rPr>
                <w:rFonts w:ascii="Times New Roman" w:hAnsi="Times New Roman"/>
                <w:b/>
                <w:bCs/>
                <w:sz w:val="20"/>
                <w:szCs w:val="20"/>
              </w:rPr>
              <w:t>rodiklis</w:t>
            </w:r>
          </w:p>
        </w:tc>
        <w:tc>
          <w:tcPr>
            <w:tcW w:w="1134" w:type="dxa"/>
            <w:shd w:val="clear" w:color="auto" w:fill="8EAADB"/>
          </w:tcPr>
          <w:p w:rsidR="006551BE" w:rsidRPr="006551BE" w:rsidRDefault="006551BE" w:rsidP="006551BE">
            <w:pPr>
              <w:autoSpaceDE w:val="0"/>
              <w:autoSpaceDN w:val="0"/>
              <w:adjustRightInd w:val="0"/>
              <w:spacing w:after="0" w:line="240" w:lineRule="auto"/>
              <w:jc w:val="center"/>
              <w:rPr>
                <w:rFonts w:ascii="Times New Roman" w:hAnsi="Times New Roman"/>
                <w:b/>
                <w:bCs/>
                <w:sz w:val="20"/>
                <w:szCs w:val="20"/>
              </w:rPr>
            </w:pPr>
            <w:r w:rsidRPr="006551BE">
              <w:rPr>
                <w:rFonts w:ascii="Times New Roman" w:hAnsi="Times New Roman"/>
                <w:b/>
                <w:bCs/>
                <w:sz w:val="20"/>
                <w:szCs w:val="20"/>
              </w:rPr>
              <w:t>Minimali</w:t>
            </w:r>
          </w:p>
          <w:p w:rsidR="006551BE" w:rsidRPr="006551BE" w:rsidRDefault="006551BE" w:rsidP="006551BE">
            <w:pPr>
              <w:autoSpaceDE w:val="0"/>
              <w:autoSpaceDN w:val="0"/>
              <w:adjustRightInd w:val="0"/>
              <w:spacing w:after="0" w:line="240" w:lineRule="auto"/>
              <w:jc w:val="center"/>
              <w:rPr>
                <w:rFonts w:ascii="Times New Roman" w:eastAsia="Times New Roman" w:hAnsi="Times New Roman"/>
                <w:b/>
                <w:sz w:val="20"/>
                <w:szCs w:val="20"/>
                <w:lang w:eastAsia="lt-LT"/>
              </w:rPr>
            </w:pPr>
            <w:r w:rsidRPr="006551BE">
              <w:rPr>
                <w:rFonts w:ascii="Times New Roman" w:hAnsi="Times New Roman"/>
                <w:b/>
                <w:bCs/>
                <w:sz w:val="20"/>
                <w:szCs w:val="20"/>
              </w:rPr>
              <w:t>reikšmė</w:t>
            </w:r>
          </w:p>
        </w:tc>
        <w:tc>
          <w:tcPr>
            <w:tcW w:w="1134" w:type="dxa"/>
            <w:shd w:val="clear" w:color="auto" w:fill="8EAADB"/>
          </w:tcPr>
          <w:p w:rsidR="006551BE" w:rsidRPr="006551BE" w:rsidRDefault="006551BE" w:rsidP="006551BE">
            <w:pPr>
              <w:autoSpaceDE w:val="0"/>
              <w:autoSpaceDN w:val="0"/>
              <w:adjustRightInd w:val="0"/>
              <w:spacing w:after="0" w:line="240" w:lineRule="auto"/>
              <w:jc w:val="center"/>
              <w:rPr>
                <w:rFonts w:ascii="Times New Roman" w:hAnsi="Times New Roman"/>
                <w:b/>
                <w:bCs/>
                <w:sz w:val="20"/>
                <w:szCs w:val="20"/>
              </w:rPr>
            </w:pPr>
            <w:r w:rsidRPr="006551BE">
              <w:rPr>
                <w:rFonts w:ascii="Times New Roman" w:hAnsi="Times New Roman"/>
                <w:b/>
                <w:bCs/>
                <w:sz w:val="20"/>
                <w:szCs w:val="20"/>
              </w:rPr>
              <w:t>Maksimali</w:t>
            </w:r>
          </w:p>
          <w:p w:rsidR="006551BE" w:rsidRPr="006551BE" w:rsidRDefault="006551BE" w:rsidP="006551BE">
            <w:pPr>
              <w:autoSpaceDE w:val="0"/>
              <w:autoSpaceDN w:val="0"/>
              <w:adjustRightInd w:val="0"/>
              <w:spacing w:after="0" w:line="240" w:lineRule="auto"/>
              <w:jc w:val="center"/>
              <w:rPr>
                <w:rFonts w:ascii="Times New Roman" w:eastAsia="Times New Roman" w:hAnsi="Times New Roman"/>
                <w:b/>
                <w:sz w:val="20"/>
                <w:szCs w:val="20"/>
                <w:lang w:eastAsia="lt-LT"/>
              </w:rPr>
            </w:pPr>
            <w:r w:rsidRPr="006551BE">
              <w:rPr>
                <w:rFonts w:ascii="Times New Roman" w:hAnsi="Times New Roman"/>
                <w:b/>
                <w:bCs/>
                <w:sz w:val="20"/>
                <w:szCs w:val="20"/>
              </w:rPr>
              <w:t>reikšmė</w:t>
            </w:r>
          </w:p>
        </w:tc>
        <w:tc>
          <w:tcPr>
            <w:tcW w:w="1389" w:type="dxa"/>
            <w:shd w:val="clear" w:color="auto" w:fill="8EAADB"/>
          </w:tcPr>
          <w:p w:rsidR="006551BE" w:rsidRPr="006551BE" w:rsidRDefault="006551BE" w:rsidP="006551BE">
            <w:pPr>
              <w:autoSpaceDE w:val="0"/>
              <w:autoSpaceDN w:val="0"/>
              <w:adjustRightInd w:val="0"/>
              <w:spacing w:after="0" w:line="240" w:lineRule="auto"/>
              <w:jc w:val="center"/>
              <w:rPr>
                <w:rFonts w:ascii="Times New Roman" w:hAnsi="Times New Roman"/>
                <w:b/>
                <w:bCs/>
                <w:sz w:val="20"/>
                <w:szCs w:val="20"/>
              </w:rPr>
            </w:pPr>
            <w:r w:rsidRPr="006551BE">
              <w:rPr>
                <w:rFonts w:ascii="Times New Roman" w:hAnsi="Times New Roman"/>
                <w:b/>
                <w:bCs/>
                <w:sz w:val="20"/>
                <w:szCs w:val="20"/>
              </w:rPr>
              <w:t>Santykis:</w:t>
            </w:r>
          </w:p>
          <w:p w:rsidR="006551BE" w:rsidRPr="006551BE" w:rsidRDefault="006551BE" w:rsidP="006551BE">
            <w:pPr>
              <w:autoSpaceDE w:val="0"/>
              <w:autoSpaceDN w:val="0"/>
              <w:adjustRightInd w:val="0"/>
              <w:spacing w:after="0" w:line="240" w:lineRule="auto"/>
              <w:jc w:val="center"/>
              <w:rPr>
                <w:rFonts w:ascii="Times New Roman" w:eastAsia="Times New Roman" w:hAnsi="Times New Roman"/>
                <w:b/>
                <w:sz w:val="20"/>
                <w:szCs w:val="20"/>
                <w:lang w:eastAsia="lt-LT"/>
              </w:rPr>
            </w:pPr>
            <w:r w:rsidRPr="006551BE">
              <w:rPr>
                <w:rFonts w:ascii="Times New Roman" w:hAnsi="Times New Roman"/>
                <w:b/>
                <w:bCs/>
                <w:sz w:val="20"/>
                <w:szCs w:val="20"/>
              </w:rPr>
              <w:t>savivaldybė/Lietuva</w:t>
            </w:r>
          </w:p>
        </w:tc>
      </w:tr>
      <w:tr w:rsidR="006551BE" w:rsidRPr="00F32E2D" w:rsidTr="006551BE">
        <w:tc>
          <w:tcPr>
            <w:tcW w:w="7225"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3</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4</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5</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6</w:t>
            </w:r>
          </w:p>
        </w:tc>
        <w:tc>
          <w:tcPr>
            <w:tcW w:w="1389"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7</w:t>
            </w:r>
          </w:p>
        </w:tc>
      </w:tr>
      <w:tr w:rsidR="006551BE" w:rsidRPr="00F32E2D" w:rsidTr="006551BE">
        <w:trPr>
          <w:trHeight w:val="272"/>
        </w:trPr>
        <w:tc>
          <w:tcPr>
            <w:tcW w:w="14142" w:type="dxa"/>
            <w:gridSpan w:val="7"/>
            <w:shd w:val="clear" w:color="auto" w:fill="B4C6E7"/>
          </w:tcPr>
          <w:p w:rsidR="006551BE" w:rsidRPr="006551BE" w:rsidRDefault="006551BE" w:rsidP="006551BE">
            <w:pPr>
              <w:autoSpaceDE w:val="0"/>
              <w:autoSpaceDN w:val="0"/>
              <w:adjustRightInd w:val="0"/>
              <w:spacing w:after="0" w:line="240" w:lineRule="auto"/>
              <w:rPr>
                <w:rFonts w:ascii="Times New Roman" w:eastAsia="Times New Roman" w:hAnsi="Times New Roman"/>
                <w:b/>
                <w:lang w:eastAsia="lt-LT"/>
              </w:rPr>
            </w:pPr>
            <w:r w:rsidRPr="006551BE">
              <w:rPr>
                <w:rFonts w:ascii="Times New Roman" w:hAnsi="Times New Roman"/>
                <w:b/>
                <w:bCs/>
                <w:iCs/>
                <w:color w:val="E36B0A"/>
              </w:rPr>
              <w:t xml:space="preserve">Strateginis tikslas </w:t>
            </w:r>
            <w:r w:rsidRPr="006551BE">
              <w:rPr>
                <w:rFonts w:ascii="Times New Roman" w:hAnsi="Times New Roman"/>
                <w:b/>
                <w:iCs/>
                <w:color w:val="000000"/>
              </w:rPr>
              <w:t>- pasiekti, kad 2023 metais šalies gyventojai būtų sveikesni ir gyventų ilgiau, pagerėtų gyventojų sveikata ir sumažėtų sveikatos netolygumai</w:t>
            </w:r>
          </w:p>
        </w:tc>
      </w:tr>
      <w:tr w:rsidR="006551BE" w:rsidRPr="00F32E2D" w:rsidTr="006551BE">
        <w:trPr>
          <w:trHeight w:val="231"/>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Vidutinė tikėtina gyvenimo trukmė</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76,5</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92D050"/>
                <w:sz w:val="20"/>
                <w:szCs w:val="20"/>
                <w:lang w:eastAsia="lt-LT"/>
              </w:rPr>
              <w:t>↑</w:t>
            </w:r>
            <w:r w:rsidRPr="006551BE">
              <w:rPr>
                <w:rFonts w:ascii="Times New Roman" w:eastAsia="Times New Roman" w:hAnsi="Times New Roman"/>
                <w:lang w:eastAsia="lt-LT"/>
              </w:rPr>
              <w:t xml:space="preserve"> (1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74,9</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70,0</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77,2</w:t>
            </w:r>
          </w:p>
        </w:tc>
        <w:tc>
          <w:tcPr>
            <w:tcW w:w="1389" w:type="dxa"/>
            <w:shd w:val="clear" w:color="auto" w:fill="92D05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1,02</w:t>
            </w:r>
          </w:p>
        </w:tc>
      </w:tr>
      <w:tr w:rsidR="006551BE" w:rsidRPr="00F32E2D" w:rsidTr="006551BE">
        <w:trPr>
          <w:trHeight w:val="204"/>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Išvengiamas mirtingumas</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33,4</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FF0000"/>
                <w:sz w:val="20"/>
                <w:szCs w:val="20"/>
                <w:lang w:eastAsia="lt-LT"/>
              </w:rPr>
              <w:t>↑</w:t>
            </w:r>
            <w:r w:rsidRPr="006551BE">
              <w:rPr>
                <w:rFonts w:ascii="Times New Roman" w:eastAsia="Times New Roman" w:hAnsi="Times New Roman"/>
                <w:lang w:eastAsia="lt-LT"/>
              </w:rPr>
              <w:t xml:space="preserve"> (1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33,7</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24,8</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42,8</w:t>
            </w:r>
          </w:p>
        </w:tc>
        <w:tc>
          <w:tcPr>
            <w:tcW w:w="1389" w:type="dxa"/>
            <w:shd w:val="clear" w:color="auto" w:fill="FFFF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0,99</w:t>
            </w:r>
          </w:p>
        </w:tc>
      </w:tr>
      <w:tr w:rsidR="006551BE" w:rsidRPr="00F32E2D" w:rsidTr="006551BE">
        <w:trPr>
          <w:trHeight w:val="204"/>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hAnsi="Times New Roman"/>
              </w:rPr>
            </w:pPr>
            <w:r w:rsidRPr="006551BE">
              <w:rPr>
                <w:rFonts w:ascii="Times New Roman" w:eastAsia="Times New Roman" w:hAnsi="Times New Roman"/>
                <w:lang w:eastAsia="lt-LT"/>
              </w:rPr>
              <w:t>Mokyklinio amžiaus vaikų, kurie savo sveikatą vertina puikiai arba gerai, dalis (proc.)</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85,8</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85,1</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82,6</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90,6</w:t>
            </w:r>
          </w:p>
        </w:tc>
        <w:tc>
          <w:tcPr>
            <w:tcW w:w="1389" w:type="dxa"/>
            <w:shd w:val="clear" w:color="auto" w:fill="FFFF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1,01</w:t>
            </w:r>
          </w:p>
        </w:tc>
      </w:tr>
      <w:tr w:rsidR="006551BE" w:rsidRPr="00F32E2D" w:rsidTr="006551BE">
        <w:trPr>
          <w:trHeight w:val="204"/>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hAnsi="Times New Roman"/>
              </w:rPr>
            </w:pPr>
            <w:r w:rsidRPr="006551BE">
              <w:rPr>
                <w:rFonts w:ascii="Times New Roman" w:eastAsia="Times New Roman" w:hAnsi="Times New Roman"/>
                <w:lang w:eastAsia="lt-LT"/>
              </w:rPr>
              <w:t>Mokyklinio amžiaus vaikų, kurie jaučiasi labai laimingi arba pakankamai laimingi galvodami apie savo dabartinį gyvenimą, dalis (proc.)</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87,7</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86,2</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83,5</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89,3</w:t>
            </w:r>
          </w:p>
        </w:tc>
        <w:tc>
          <w:tcPr>
            <w:tcW w:w="1389" w:type="dxa"/>
            <w:shd w:val="clear" w:color="auto" w:fill="92D05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1,02</w:t>
            </w:r>
          </w:p>
        </w:tc>
      </w:tr>
      <w:tr w:rsidR="006551BE" w:rsidRPr="00F32E2D" w:rsidTr="006551BE">
        <w:trPr>
          <w:trHeight w:val="171"/>
        </w:trPr>
        <w:tc>
          <w:tcPr>
            <w:tcW w:w="14142" w:type="dxa"/>
            <w:gridSpan w:val="7"/>
            <w:shd w:val="clear" w:color="auto" w:fill="B4C6E7"/>
          </w:tcPr>
          <w:p w:rsidR="006551BE" w:rsidRPr="006551BE" w:rsidRDefault="006551BE" w:rsidP="006551BE">
            <w:pPr>
              <w:autoSpaceDE w:val="0"/>
              <w:autoSpaceDN w:val="0"/>
              <w:adjustRightInd w:val="0"/>
              <w:spacing w:after="0" w:line="240" w:lineRule="auto"/>
              <w:jc w:val="both"/>
              <w:rPr>
                <w:rFonts w:ascii="Times New Roman" w:eastAsia="Times New Roman" w:hAnsi="Times New Roman"/>
                <w:b/>
                <w:lang w:eastAsia="lt-LT"/>
              </w:rPr>
            </w:pPr>
            <w:r w:rsidRPr="006551BE">
              <w:rPr>
                <w:rFonts w:ascii="Times New Roman" w:hAnsi="Times New Roman"/>
                <w:b/>
                <w:bCs/>
                <w:iCs/>
                <w:color w:val="E36B0A"/>
              </w:rPr>
              <w:t xml:space="preserve">1 TIKSLAS. </w:t>
            </w:r>
            <w:r w:rsidRPr="006551BE">
              <w:rPr>
                <w:rFonts w:ascii="Times New Roman" w:hAnsi="Times New Roman"/>
                <w:b/>
                <w:iCs/>
                <w:color w:val="000000"/>
              </w:rPr>
              <w:t>Sukurti saugesnę socialinę aplinką, mažinti sveikatos netolygumus ir socialinę atskirtį</w:t>
            </w:r>
          </w:p>
        </w:tc>
      </w:tr>
      <w:tr w:rsidR="006551BE" w:rsidRPr="00F32E2D" w:rsidTr="006551BE">
        <w:trPr>
          <w:trHeight w:val="171"/>
        </w:trPr>
        <w:tc>
          <w:tcPr>
            <w:tcW w:w="14142" w:type="dxa"/>
            <w:gridSpan w:val="7"/>
            <w:shd w:val="clear" w:color="auto" w:fill="B4C6E7"/>
          </w:tcPr>
          <w:p w:rsidR="006551BE" w:rsidRPr="006551BE" w:rsidRDefault="006551BE" w:rsidP="006551BE">
            <w:pPr>
              <w:autoSpaceDE w:val="0"/>
              <w:autoSpaceDN w:val="0"/>
              <w:adjustRightInd w:val="0"/>
              <w:spacing w:after="0" w:line="240" w:lineRule="auto"/>
              <w:rPr>
                <w:rFonts w:ascii="Times New Roman" w:hAnsi="Times New Roman"/>
                <w:b/>
                <w:bCs/>
                <w:iCs/>
              </w:rPr>
            </w:pPr>
            <w:r w:rsidRPr="006551BE">
              <w:rPr>
                <w:rFonts w:ascii="Times New Roman" w:hAnsi="Times New Roman"/>
                <w:b/>
                <w:bCs/>
                <w:iCs/>
              </w:rPr>
              <w:t>1.1 Sumažinti skurdo lygį ir nedarbą</w:t>
            </w:r>
          </w:p>
        </w:tc>
      </w:tr>
      <w:tr w:rsidR="006551BE" w:rsidRPr="00F32E2D" w:rsidTr="006551BE">
        <w:trPr>
          <w:trHeight w:val="217"/>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Mirtingumas dėl savižudybių (X60-X84) 100 000 gyv.</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20,6</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b/>
                <w:lang w:eastAsia="lt-LT"/>
              </w:rPr>
            </w:pPr>
            <w:r w:rsidRPr="006551BE">
              <w:rPr>
                <w:rFonts w:eastAsia="Times New Roman" w:cs="Calibri"/>
                <w:b/>
                <w:color w:val="92D050"/>
                <w:sz w:val="20"/>
                <w:szCs w:val="20"/>
                <w:lang w:eastAsia="lt-LT"/>
              </w:rPr>
              <w:t>↓</w:t>
            </w:r>
            <w:r w:rsidRPr="006551BE">
              <w:rPr>
                <w:rFonts w:eastAsia="Times New Roman" w:cs="Calibri"/>
                <w:b/>
                <w:lang w:eastAsia="lt-LT"/>
              </w:rPr>
              <w:t xml:space="preserve"> </w:t>
            </w:r>
            <w:r w:rsidRPr="006551BE">
              <w:rPr>
                <w:rFonts w:ascii="Times New Roman" w:eastAsia="Times New Roman" w:hAnsi="Times New Roman"/>
                <w:lang w:eastAsia="lt-LT"/>
              </w:rPr>
              <w:t>(2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28,7</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11,4</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72,7</w:t>
            </w:r>
          </w:p>
        </w:tc>
        <w:tc>
          <w:tcPr>
            <w:tcW w:w="1389" w:type="dxa"/>
            <w:shd w:val="clear" w:color="auto" w:fill="92D05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0,72</w:t>
            </w:r>
          </w:p>
        </w:tc>
      </w:tr>
      <w:tr w:rsidR="006551BE" w:rsidRPr="00F32E2D" w:rsidTr="006551BE">
        <w:trPr>
          <w:trHeight w:val="217"/>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bookmarkStart w:id="2" w:name="_Hlk494809330"/>
            <w:r w:rsidRPr="006551BE">
              <w:rPr>
                <w:rFonts w:ascii="Times New Roman" w:hAnsi="Times New Roman"/>
              </w:rPr>
              <w:t>Standartizuotas mirtingumas dėl savižudybių (X60-X84) 100 000 gyv.</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20,5</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b/>
                <w:lang w:eastAsia="lt-LT"/>
              </w:rPr>
            </w:pPr>
            <w:r w:rsidRPr="006551BE">
              <w:rPr>
                <w:rFonts w:eastAsia="Times New Roman" w:cs="Calibri"/>
                <w:b/>
                <w:color w:val="92D050"/>
                <w:sz w:val="20"/>
                <w:szCs w:val="20"/>
                <w:lang w:eastAsia="lt-LT"/>
              </w:rPr>
              <w:t>↓</w:t>
            </w:r>
            <w:r w:rsidRPr="006551BE">
              <w:rPr>
                <w:rFonts w:eastAsia="Times New Roman" w:cs="Calibri"/>
                <w:b/>
                <w:lang w:eastAsia="lt-LT"/>
              </w:rPr>
              <w:t xml:space="preserve"> </w:t>
            </w:r>
            <w:r w:rsidRPr="006551BE">
              <w:rPr>
                <w:rFonts w:ascii="Times New Roman" w:eastAsia="Times New Roman" w:hAnsi="Times New Roman"/>
                <w:lang w:eastAsia="lt-LT"/>
              </w:rPr>
              <w:t>(2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28,2</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11,9</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75,0</w:t>
            </w:r>
          </w:p>
        </w:tc>
        <w:tc>
          <w:tcPr>
            <w:tcW w:w="1389" w:type="dxa"/>
            <w:shd w:val="clear" w:color="auto" w:fill="92D05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0,73</w:t>
            </w:r>
          </w:p>
        </w:tc>
      </w:tr>
      <w:bookmarkEnd w:id="2"/>
      <w:tr w:rsidR="006551BE" w:rsidRPr="00F32E2D" w:rsidTr="006551BE">
        <w:trPr>
          <w:trHeight w:val="272"/>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Mokyklinio amžiaus vaikų, nesimokančių mokyklose, skaičius 1000 vaikų</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64,2</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FF0000"/>
                <w:sz w:val="20"/>
                <w:szCs w:val="20"/>
                <w:lang w:eastAsia="lt-LT"/>
              </w:rPr>
              <w:t>↑</w:t>
            </w:r>
            <w:r w:rsidRPr="006551BE">
              <w:rPr>
                <w:rFonts w:eastAsia="Times New Roman" w:cs="Calibri"/>
                <w:lang w:eastAsia="lt-LT"/>
              </w:rPr>
              <w:t xml:space="preserve"> </w:t>
            </w:r>
            <w:r w:rsidRPr="006551BE">
              <w:rPr>
                <w:rFonts w:ascii="Times New Roman" w:eastAsia="Times New Roman" w:hAnsi="Times New Roman"/>
                <w:lang w:eastAsia="lt-LT"/>
              </w:rPr>
              <w:t>(2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66,2</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33,5</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155,2</w:t>
            </w:r>
          </w:p>
        </w:tc>
        <w:tc>
          <w:tcPr>
            <w:tcW w:w="1389" w:type="dxa"/>
            <w:shd w:val="clear" w:color="auto" w:fill="FFFF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0,97</w:t>
            </w:r>
          </w:p>
        </w:tc>
      </w:tr>
      <w:tr w:rsidR="006551BE" w:rsidRPr="00F32E2D" w:rsidTr="006551BE">
        <w:trPr>
          <w:trHeight w:val="244"/>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Socialinės rizikos šeimų skaičius 1000 gyv.</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2,5</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FF0000"/>
                <w:sz w:val="20"/>
                <w:szCs w:val="20"/>
                <w:lang w:eastAsia="lt-LT"/>
              </w:rPr>
              <w:t>↑</w:t>
            </w:r>
            <w:r w:rsidRPr="006551BE">
              <w:rPr>
                <w:rFonts w:eastAsia="Times New Roman" w:cs="Calibri"/>
                <w:b/>
                <w:sz w:val="20"/>
                <w:szCs w:val="20"/>
                <w:lang w:eastAsia="lt-LT"/>
              </w:rPr>
              <w:t xml:space="preserve"> </w:t>
            </w:r>
            <w:r w:rsidRPr="006551BE">
              <w:rPr>
                <w:rFonts w:ascii="Times New Roman" w:eastAsia="Times New Roman" w:hAnsi="Times New Roman"/>
                <w:lang w:eastAsia="lt-LT"/>
              </w:rPr>
              <w:t>(2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3,4</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1,2</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7,9</w:t>
            </w:r>
          </w:p>
        </w:tc>
        <w:tc>
          <w:tcPr>
            <w:tcW w:w="1389" w:type="dxa"/>
            <w:shd w:val="clear" w:color="auto" w:fill="92D05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0,74</w:t>
            </w:r>
          </w:p>
        </w:tc>
      </w:tr>
      <w:tr w:rsidR="006551BE" w:rsidRPr="00F32E2D" w:rsidTr="006551BE">
        <w:trPr>
          <w:trHeight w:val="244"/>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Ilgalaikio nedarbo lygis (proc.)</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0,9</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92D050"/>
                <w:sz w:val="20"/>
                <w:szCs w:val="20"/>
                <w:lang w:eastAsia="lt-LT"/>
              </w:rPr>
              <w:t>↓</w:t>
            </w:r>
            <w:r w:rsidRPr="006551BE">
              <w:rPr>
                <w:rFonts w:eastAsia="Times New Roman" w:cs="Calibri"/>
                <w:b/>
                <w:sz w:val="20"/>
                <w:szCs w:val="20"/>
                <w:lang w:eastAsia="lt-LT"/>
              </w:rPr>
              <w:t xml:space="preserve"> </w:t>
            </w:r>
            <w:r w:rsidRPr="006551BE">
              <w:rPr>
                <w:rFonts w:ascii="Times New Roman" w:eastAsia="Times New Roman" w:hAnsi="Times New Roman"/>
                <w:lang w:eastAsia="lt-LT"/>
              </w:rPr>
              <w:t>(2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2,2</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0,6</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8,1</w:t>
            </w:r>
          </w:p>
        </w:tc>
        <w:tc>
          <w:tcPr>
            <w:tcW w:w="1389" w:type="dxa"/>
            <w:shd w:val="clear" w:color="auto" w:fill="92D05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0,41</w:t>
            </w:r>
          </w:p>
        </w:tc>
      </w:tr>
      <w:tr w:rsidR="006551BE" w:rsidRPr="00F32E2D" w:rsidTr="006551BE">
        <w:trPr>
          <w:trHeight w:val="244"/>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Gyventojų skaičiaus pokytis 1000 gyv.</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-11,0</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92D050"/>
                <w:sz w:val="20"/>
                <w:szCs w:val="20"/>
                <w:lang w:eastAsia="lt-LT"/>
              </w:rPr>
              <w:t>↓</w:t>
            </w:r>
            <w:r w:rsidRPr="006551BE">
              <w:rPr>
                <w:rFonts w:eastAsia="Times New Roman" w:cs="Calibri"/>
                <w:b/>
                <w:sz w:val="20"/>
                <w:szCs w:val="20"/>
                <w:lang w:eastAsia="lt-LT"/>
              </w:rPr>
              <w:t xml:space="preserve"> </w:t>
            </w:r>
            <w:r w:rsidRPr="006551BE">
              <w:rPr>
                <w:rFonts w:ascii="Times New Roman" w:eastAsia="Times New Roman" w:hAnsi="Times New Roman"/>
                <w:lang w:eastAsia="lt-LT"/>
              </w:rPr>
              <w:t>(1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-14,2</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-4,2</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-26,2</w:t>
            </w:r>
          </w:p>
        </w:tc>
        <w:tc>
          <w:tcPr>
            <w:tcW w:w="1389" w:type="dxa"/>
            <w:shd w:val="clear" w:color="auto" w:fill="92D05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0,77</w:t>
            </w:r>
          </w:p>
        </w:tc>
      </w:tr>
      <w:tr w:rsidR="006551BE" w:rsidRPr="00F32E2D" w:rsidTr="006551BE">
        <w:trPr>
          <w:trHeight w:val="244"/>
        </w:trPr>
        <w:tc>
          <w:tcPr>
            <w:tcW w:w="14142" w:type="dxa"/>
            <w:gridSpan w:val="7"/>
            <w:shd w:val="clear" w:color="auto" w:fill="B4C6E7"/>
          </w:tcPr>
          <w:p w:rsidR="006551BE" w:rsidRPr="006551BE" w:rsidRDefault="006551BE" w:rsidP="006551BE">
            <w:pPr>
              <w:spacing w:after="0" w:line="240" w:lineRule="auto"/>
              <w:rPr>
                <w:rFonts w:ascii="Times New Roman" w:eastAsia="Times New Roman" w:hAnsi="Times New Roman"/>
                <w:b/>
                <w:lang w:eastAsia="lt-LT"/>
              </w:rPr>
            </w:pPr>
            <w:r w:rsidRPr="006551BE">
              <w:rPr>
                <w:rFonts w:ascii="Times New Roman" w:hAnsi="Times New Roman"/>
                <w:b/>
              </w:rPr>
              <w:t>1.2 Sumažinti socialinę ekonominę gyventojų diferenciaciją šalies ir bendruomenių lygmeniu</w:t>
            </w:r>
          </w:p>
        </w:tc>
      </w:tr>
      <w:tr w:rsidR="006551BE" w:rsidRPr="00F32E2D" w:rsidTr="006551BE">
        <w:trPr>
          <w:trHeight w:val="258"/>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Mirtingumas dėl išorinių priežasčių (V01-Y98) 100 000 gyv.</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94,0</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92D050"/>
                <w:sz w:val="20"/>
                <w:szCs w:val="20"/>
                <w:lang w:eastAsia="lt-LT"/>
              </w:rPr>
              <w:t>↓</w:t>
            </w:r>
            <w:r w:rsidRPr="006551BE">
              <w:rPr>
                <w:rFonts w:eastAsia="Times New Roman" w:cs="Calibri"/>
                <w:b/>
                <w:sz w:val="20"/>
                <w:szCs w:val="20"/>
                <w:lang w:eastAsia="lt-LT"/>
              </w:rPr>
              <w:t xml:space="preserve"> </w:t>
            </w:r>
            <w:r w:rsidRPr="006551BE">
              <w:rPr>
                <w:rFonts w:ascii="Times New Roman" w:eastAsia="Times New Roman" w:hAnsi="Times New Roman"/>
                <w:lang w:eastAsia="lt-LT"/>
              </w:rPr>
              <w:t>(1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106,8</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70,3</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187,2</w:t>
            </w:r>
          </w:p>
        </w:tc>
        <w:tc>
          <w:tcPr>
            <w:tcW w:w="1389" w:type="dxa"/>
            <w:shd w:val="clear" w:color="auto" w:fill="FFFF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0,88</w:t>
            </w:r>
          </w:p>
        </w:tc>
      </w:tr>
      <w:tr w:rsidR="006551BE" w:rsidRPr="00F32E2D" w:rsidTr="006551BE">
        <w:trPr>
          <w:trHeight w:val="258"/>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Standartizuotas mirtingumas dėl išorinių priežasčių (V01-Y98) 100 000 gyv.</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91,9</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92D050"/>
                <w:sz w:val="20"/>
                <w:szCs w:val="20"/>
                <w:lang w:eastAsia="lt-LT"/>
              </w:rPr>
              <w:t>↓</w:t>
            </w:r>
            <w:r w:rsidRPr="006551BE">
              <w:rPr>
                <w:rFonts w:eastAsia="Times New Roman" w:cs="Calibri"/>
                <w:b/>
                <w:sz w:val="20"/>
                <w:szCs w:val="20"/>
                <w:lang w:eastAsia="lt-LT"/>
              </w:rPr>
              <w:t xml:space="preserve"> </w:t>
            </w:r>
            <w:r w:rsidRPr="006551BE">
              <w:rPr>
                <w:rFonts w:ascii="Times New Roman" w:eastAsia="Times New Roman" w:hAnsi="Times New Roman"/>
                <w:lang w:eastAsia="lt-LT"/>
              </w:rPr>
              <w:t>(1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105,5</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68,8</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189,6</w:t>
            </w:r>
          </w:p>
        </w:tc>
        <w:tc>
          <w:tcPr>
            <w:tcW w:w="1389" w:type="dxa"/>
            <w:shd w:val="clear" w:color="auto" w:fill="FFFF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0,87</w:t>
            </w:r>
          </w:p>
        </w:tc>
      </w:tr>
      <w:tr w:rsidR="006551BE" w:rsidRPr="00F32E2D" w:rsidTr="006551BE">
        <w:trPr>
          <w:trHeight w:val="272"/>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Mokinių, gaunančių nemokamą maitinimą mokyklose, skaičius 1000 vaikų</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152,6</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92D050"/>
                <w:sz w:val="20"/>
                <w:szCs w:val="20"/>
                <w:lang w:eastAsia="lt-LT"/>
              </w:rPr>
              <w:t>↓</w:t>
            </w:r>
            <w:r w:rsidRPr="006551BE">
              <w:rPr>
                <w:rFonts w:eastAsia="Times New Roman" w:cs="Calibri"/>
                <w:b/>
                <w:sz w:val="20"/>
                <w:szCs w:val="20"/>
                <w:lang w:eastAsia="lt-LT"/>
              </w:rPr>
              <w:t xml:space="preserve"> </w:t>
            </w:r>
            <w:r w:rsidRPr="006551BE">
              <w:rPr>
                <w:rFonts w:ascii="Times New Roman" w:eastAsia="Times New Roman" w:hAnsi="Times New Roman"/>
                <w:lang w:eastAsia="lt-LT"/>
              </w:rPr>
              <w:t>(2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188,6</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87,2</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426,3</w:t>
            </w:r>
          </w:p>
        </w:tc>
        <w:tc>
          <w:tcPr>
            <w:tcW w:w="1389" w:type="dxa"/>
            <w:shd w:val="clear" w:color="auto" w:fill="92D05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0,81</w:t>
            </w:r>
          </w:p>
        </w:tc>
      </w:tr>
      <w:tr w:rsidR="006551BE" w:rsidRPr="00F32E2D" w:rsidTr="006551BE">
        <w:trPr>
          <w:trHeight w:val="231"/>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Socialinės pašalpos gavėjų skaičius 1000 gyv.</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15,7</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92D050"/>
                <w:sz w:val="20"/>
                <w:szCs w:val="20"/>
                <w:lang w:eastAsia="lt-LT"/>
              </w:rPr>
              <w:t>↓</w:t>
            </w:r>
            <w:r w:rsidRPr="006551BE">
              <w:rPr>
                <w:rFonts w:eastAsia="Times New Roman" w:cs="Calibri"/>
                <w:b/>
                <w:sz w:val="20"/>
                <w:szCs w:val="20"/>
                <w:lang w:eastAsia="lt-LT"/>
              </w:rPr>
              <w:t xml:space="preserve"> </w:t>
            </w:r>
            <w:r w:rsidRPr="006551BE">
              <w:rPr>
                <w:rFonts w:ascii="Times New Roman" w:eastAsia="Times New Roman" w:hAnsi="Times New Roman"/>
                <w:lang w:eastAsia="lt-LT"/>
              </w:rPr>
              <w:t>(2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30,6</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10,4</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81,4</w:t>
            </w:r>
          </w:p>
        </w:tc>
        <w:tc>
          <w:tcPr>
            <w:tcW w:w="1389" w:type="dxa"/>
            <w:shd w:val="clear" w:color="auto" w:fill="92D05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0,51</w:t>
            </w:r>
          </w:p>
        </w:tc>
      </w:tr>
      <w:tr w:rsidR="006551BE" w:rsidRPr="00F32E2D" w:rsidTr="006551BE">
        <w:trPr>
          <w:trHeight w:val="217"/>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Sergamumas tuberkulioze (A15-A19) 100 000 gyv.</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34,3</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FF0000"/>
                <w:sz w:val="20"/>
                <w:szCs w:val="20"/>
                <w:lang w:eastAsia="lt-LT"/>
              </w:rPr>
              <w:t>↑</w:t>
            </w:r>
            <w:r w:rsidRPr="006551BE">
              <w:rPr>
                <w:rFonts w:ascii="Times New Roman" w:eastAsia="Times New Roman" w:hAnsi="Times New Roman"/>
                <w:lang w:eastAsia="lt-LT"/>
              </w:rPr>
              <w:t xml:space="preserve"> (1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40,1</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10,3</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114,5</w:t>
            </w:r>
          </w:p>
        </w:tc>
        <w:tc>
          <w:tcPr>
            <w:tcW w:w="1389" w:type="dxa"/>
            <w:shd w:val="clear" w:color="auto" w:fill="FFFF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0,86</w:t>
            </w:r>
          </w:p>
        </w:tc>
      </w:tr>
      <w:tr w:rsidR="006551BE" w:rsidRPr="00F32E2D" w:rsidTr="006551BE">
        <w:trPr>
          <w:trHeight w:val="225"/>
        </w:trPr>
        <w:tc>
          <w:tcPr>
            <w:tcW w:w="14142" w:type="dxa"/>
            <w:gridSpan w:val="7"/>
            <w:shd w:val="clear" w:color="auto" w:fill="B4C6E7"/>
          </w:tcPr>
          <w:p w:rsidR="006551BE" w:rsidRPr="006551BE" w:rsidRDefault="006551BE" w:rsidP="006551BE">
            <w:pPr>
              <w:spacing w:after="0" w:line="240" w:lineRule="auto"/>
              <w:rPr>
                <w:rFonts w:ascii="Times New Roman" w:eastAsia="Times New Roman" w:hAnsi="Times New Roman"/>
                <w:lang w:eastAsia="lt-LT"/>
              </w:rPr>
            </w:pPr>
            <w:r w:rsidRPr="006551BE">
              <w:rPr>
                <w:rFonts w:ascii="Times New Roman" w:hAnsi="Times New Roman"/>
                <w:b/>
                <w:bCs/>
                <w:iCs/>
                <w:color w:val="E36B0A"/>
              </w:rPr>
              <w:t xml:space="preserve">2 TIKSLAS. </w:t>
            </w:r>
            <w:r w:rsidRPr="006551BE">
              <w:rPr>
                <w:rFonts w:ascii="Times New Roman" w:hAnsi="Times New Roman"/>
                <w:b/>
                <w:iCs/>
                <w:color w:val="000000"/>
              </w:rPr>
              <w:t>Sukurti sveikatai palankią fizinę darbo ir gyvenamąją aplinką</w:t>
            </w:r>
          </w:p>
        </w:tc>
      </w:tr>
      <w:tr w:rsidR="006551BE" w:rsidRPr="00F32E2D" w:rsidTr="006551BE">
        <w:trPr>
          <w:trHeight w:val="225"/>
        </w:trPr>
        <w:tc>
          <w:tcPr>
            <w:tcW w:w="14142" w:type="dxa"/>
            <w:gridSpan w:val="7"/>
            <w:shd w:val="clear" w:color="auto" w:fill="B4C6E7"/>
          </w:tcPr>
          <w:p w:rsidR="006551BE" w:rsidRPr="006551BE" w:rsidRDefault="006551BE" w:rsidP="006551BE">
            <w:pPr>
              <w:spacing w:after="0" w:line="240" w:lineRule="auto"/>
              <w:rPr>
                <w:rFonts w:ascii="Times New Roman" w:eastAsia="Times New Roman" w:hAnsi="Times New Roman"/>
                <w:lang w:eastAsia="lt-LT"/>
              </w:rPr>
            </w:pPr>
            <w:r w:rsidRPr="006551BE">
              <w:rPr>
                <w:rFonts w:ascii="Times New Roman" w:hAnsi="Times New Roman"/>
                <w:b/>
                <w:bCs/>
                <w:iCs/>
              </w:rPr>
              <w:t>2.1 Kurti saugias darbo ir buities sąlygas, didinti prekių ir paslaugų vartotojų saugumą</w:t>
            </w:r>
          </w:p>
        </w:tc>
      </w:tr>
      <w:tr w:rsidR="006551BE" w:rsidRPr="00F32E2D" w:rsidTr="006551BE">
        <w:trPr>
          <w:trHeight w:val="449"/>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Asmenų, žuvusių ar sunkiai sužalotų dėl nelaimingų atsitikimų darbe, skaičius 1000 darbingo amžiaus gyv.</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0,6</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92D050"/>
                <w:sz w:val="20"/>
                <w:szCs w:val="20"/>
                <w:lang w:eastAsia="lt-LT"/>
              </w:rPr>
              <w:t xml:space="preserve">↓ </w:t>
            </w:r>
            <w:r w:rsidRPr="006551BE">
              <w:rPr>
                <w:rFonts w:ascii="Times New Roman" w:eastAsia="Times New Roman" w:hAnsi="Times New Roman"/>
                <w:lang w:eastAsia="lt-LT"/>
              </w:rPr>
              <w:t>(1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0,9</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0,0</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2,6</w:t>
            </w:r>
          </w:p>
        </w:tc>
        <w:tc>
          <w:tcPr>
            <w:tcW w:w="1389" w:type="dxa"/>
            <w:shd w:val="clear" w:color="auto" w:fill="FFFF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0,67</w:t>
            </w:r>
          </w:p>
        </w:tc>
      </w:tr>
      <w:tr w:rsidR="006551BE" w:rsidRPr="00F32E2D" w:rsidTr="006551BE">
        <w:trPr>
          <w:trHeight w:val="272"/>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Susižalojimų dėl nukritimo atvejų skaičius (W00-W19) 65+ m. amžiaus grupėje 100 000 gyv.</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178,3</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FF0000"/>
                <w:sz w:val="20"/>
                <w:szCs w:val="20"/>
                <w:lang w:eastAsia="lt-LT"/>
              </w:rPr>
              <w:t>↑</w:t>
            </w:r>
            <w:r w:rsidRPr="006551BE">
              <w:rPr>
                <w:rFonts w:ascii="Times New Roman" w:eastAsia="Times New Roman" w:hAnsi="Times New Roman"/>
                <w:lang w:eastAsia="lt-LT"/>
              </w:rPr>
              <w:t xml:space="preserve"> (1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146,9</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85,2</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222,8</w:t>
            </w:r>
          </w:p>
        </w:tc>
        <w:tc>
          <w:tcPr>
            <w:tcW w:w="1389" w:type="dxa"/>
            <w:shd w:val="clear" w:color="auto" w:fill="FF00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1,21</w:t>
            </w:r>
          </w:p>
        </w:tc>
      </w:tr>
      <w:tr w:rsidR="006551BE" w:rsidRPr="00F32E2D" w:rsidTr="006551BE">
        <w:trPr>
          <w:trHeight w:val="244"/>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Darbingo amžiaus asmenų, pirmą kartą pripažintų neįgaliais, skaičius 100 000 gyv.</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83,2</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92D050"/>
                <w:sz w:val="20"/>
                <w:szCs w:val="20"/>
                <w:lang w:eastAsia="lt-LT"/>
              </w:rPr>
              <w:t>↓</w:t>
            </w:r>
            <w:r w:rsidRPr="006551BE">
              <w:rPr>
                <w:rFonts w:eastAsia="Times New Roman" w:cs="Calibri"/>
                <w:b/>
                <w:sz w:val="20"/>
                <w:szCs w:val="20"/>
                <w:lang w:eastAsia="lt-LT"/>
              </w:rPr>
              <w:t xml:space="preserve"> </w:t>
            </w:r>
            <w:r w:rsidRPr="006551BE">
              <w:rPr>
                <w:rFonts w:ascii="Times New Roman" w:eastAsia="Times New Roman" w:hAnsi="Times New Roman"/>
                <w:lang w:eastAsia="lt-LT"/>
              </w:rPr>
              <w:t>(2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65,8</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46,3</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108,4</w:t>
            </w:r>
          </w:p>
        </w:tc>
        <w:tc>
          <w:tcPr>
            <w:tcW w:w="1389" w:type="dxa"/>
            <w:shd w:val="clear" w:color="auto" w:fill="FFFF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1,26</w:t>
            </w:r>
          </w:p>
        </w:tc>
      </w:tr>
      <w:tr w:rsidR="006551BE" w:rsidRPr="00F32E2D" w:rsidTr="006551BE">
        <w:trPr>
          <w:trHeight w:val="245"/>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Sergamumas žarnyno infekcinėmis ligomis (A00-A08) 100 000 gyv.</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81,9</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FF0000"/>
                <w:sz w:val="20"/>
                <w:szCs w:val="20"/>
                <w:lang w:eastAsia="lt-LT"/>
              </w:rPr>
              <w:t>↑</w:t>
            </w:r>
            <w:r w:rsidRPr="006551BE">
              <w:rPr>
                <w:rFonts w:eastAsia="Times New Roman" w:cs="Calibri"/>
                <w:b/>
                <w:sz w:val="20"/>
                <w:szCs w:val="20"/>
                <w:lang w:eastAsia="lt-LT"/>
              </w:rPr>
              <w:t xml:space="preserve"> </w:t>
            </w:r>
            <w:r w:rsidRPr="006551BE">
              <w:rPr>
                <w:rFonts w:ascii="Times New Roman" w:eastAsia="Times New Roman" w:hAnsi="Times New Roman"/>
                <w:lang w:eastAsia="lt-LT"/>
              </w:rPr>
              <w:t>(2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77,6</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10,0</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126,2</w:t>
            </w:r>
          </w:p>
        </w:tc>
        <w:tc>
          <w:tcPr>
            <w:tcW w:w="1389" w:type="dxa"/>
            <w:shd w:val="clear" w:color="auto" w:fill="FFFF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1,06</w:t>
            </w:r>
          </w:p>
        </w:tc>
      </w:tr>
      <w:tr w:rsidR="006551BE" w:rsidRPr="00F32E2D" w:rsidTr="006551BE">
        <w:trPr>
          <w:trHeight w:val="245"/>
        </w:trPr>
        <w:tc>
          <w:tcPr>
            <w:tcW w:w="14142" w:type="dxa"/>
            <w:gridSpan w:val="7"/>
            <w:shd w:val="clear" w:color="auto" w:fill="B4C6E7"/>
          </w:tcPr>
          <w:p w:rsidR="006551BE" w:rsidRPr="006551BE" w:rsidRDefault="006551BE" w:rsidP="006551BE">
            <w:pPr>
              <w:spacing w:after="0" w:line="240" w:lineRule="auto"/>
              <w:rPr>
                <w:rFonts w:ascii="Times New Roman" w:eastAsia="Times New Roman" w:hAnsi="Times New Roman"/>
                <w:b/>
                <w:lang w:eastAsia="lt-LT"/>
              </w:rPr>
            </w:pPr>
            <w:r w:rsidRPr="006551BE">
              <w:rPr>
                <w:rFonts w:ascii="Times New Roman" w:hAnsi="Times New Roman"/>
                <w:b/>
              </w:rPr>
              <w:t>2.2 Kurti palankias sąlygas saugiai leisti laisvalaikį</w:t>
            </w:r>
          </w:p>
        </w:tc>
      </w:tr>
      <w:tr w:rsidR="006551BE" w:rsidRPr="00F32E2D" w:rsidTr="006551BE">
        <w:trPr>
          <w:trHeight w:val="190"/>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Mirtingumas dėl atsitiktinio paskendimo (W65-W74) 100 000 gyv.</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4,9</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FF0000"/>
                <w:sz w:val="20"/>
                <w:szCs w:val="20"/>
                <w:lang w:eastAsia="lt-LT"/>
              </w:rPr>
              <w:t>↑</w:t>
            </w:r>
            <w:r w:rsidRPr="006551BE">
              <w:rPr>
                <w:rFonts w:ascii="Times New Roman" w:eastAsia="Times New Roman" w:hAnsi="Times New Roman"/>
                <w:lang w:eastAsia="lt-LT"/>
              </w:rPr>
              <w:t xml:space="preserve"> (1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6,6</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0,0</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24,8</w:t>
            </w:r>
          </w:p>
        </w:tc>
        <w:tc>
          <w:tcPr>
            <w:tcW w:w="1389" w:type="dxa"/>
            <w:shd w:val="clear" w:color="auto" w:fill="FFFF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0,74</w:t>
            </w:r>
          </w:p>
        </w:tc>
      </w:tr>
      <w:tr w:rsidR="006551BE" w:rsidRPr="00F32E2D" w:rsidTr="006551BE">
        <w:trPr>
          <w:trHeight w:val="286"/>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Standartizuotas mirtingumas dėl atsitiktinio paskendimo (W65-W74) 100 000 gyv.</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5,0</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FF0000"/>
                <w:sz w:val="20"/>
                <w:szCs w:val="20"/>
                <w:lang w:eastAsia="lt-LT"/>
              </w:rPr>
              <w:t>↑</w:t>
            </w:r>
            <w:r w:rsidRPr="006551BE">
              <w:rPr>
                <w:rFonts w:ascii="Times New Roman" w:eastAsia="Times New Roman" w:hAnsi="Times New Roman"/>
                <w:lang w:eastAsia="lt-LT"/>
              </w:rPr>
              <w:t xml:space="preserve"> (1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6,5</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0,0</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26,7</w:t>
            </w:r>
          </w:p>
        </w:tc>
        <w:tc>
          <w:tcPr>
            <w:tcW w:w="1389" w:type="dxa"/>
            <w:shd w:val="clear" w:color="auto" w:fill="FFFF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0,77</w:t>
            </w:r>
          </w:p>
        </w:tc>
      </w:tr>
      <w:tr w:rsidR="006551BE" w:rsidRPr="00F32E2D" w:rsidTr="006551BE">
        <w:trPr>
          <w:trHeight w:val="218"/>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Mirtingumas dėl nukritimo (W00-W19) 100 000 gyv.</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16,7</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92D050"/>
                <w:sz w:val="20"/>
                <w:szCs w:val="20"/>
                <w:lang w:eastAsia="lt-LT"/>
              </w:rPr>
              <w:t>↓</w:t>
            </w:r>
            <w:r w:rsidRPr="006551BE">
              <w:rPr>
                <w:rFonts w:eastAsia="Times New Roman" w:cs="Calibri"/>
                <w:b/>
                <w:sz w:val="20"/>
                <w:szCs w:val="20"/>
                <w:lang w:eastAsia="lt-LT"/>
              </w:rPr>
              <w:t xml:space="preserve"> </w:t>
            </w:r>
            <w:r w:rsidRPr="006551BE">
              <w:rPr>
                <w:rFonts w:ascii="Times New Roman" w:eastAsia="Times New Roman" w:hAnsi="Times New Roman"/>
                <w:lang w:eastAsia="lt-LT"/>
              </w:rPr>
              <w:t>(1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14,0</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5,1</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39,6</w:t>
            </w:r>
          </w:p>
        </w:tc>
        <w:tc>
          <w:tcPr>
            <w:tcW w:w="1389" w:type="dxa"/>
            <w:shd w:val="clear" w:color="auto" w:fill="FFFF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1,19</w:t>
            </w:r>
          </w:p>
        </w:tc>
      </w:tr>
      <w:tr w:rsidR="006551BE" w:rsidRPr="00F32E2D" w:rsidTr="006551BE">
        <w:trPr>
          <w:trHeight w:val="299"/>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Standartizuotas mirtingumas dėl nukritimo (W00-W19) 100 000 gyv.</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16,0</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92D050"/>
                <w:sz w:val="20"/>
                <w:szCs w:val="20"/>
                <w:lang w:eastAsia="lt-LT"/>
              </w:rPr>
              <w:t>↓</w:t>
            </w:r>
            <w:r w:rsidRPr="006551BE">
              <w:rPr>
                <w:rFonts w:eastAsia="Times New Roman" w:cs="Calibri"/>
                <w:b/>
                <w:sz w:val="20"/>
                <w:szCs w:val="20"/>
                <w:lang w:eastAsia="lt-LT"/>
              </w:rPr>
              <w:t xml:space="preserve"> </w:t>
            </w:r>
            <w:r w:rsidRPr="006551BE">
              <w:rPr>
                <w:rFonts w:ascii="Times New Roman" w:eastAsia="Times New Roman" w:hAnsi="Times New Roman"/>
                <w:lang w:eastAsia="lt-LT"/>
              </w:rPr>
              <w:t>(1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13,9</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5,3</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33,9</w:t>
            </w:r>
          </w:p>
        </w:tc>
        <w:tc>
          <w:tcPr>
            <w:tcW w:w="1389" w:type="dxa"/>
            <w:shd w:val="clear" w:color="auto" w:fill="FFFF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1,15</w:t>
            </w:r>
          </w:p>
        </w:tc>
      </w:tr>
      <w:tr w:rsidR="006551BE" w:rsidRPr="00F32E2D" w:rsidTr="006551BE">
        <w:trPr>
          <w:trHeight w:val="299"/>
        </w:trPr>
        <w:tc>
          <w:tcPr>
            <w:tcW w:w="8355" w:type="dxa"/>
            <w:gridSpan w:val="2"/>
            <w:shd w:val="clear" w:color="auto" w:fill="B4C6E7"/>
          </w:tcPr>
          <w:p w:rsidR="006551BE" w:rsidRPr="006551BE" w:rsidRDefault="006551BE" w:rsidP="006551BE">
            <w:pPr>
              <w:spacing w:after="0" w:line="240" w:lineRule="auto"/>
              <w:rPr>
                <w:rFonts w:ascii="Times New Roman" w:eastAsia="Times New Roman" w:hAnsi="Times New Roman"/>
                <w:b/>
                <w:lang w:eastAsia="lt-LT"/>
              </w:rPr>
            </w:pPr>
            <w:r w:rsidRPr="006551BE">
              <w:rPr>
                <w:rFonts w:ascii="Times New Roman" w:hAnsi="Times New Roman"/>
                <w:b/>
              </w:rPr>
              <w:t>2.3 Mažinti avaringumą ir traumų kelių eismo įvykiuose skaičių</w:t>
            </w:r>
          </w:p>
        </w:tc>
        <w:tc>
          <w:tcPr>
            <w:tcW w:w="5787" w:type="dxa"/>
            <w:gridSpan w:val="5"/>
            <w:shd w:val="clear" w:color="auto" w:fill="B4C6E7"/>
          </w:tcPr>
          <w:p w:rsidR="006551BE" w:rsidRPr="006551BE" w:rsidRDefault="006551BE" w:rsidP="006551BE">
            <w:pPr>
              <w:spacing w:after="0" w:line="240" w:lineRule="auto"/>
              <w:rPr>
                <w:rFonts w:ascii="Times New Roman" w:eastAsia="Times New Roman" w:hAnsi="Times New Roman"/>
                <w:b/>
                <w:lang w:eastAsia="lt-LT"/>
              </w:rPr>
            </w:pPr>
          </w:p>
        </w:tc>
      </w:tr>
      <w:tr w:rsidR="006551BE" w:rsidRPr="00F32E2D" w:rsidTr="006551BE">
        <w:trPr>
          <w:trHeight w:val="231"/>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Mirtingumas dėl transporto įvykių (V00-V99) 100 000 gyv.</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8,8</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FF0000"/>
                <w:sz w:val="20"/>
                <w:szCs w:val="20"/>
                <w:lang w:eastAsia="lt-LT"/>
              </w:rPr>
              <w:t>↑</w:t>
            </w:r>
            <w:r w:rsidRPr="006551BE">
              <w:rPr>
                <w:rFonts w:ascii="Times New Roman" w:eastAsia="Times New Roman" w:hAnsi="Times New Roman"/>
                <w:lang w:eastAsia="lt-LT"/>
              </w:rPr>
              <w:t xml:space="preserve"> (1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8,6</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0,0</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29,5</w:t>
            </w:r>
          </w:p>
        </w:tc>
        <w:tc>
          <w:tcPr>
            <w:tcW w:w="1389" w:type="dxa"/>
            <w:shd w:val="clear" w:color="auto" w:fill="FFFF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1,02</w:t>
            </w:r>
          </w:p>
        </w:tc>
      </w:tr>
      <w:tr w:rsidR="006551BE" w:rsidRPr="00F32E2D" w:rsidTr="006551BE">
        <w:trPr>
          <w:trHeight w:val="258"/>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Standartizuotas mirtingumas dėl transporto įvykių (V00-V99) 100 000 gyv.</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8,6</w:t>
            </w:r>
          </w:p>
        </w:tc>
        <w:tc>
          <w:tcPr>
            <w:tcW w:w="1138" w:type="dxa"/>
            <w:shd w:val="clear" w:color="auto" w:fill="auto"/>
          </w:tcPr>
          <w:p w:rsidR="006551BE" w:rsidRPr="006551BE" w:rsidRDefault="006551BE" w:rsidP="006551BE">
            <w:pPr>
              <w:spacing w:after="0" w:line="240" w:lineRule="auto"/>
              <w:contextualSpacing/>
              <w:jc w:val="center"/>
              <w:rPr>
                <w:rFonts w:ascii="Times New Roman" w:eastAsia="Times New Roman" w:hAnsi="Times New Roman"/>
                <w:lang w:eastAsia="lt-LT"/>
              </w:rPr>
            </w:pPr>
            <w:r w:rsidRPr="006551BE">
              <w:rPr>
                <w:rFonts w:ascii="Times New Roman" w:eastAsia="Times New Roman" w:hAnsi="Times New Roman"/>
                <w:sz w:val="16"/>
                <w:szCs w:val="16"/>
                <w:lang w:eastAsia="lt-LT"/>
              </w:rPr>
              <w:t>Toks pats mirčių skaičius kaip ir 2015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8,5</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0,0</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28,6</w:t>
            </w:r>
          </w:p>
        </w:tc>
        <w:tc>
          <w:tcPr>
            <w:tcW w:w="1389" w:type="dxa"/>
            <w:shd w:val="clear" w:color="auto" w:fill="FFFF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1,01</w:t>
            </w:r>
          </w:p>
        </w:tc>
      </w:tr>
      <w:tr w:rsidR="006551BE" w:rsidRPr="00F32E2D" w:rsidTr="006551BE">
        <w:trPr>
          <w:trHeight w:val="286"/>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Pėsčiųjų mirtingumas dėl transporto įvykių (V00-V09) 100 000 gyv.</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2,9</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92D050"/>
                <w:sz w:val="20"/>
                <w:szCs w:val="20"/>
                <w:lang w:eastAsia="lt-LT"/>
              </w:rPr>
              <w:t>↓</w:t>
            </w:r>
            <w:r w:rsidRPr="006551BE">
              <w:rPr>
                <w:rFonts w:eastAsia="Times New Roman" w:cs="Calibri"/>
                <w:b/>
                <w:sz w:val="20"/>
                <w:szCs w:val="20"/>
                <w:lang w:eastAsia="lt-LT"/>
              </w:rPr>
              <w:t xml:space="preserve"> </w:t>
            </w:r>
            <w:r w:rsidRPr="006551BE">
              <w:rPr>
                <w:rFonts w:ascii="Times New Roman" w:eastAsia="Times New Roman" w:hAnsi="Times New Roman"/>
                <w:lang w:eastAsia="lt-LT"/>
              </w:rPr>
              <w:t>(2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3,4</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0,0</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11,8</w:t>
            </w:r>
          </w:p>
        </w:tc>
        <w:tc>
          <w:tcPr>
            <w:tcW w:w="1389" w:type="dxa"/>
            <w:shd w:val="clear" w:color="auto" w:fill="FFFF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0,85</w:t>
            </w:r>
          </w:p>
        </w:tc>
      </w:tr>
      <w:tr w:rsidR="006551BE" w:rsidRPr="00F32E2D" w:rsidTr="006551BE">
        <w:trPr>
          <w:trHeight w:val="272"/>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Transporto įvykiuose patirtų traumų (V00-V99) skaičius 100 000 gyv.</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111,7</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FF0000"/>
                <w:sz w:val="20"/>
                <w:szCs w:val="20"/>
                <w:lang w:eastAsia="lt-LT"/>
              </w:rPr>
              <w:t>↑</w:t>
            </w:r>
            <w:r w:rsidRPr="006551BE">
              <w:rPr>
                <w:rFonts w:ascii="Times New Roman" w:eastAsia="Times New Roman" w:hAnsi="Times New Roman"/>
                <w:lang w:eastAsia="lt-LT"/>
              </w:rPr>
              <w:t xml:space="preserve"> (1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65,4</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19,3</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133,5</w:t>
            </w:r>
          </w:p>
        </w:tc>
        <w:tc>
          <w:tcPr>
            <w:tcW w:w="1389" w:type="dxa"/>
            <w:shd w:val="clear" w:color="auto" w:fill="FF00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1,71</w:t>
            </w:r>
          </w:p>
        </w:tc>
      </w:tr>
      <w:tr w:rsidR="006551BE" w:rsidRPr="00F32E2D" w:rsidTr="006551BE">
        <w:trPr>
          <w:trHeight w:val="272"/>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hAnsi="Times New Roman"/>
              </w:rPr>
            </w:pPr>
            <w:bookmarkStart w:id="3" w:name="_Hlk494810432"/>
            <w:r w:rsidRPr="006551BE">
              <w:rPr>
                <w:rFonts w:ascii="Times New Roman" w:eastAsia="Times New Roman" w:hAnsi="Times New Roman"/>
                <w:lang w:eastAsia="lt-LT"/>
              </w:rPr>
              <w:t xml:space="preserve">Mokyklinio amžiaus vaikų, kurie visada tamsiuoju paros metu būdami lauke nešioja atšvaitus, dalis </w:t>
            </w:r>
            <w:bookmarkEnd w:id="3"/>
            <w:r w:rsidRPr="006551BE">
              <w:rPr>
                <w:rFonts w:ascii="Times New Roman" w:eastAsia="Times New Roman" w:hAnsi="Times New Roman"/>
                <w:lang w:eastAsia="lt-LT"/>
              </w:rPr>
              <w:t>(proc.)</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20,5</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27,5</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17,4</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45,8</w:t>
            </w:r>
          </w:p>
        </w:tc>
        <w:tc>
          <w:tcPr>
            <w:tcW w:w="1389" w:type="dxa"/>
            <w:shd w:val="clear" w:color="auto" w:fill="FF00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0,75</w:t>
            </w:r>
          </w:p>
        </w:tc>
      </w:tr>
      <w:tr w:rsidR="006551BE" w:rsidRPr="00F32E2D" w:rsidTr="006551BE">
        <w:trPr>
          <w:trHeight w:val="272"/>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hAnsi="Times New Roman"/>
              </w:rPr>
            </w:pPr>
            <w:r w:rsidRPr="006551BE">
              <w:rPr>
                <w:rFonts w:ascii="Times New Roman" w:eastAsia="Times New Roman" w:hAnsi="Times New Roman"/>
                <w:lang w:eastAsia="lt-LT"/>
              </w:rPr>
              <w:t>Mokyklinio amžiaus vaikų, kurie visada segi saugos diržą važiuodami automobilyje, dalis (proc.)</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76,8</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74,9</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63,1</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85,8</w:t>
            </w:r>
          </w:p>
        </w:tc>
        <w:tc>
          <w:tcPr>
            <w:tcW w:w="1389" w:type="dxa"/>
            <w:shd w:val="clear" w:color="auto" w:fill="FFFF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1,03</w:t>
            </w:r>
          </w:p>
        </w:tc>
      </w:tr>
      <w:tr w:rsidR="006551BE" w:rsidRPr="00F32E2D" w:rsidTr="006551BE">
        <w:trPr>
          <w:trHeight w:val="272"/>
        </w:trPr>
        <w:tc>
          <w:tcPr>
            <w:tcW w:w="14142" w:type="dxa"/>
            <w:gridSpan w:val="7"/>
            <w:shd w:val="clear" w:color="auto" w:fill="B4C6E7"/>
          </w:tcPr>
          <w:p w:rsidR="006551BE" w:rsidRPr="006551BE" w:rsidRDefault="006551BE" w:rsidP="006551BE">
            <w:pPr>
              <w:spacing w:after="0" w:line="240" w:lineRule="auto"/>
              <w:rPr>
                <w:rFonts w:ascii="Times New Roman" w:eastAsia="Times New Roman" w:hAnsi="Times New Roman"/>
                <w:b/>
                <w:lang w:eastAsia="lt-LT"/>
              </w:rPr>
            </w:pPr>
            <w:r w:rsidRPr="006551BE">
              <w:rPr>
                <w:rFonts w:ascii="Times New Roman" w:hAnsi="Times New Roman"/>
                <w:b/>
              </w:rPr>
              <w:t>2.4 Mažinti oro, vandens ir dirvožemio užterštumą, triukšmą</w:t>
            </w:r>
          </w:p>
        </w:tc>
      </w:tr>
      <w:tr w:rsidR="006551BE" w:rsidRPr="00F32E2D" w:rsidTr="006551BE">
        <w:trPr>
          <w:trHeight w:val="244"/>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Į atmosferą iš stacionarių taršos šaltinių išmestų teršalų kiekis kg, tenkantis 1 km²</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11 892</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FF0000"/>
                <w:sz w:val="20"/>
                <w:szCs w:val="20"/>
                <w:lang w:eastAsia="lt-LT"/>
              </w:rPr>
              <w:t>↑</w:t>
            </w:r>
            <w:r w:rsidRPr="006551BE">
              <w:rPr>
                <w:rFonts w:eastAsia="Times New Roman" w:cs="Calibri"/>
                <w:b/>
                <w:sz w:val="20"/>
                <w:szCs w:val="20"/>
                <w:lang w:eastAsia="lt-LT"/>
              </w:rPr>
              <w:t xml:space="preserve"> </w:t>
            </w:r>
            <w:r w:rsidRPr="006551BE">
              <w:rPr>
                <w:rFonts w:ascii="Times New Roman" w:eastAsia="Times New Roman" w:hAnsi="Times New Roman"/>
                <w:lang w:eastAsia="lt-LT"/>
              </w:rPr>
              <w:t>(2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1 079</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56</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40 888</w:t>
            </w:r>
          </w:p>
        </w:tc>
        <w:tc>
          <w:tcPr>
            <w:tcW w:w="1389" w:type="dxa"/>
            <w:shd w:val="clear" w:color="auto" w:fill="FF00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11,0</w:t>
            </w:r>
          </w:p>
        </w:tc>
      </w:tr>
      <w:tr w:rsidR="006551BE" w:rsidRPr="00F32E2D" w:rsidTr="006551BE">
        <w:trPr>
          <w:trHeight w:val="299"/>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Viešai tiekiamo geriamojo vandens prieinamumas vartotojams (proc.)</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95,0</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nėra</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48,70</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100,00</w:t>
            </w:r>
          </w:p>
        </w:tc>
        <w:tc>
          <w:tcPr>
            <w:tcW w:w="1389"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nėra</w:t>
            </w:r>
          </w:p>
        </w:tc>
      </w:tr>
      <w:tr w:rsidR="006551BE" w:rsidRPr="00F32E2D" w:rsidTr="006551BE">
        <w:trPr>
          <w:trHeight w:val="272"/>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Nuotekų tvarkymo paslaugų prieinamumas vartotojams (proc.)</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96,4</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nėra</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20,10</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100,00</w:t>
            </w:r>
          </w:p>
        </w:tc>
        <w:tc>
          <w:tcPr>
            <w:tcW w:w="1389"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nėra</w:t>
            </w:r>
          </w:p>
        </w:tc>
      </w:tr>
      <w:tr w:rsidR="006551BE" w:rsidRPr="00F32E2D" w:rsidTr="006551BE">
        <w:trPr>
          <w:trHeight w:val="203"/>
        </w:trPr>
        <w:tc>
          <w:tcPr>
            <w:tcW w:w="14142" w:type="dxa"/>
            <w:gridSpan w:val="7"/>
            <w:shd w:val="clear" w:color="auto" w:fill="B4C6E7"/>
          </w:tcPr>
          <w:p w:rsidR="006551BE" w:rsidRPr="006551BE" w:rsidRDefault="006551BE" w:rsidP="006551BE">
            <w:pPr>
              <w:autoSpaceDE w:val="0"/>
              <w:autoSpaceDN w:val="0"/>
              <w:adjustRightInd w:val="0"/>
              <w:spacing w:after="0" w:line="240" w:lineRule="auto"/>
              <w:rPr>
                <w:rFonts w:ascii="Times New Roman" w:eastAsia="Times New Roman" w:hAnsi="Times New Roman"/>
                <w:b/>
                <w:lang w:eastAsia="lt-LT"/>
              </w:rPr>
            </w:pPr>
            <w:r w:rsidRPr="006551BE">
              <w:rPr>
                <w:rFonts w:ascii="Times New Roman" w:hAnsi="Times New Roman"/>
                <w:b/>
                <w:bCs/>
                <w:iCs/>
                <w:color w:val="E36B0A"/>
              </w:rPr>
              <w:t xml:space="preserve">3 TIKSLAS. </w:t>
            </w:r>
            <w:r w:rsidRPr="006551BE">
              <w:rPr>
                <w:rFonts w:ascii="Times New Roman" w:hAnsi="Times New Roman"/>
                <w:b/>
                <w:iCs/>
                <w:color w:val="000000"/>
              </w:rPr>
              <w:t>Formuoti sveiką gyvenseną ir jos kultūrą</w:t>
            </w:r>
          </w:p>
        </w:tc>
      </w:tr>
      <w:tr w:rsidR="006551BE" w:rsidRPr="00F32E2D" w:rsidTr="006551BE">
        <w:trPr>
          <w:trHeight w:val="203"/>
        </w:trPr>
        <w:tc>
          <w:tcPr>
            <w:tcW w:w="14142" w:type="dxa"/>
            <w:gridSpan w:val="7"/>
            <w:shd w:val="clear" w:color="auto" w:fill="B4C6E7"/>
          </w:tcPr>
          <w:p w:rsidR="006551BE" w:rsidRPr="006551BE" w:rsidRDefault="006551BE" w:rsidP="006551BE">
            <w:pPr>
              <w:autoSpaceDE w:val="0"/>
              <w:autoSpaceDN w:val="0"/>
              <w:adjustRightInd w:val="0"/>
              <w:spacing w:after="0" w:line="240" w:lineRule="auto"/>
              <w:rPr>
                <w:rFonts w:ascii="Times New Roman" w:hAnsi="Times New Roman"/>
                <w:b/>
                <w:bCs/>
                <w:iCs/>
              </w:rPr>
            </w:pPr>
            <w:r w:rsidRPr="006551BE">
              <w:rPr>
                <w:rFonts w:ascii="Times New Roman" w:hAnsi="Times New Roman"/>
                <w:b/>
                <w:bCs/>
                <w:iCs/>
              </w:rPr>
              <w:t>3.1 Sumažinti alkoholinių gėrimų, tabako vartojimą, neteisėtą narkotikų ir psichotropinių medžiagų vartojimą ir prieinamumą</w:t>
            </w:r>
          </w:p>
        </w:tc>
      </w:tr>
      <w:tr w:rsidR="006551BE" w:rsidRPr="00F32E2D" w:rsidTr="006551BE">
        <w:trPr>
          <w:trHeight w:val="285"/>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Mirtingumas dėl priežasčių, susijusių su narkotikų vartojimu 100 000 gyv.</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5,9</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FF0000"/>
                <w:sz w:val="20"/>
                <w:szCs w:val="20"/>
                <w:lang w:eastAsia="lt-LT"/>
              </w:rPr>
              <w:t>↑</w:t>
            </w:r>
            <w:r w:rsidRPr="006551BE">
              <w:rPr>
                <w:rFonts w:ascii="Times New Roman" w:eastAsia="Times New Roman" w:hAnsi="Times New Roman"/>
                <w:lang w:eastAsia="lt-LT"/>
              </w:rPr>
              <w:t xml:space="preserve"> (1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4,5</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0,0</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30,8</w:t>
            </w:r>
          </w:p>
        </w:tc>
        <w:tc>
          <w:tcPr>
            <w:tcW w:w="1389" w:type="dxa"/>
            <w:shd w:val="clear" w:color="auto" w:fill="FF00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1,31</w:t>
            </w:r>
          </w:p>
        </w:tc>
      </w:tr>
      <w:tr w:rsidR="006551BE" w:rsidRPr="00F32E2D" w:rsidTr="006551BE">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Standartizuotas mirtingumas dėl priežasčių, susijusių su narkotikų vartojimu 100 000 gyv.</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5,8</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FF0000"/>
                <w:sz w:val="20"/>
                <w:szCs w:val="20"/>
                <w:lang w:eastAsia="lt-LT"/>
              </w:rPr>
              <w:t>↑</w:t>
            </w:r>
            <w:r w:rsidRPr="006551BE">
              <w:rPr>
                <w:rFonts w:ascii="Times New Roman" w:eastAsia="Times New Roman" w:hAnsi="Times New Roman"/>
                <w:lang w:eastAsia="lt-LT"/>
              </w:rPr>
              <w:t xml:space="preserve"> (1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4,6</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0,0</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42,3</w:t>
            </w:r>
          </w:p>
        </w:tc>
        <w:tc>
          <w:tcPr>
            <w:tcW w:w="1389" w:type="dxa"/>
            <w:shd w:val="clear" w:color="auto" w:fill="FF00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1,26</w:t>
            </w:r>
          </w:p>
        </w:tc>
      </w:tr>
      <w:tr w:rsidR="006551BE" w:rsidRPr="00F32E2D" w:rsidTr="006551BE">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Mirtingumas dėl priežasčių, susijusių su alkoholio vartojimu 100 000 gyv.</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21,5</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92D050"/>
                <w:sz w:val="20"/>
                <w:szCs w:val="20"/>
                <w:lang w:eastAsia="lt-LT"/>
              </w:rPr>
              <w:t>↓</w:t>
            </w:r>
            <w:r w:rsidRPr="006551BE">
              <w:rPr>
                <w:rFonts w:eastAsia="Times New Roman" w:cs="Calibri"/>
                <w:b/>
                <w:sz w:val="20"/>
                <w:szCs w:val="20"/>
                <w:lang w:eastAsia="lt-LT"/>
              </w:rPr>
              <w:t xml:space="preserve"> </w:t>
            </w:r>
            <w:r w:rsidRPr="006551BE">
              <w:rPr>
                <w:rFonts w:ascii="Times New Roman" w:eastAsia="Times New Roman" w:hAnsi="Times New Roman"/>
                <w:lang w:eastAsia="lt-LT"/>
              </w:rPr>
              <w:t>(1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23,4</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7,4</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64,3</w:t>
            </w:r>
          </w:p>
        </w:tc>
        <w:tc>
          <w:tcPr>
            <w:tcW w:w="1389" w:type="dxa"/>
            <w:shd w:val="clear" w:color="auto" w:fill="FFFF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0,92</w:t>
            </w:r>
          </w:p>
        </w:tc>
      </w:tr>
      <w:tr w:rsidR="006551BE" w:rsidRPr="00F32E2D" w:rsidTr="006551BE">
        <w:trPr>
          <w:trHeight w:val="489"/>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Standartizuotas mirtingumas dėl priežasčių, susijusių su alkoholio vartojimu 100 000 gyv.</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20,2</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92D050"/>
                <w:sz w:val="20"/>
                <w:szCs w:val="20"/>
                <w:lang w:eastAsia="lt-LT"/>
              </w:rPr>
              <w:t>↓</w:t>
            </w:r>
            <w:r w:rsidRPr="006551BE">
              <w:rPr>
                <w:rFonts w:eastAsia="Times New Roman" w:cs="Calibri"/>
                <w:b/>
                <w:sz w:val="20"/>
                <w:szCs w:val="20"/>
                <w:lang w:eastAsia="lt-LT"/>
              </w:rPr>
              <w:t xml:space="preserve"> </w:t>
            </w:r>
            <w:r w:rsidRPr="006551BE">
              <w:rPr>
                <w:rFonts w:ascii="Times New Roman" w:eastAsia="Times New Roman" w:hAnsi="Times New Roman"/>
                <w:lang w:eastAsia="lt-LT"/>
              </w:rPr>
              <w:t>(1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23,0</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7,9</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64,7</w:t>
            </w:r>
          </w:p>
        </w:tc>
        <w:tc>
          <w:tcPr>
            <w:tcW w:w="1389" w:type="dxa"/>
            <w:shd w:val="clear" w:color="auto" w:fill="FFFF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0,88</w:t>
            </w:r>
          </w:p>
        </w:tc>
      </w:tr>
      <w:tr w:rsidR="006551BE" w:rsidRPr="00F32E2D" w:rsidTr="006551BE">
        <w:trPr>
          <w:trHeight w:val="476"/>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bookmarkStart w:id="4" w:name="_Hlk494888006"/>
            <w:r w:rsidRPr="006551BE">
              <w:rPr>
                <w:rFonts w:ascii="Times New Roman" w:hAnsi="Times New Roman"/>
              </w:rPr>
              <w:t xml:space="preserve">Nusikalstamos veikos, susijusios su disponavimu narkotinėmis medžiagomis ir jų kontrabanda </w:t>
            </w:r>
            <w:bookmarkEnd w:id="4"/>
            <w:r w:rsidRPr="006551BE">
              <w:rPr>
                <w:rFonts w:ascii="Times New Roman" w:hAnsi="Times New Roman"/>
              </w:rPr>
              <w:t>(nusikaltimai)</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66,6</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92D050"/>
                <w:sz w:val="20"/>
                <w:szCs w:val="20"/>
                <w:lang w:eastAsia="lt-LT"/>
              </w:rPr>
              <w:t>↓</w:t>
            </w:r>
            <w:r w:rsidRPr="006551BE">
              <w:rPr>
                <w:rFonts w:eastAsia="Times New Roman" w:cs="Calibri"/>
                <w:b/>
                <w:sz w:val="20"/>
                <w:szCs w:val="20"/>
                <w:lang w:eastAsia="lt-LT"/>
              </w:rPr>
              <w:t xml:space="preserve"> </w:t>
            </w:r>
            <w:r w:rsidRPr="006551BE">
              <w:rPr>
                <w:rFonts w:ascii="Times New Roman" w:eastAsia="Times New Roman" w:hAnsi="Times New Roman"/>
                <w:lang w:eastAsia="lt-LT"/>
              </w:rPr>
              <w:t>(2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54,2</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0,0</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247,3</w:t>
            </w:r>
          </w:p>
        </w:tc>
        <w:tc>
          <w:tcPr>
            <w:tcW w:w="1389" w:type="dxa"/>
            <w:shd w:val="clear" w:color="auto" w:fill="FF00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1,23</w:t>
            </w:r>
          </w:p>
        </w:tc>
      </w:tr>
      <w:tr w:rsidR="006551BE" w:rsidRPr="00F32E2D" w:rsidTr="006551BE">
        <w:trPr>
          <w:trHeight w:val="231"/>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Gyventojų skaičius, tenkantis vienai licencijai verstis mažmenine prekyba tabako gaminiais</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246,6</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FF0000"/>
                <w:sz w:val="20"/>
                <w:szCs w:val="20"/>
                <w:lang w:eastAsia="lt-LT"/>
              </w:rPr>
              <w:t>↑</w:t>
            </w:r>
            <w:r w:rsidRPr="006551BE">
              <w:rPr>
                <w:rFonts w:ascii="Times New Roman" w:eastAsia="Times New Roman" w:hAnsi="Times New Roman"/>
                <w:lang w:eastAsia="lt-LT"/>
              </w:rPr>
              <w:t xml:space="preserve"> (1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172,4</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115,7</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397,5</w:t>
            </w:r>
          </w:p>
        </w:tc>
        <w:tc>
          <w:tcPr>
            <w:tcW w:w="1389" w:type="dxa"/>
            <w:shd w:val="clear" w:color="auto" w:fill="92D05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1,43</w:t>
            </w:r>
          </w:p>
        </w:tc>
      </w:tr>
      <w:tr w:rsidR="006551BE" w:rsidRPr="00F32E2D" w:rsidTr="006551BE">
        <w:trPr>
          <w:trHeight w:val="475"/>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Gyventojų skaičius, tenkantis vienai licencijai verstis mažmenine prekyba alkoholiniais gėrimais</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195,2</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FF0000"/>
                <w:sz w:val="20"/>
                <w:szCs w:val="20"/>
                <w:lang w:eastAsia="lt-LT"/>
              </w:rPr>
              <w:t>↑</w:t>
            </w:r>
            <w:r w:rsidRPr="006551BE">
              <w:rPr>
                <w:rFonts w:eastAsia="Times New Roman" w:cs="Calibri"/>
                <w:b/>
                <w:sz w:val="20"/>
                <w:szCs w:val="20"/>
                <w:lang w:eastAsia="lt-LT"/>
              </w:rPr>
              <w:t xml:space="preserve"> </w:t>
            </w:r>
            <w:r w:rsidRPr="006551BE">
              <w:rPr>
                <w:rFonts w:ascii="Times New Roman" w:eastAsia="Times New Roman" w:hAnsi="Times New Roman"/>
                <w:lang w:eastAsia="lt-LT"/>
              </w:rPr>
              <w:t>(2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150,2</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78,7</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324,6</w:t>
            </w:r>
          </w:p>
        </w:tc>
        <w:tc>
          <w:tcPr>
            <w:tcW w:w="1389" w:type="dxa"/>
            <w:shd w:val="clear" w:color="auto" w:fill="FFFF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1,30</w:t>
            </w:r>
          </w:p>
        </w:tc>
      </w:tr>
      <w:tr w:rsidR="006551BE" w:rsidRPr="00F32E2D" w:rsidTr="006551BE">
        <w:trPr>
          <w:trHeight w:val="475"/>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hAnsi="Times New Roman"/>
              </w:rPr>
            </w:pPr>
            <w:r w:rsidRPr="006551BE">
              <w:rPr>
                <w:rFonts w:ascii="Times New Roman" w:eastAsia="Times New Roman" w:hAnsi="Times New Roman"/>
                <w:lang w:eastAsia="lt-LT"/>
              </w:rPr>
              <w:t>Mokyklinio amžiaus vaikų, kurie per paskutinius 12 mėn. bent kartą rūkė tabako gaminius arba elektronines cigaretes, dalis (proc.)</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16,6</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20,1</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9,4</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28,7</w:t>
            </w:r>
          </w:p>
        </w:tc>
        <w:tc>
          <w:tcPr>
            <w:tcW w:w="1389" w:type="dxa"/>
            <w:shd w:val="clear" w:color="auto" w:fill="92D05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0,83</w:t>
            </w:r>
          </w:p>
        </w:tc>
      </w:tr>
      <w:tr w:rsidR="006551BE" w:rsidRPr="00F32E2D" w:rsidTr="006551BE">
        <w:trPr>
          <w:trHeight w:val="475"/>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hAnsi="Times New Roman"/>
              </w:rPr>
            </w:pPr>
            <w:r w:rsidRPr="006551BE">
              <w:rPr>
                <w:rFonts w:ascii="Times New Roman" w:eastAsia="Times New Roman" w:hAnsi="Times New Roman"/>
                <w:lang w:eastAsia="lt-LT"/>
              </w:rPr>
              <w:t>Mokyklinio amžiaus vaikų, kurie per paskutines 30 d. bent kartą rūkė tabako gaminius arba elektronines cigaretes, dalis (proc.)</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9,8</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12,8</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4,4</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20,3</w:t>
            </w:r>
          </w:p>
        </w:tc>
        <w:tc>
          <w:tcPr>
            <w:tcW w:w="1389" w:type="dxa"/>
            <w:shd w:val="clear" w:color="auto" w:fill="92D05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0,77</w:t>
            </w:r>
          </w:p>
        </w:tc>
      </w:tr>
      <w:tr w:rsidR="006551BE" w:rsidRPr="00F32E2D" w:rsidTr="006551BE">
        <w:trPr>
          <w:trHeight w:val="475"/>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hAnsi="Times New Roman"/>
              </w:rPr>
            </w:pPr>
            <w:r w:rsidRPr="006551BE">
              <w:rPr>
                <w:rFonts w:ascii="Times New Roman" w:eastAsia="Times New Roman" w:hAnsi="Times New Roman"/>
                <w:lang w:eastAsia="lt-LT"/>
              </w:rPr>
              <w:t>Mokyklinio amžiaus vaikų, kurie per paskutinius 12 mėn. bent kartą vartojo alkoholinius gėrimus, dalis (proc.)</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26,6</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29,3</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14,2</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39,6</w:t>
            </w:r>
          </w:p>
        </w:tc>
        <w:tc>
          <w:tcPr>
            <w:tcW w:w="1389" w:type="dxa"/>
            <w:shd w:val="clear" w:color="auto" w:fill="FFFF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0,91</w:t>
            </w:r>
          </w:p>
        </w:tc>
      </w:tr>
      <w:tr w:rsidR="006551BE" w:rsidRPr="00F32E2D" w:rsidTr="006551BE">
        <w:trPr>
          <w:trHeight w:val="475"/>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hAnsi="Times New Roman"/>
              </w:rPr>
            </w:pPr>
            <w:r w:rsidRPr="006551BE">
              <w:rPr>
                <w:rFonts w:ascii="Times New Roman" w:eastAsia="Times New Roman" w:hAnsi="Times New Roman"/>
                <w:lang w:eastAsia="lt-LT"/>
              </w:rPr>
              <w:t>Mokyklinio amžiaus vaikų, kurie per paskutines 30 d. bent kartą vartojo alkoholinius gėrimus, dalis (proc.)</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12,4</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15,3</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5,0</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25,8</w:t>
            </w:r>
          </w:p>
        </w:tc>
        <w:tc>
          <w:tcPr>
            <w:tcW w:w="1389" w:type="dxa"/>
            <w:shd w:val="clear" w:color="auto" w:fill="FFFF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0,81</w:t>
            </w:r>
          </w:p>
        </w:tc>
      </w:tr>
      <w:tr w:rsidR="006551BE" w:rsidRPr="00F32E2D" w:rsidTr="006551BE">
        <w:trPr>
          <w:trHeight w:val="475"/>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hAnsi="Times New Roman"/>
              </w:rPr>
            </w:pPr>
            <w:r w:rsidRPr="006551BE">
              <w:rPr>
                <w:rFonts w:ascii="Times New Roman" w:eastAsia="Times New Roman" w:hAnsi="Times New Roman"/>
                <w:lang w:eastAsia="lt-LT"/>
              </w:rPr>
              <w:t>Mokyklinio amžiaus vaikų, kurie per paskutinius 12 mėn. bent kartą vartojo marihuaną ar hašišą (kanapes/„žolę“), dalis (proc.)</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1,3</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3,1</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0,9</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6,3</w:t>
            </w:r>
          </w:p>
        </w:tc>
        <w:tc>
          <w:tcPr>
            <w:tcW w:w="1389" w:type="dxa"/>
            <w:shd w:val="clear" w:color="auto" w:fill="92D05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0,42</w:t>
            </w:r>
          </w:p>
        </w:tc>
      </w:tr>
      <w:tr w:rsidR="006551BE" w:rsidRPr="00F32E2D" w:rsidTr="006551BE">
        <w:trPr>
          <w:trHeight w:val="475"/>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hAnsi="Times New Roman"/>
              </w:rPr>
            </w:pPr>
            <w:r w:rsidRPr="006551BE">
              <w:rPr>
                <w:rFonts w:ascii="Times New Roman" w:eastAsia="Times New Roman" w:hAnsi="Times New Roman"/>
                <w:lang w:eastAsia="lt-LT"/>
              </w:rPr>
              <w:t>Mokyklinio amžiaus vaikų, kurie per paskutines 30 d. bent kartą vartojo marihuaną ar hašišą (kanapes/„žolę“), dalis (proc.)</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0,3</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1,9</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0,0</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4,3</w:t>
            </w:r>
          </w:p>
        </w:tc>
        <w:tc>
          <w:tcPr>
            <w:tcW w:w="1389" w:type="dxa"/>
            <w:shd w:val="clear" w:color="auto" w:fill="92D05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0,16</w:t>
            </w:r>
          </w:p>
        </w:tc>
      </w:tr>
      <w:tr w:rsidR="006551BE" w:rsidRPr="00F32E2D" w:rsidTr="006551BE">
        <w:trPr>
          <w:trHeight w:val="475"/>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hAnsi="Times New Roman"/>
              </w:rPr>
            </w:pPr>
            <w:r w:rsidRPr="006551BE">
              <w:rPr>
                <w:rFonts w:ascii="Times New Roman" w:eastAsia="Times New Roman" w:hAnsi="Times New Roman"/>
                <w:lang w:eastAsia="lt-LT"/>
              </w:rPr>
              <w:t>Mokyklinio amžiaus vaikų, kurie per paskutinius 12 mėn. bent kartą vartojo narkotikus, išskyrus marihuaną ar hašišą (kanapes/„žolę“), dalis (proc.)</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0,4</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1,2</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0,4</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3,0</w:t>
            </w:r>
          </w:p>
        </w:tc>
        <w:tc>
          <w:tcPr>
            <w:tcW w:w="1389" w:type="dxa"/>
            <w:shd w:val="clear" w:color="auto" w:fill="92D05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0,33</w:t>
            </w:r>
          </w:p>
        </w:tc>
      </w:tr>
      <w:tr w:rsidR="006551BE" w:rsidRPr="00F32E2D" w:rsidTr="006551BE">
        <w:trPr>
          <w:trHeight w:val="475"/>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hAnsi="Times New Roman"/>
              </w:rPr>
            </w:pPr>
            <w:r w:rsidRPr="006551BE">
              <w:rPr>
                <w:rFonts w:ascii="Times New Roman" w:eastAsia="Times New Roman" w:hAnsi="Times New Roman"/>
                <w:lang w:eastAsia="lt-LT"/>
              </w:rPr>
              <w:t>Mokyklinio amžiaus vaikų, kurie per paskutines 30 d. bent kartą vartojo narkotikus, išskyrus marihuaną ar hašišą (kanapes/„žolę“), dalis (proc.)</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0,3</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1,1</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0,0</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2,6</w:t>
            </w:r>
          </w:p>
        </w:tc>
        <w:tc>
          <w:tcPr>
            <w:tcW w:w="1389" w:type="dxa"/>
            <w:shd w:val="clear" w:color="auto" w:fill="92D05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0,27</w:t>
            </w:r>
          </w:p>
        </w:tc>
      </w:tr>
      <w:tr w:rsidR="006551BE" w:rsidRPr="00F32E2D" w:rsidTr="006551BE">
        <w:trPr>
          <w:trHeight w:val="475"/>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hAnsi="Times New Roman"/>
              </w:rPr>
            </w:pPr>
            <w:r w:rsidRPr="006551BE">
              <w:rPr>
                <w:rFonts w:ascii="Times New Roman" w:eastAsia="Times New Roman" w:hAnsi="Times New Roman"/>
                <w:lang w:eastAsia="lt-LT"/>
              </w:rPr>
              <w:t>Mokyklinio amžiaus vaikų, kurie patys tyčiojosi iš kitų vaikų per paskutinius du mėnesius, dalis (proc.)</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39,9</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41,6</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30,3</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50,6</w:t>
            </w:r>
          </w:p>
        </w:tc>
        <w:tc>
          <w:tcPr>
            <w:tcW w:w="1389" w:type="dxa"/>
            <w:shd w:val="clear" w:color="auto" w:fill="FFFF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0,96</w:t>
            </w:r>
          </w:p>
        </w:tc>
      </w:tr>
      <w:tr w:rsidR="006551BE" w:rsidRPr="00F32E2D" w:rsidTr="006551BE">
        <w:trPr>
          <w:trHeight w:val="475"/>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hAnsi="Times New Roman"/>
              </w:rPr>
            </w:pPr>
            <w:r w:rsidRPr="006551BE">
              <w:rPr>
                <w:rFonts w:ascii="Times New Roman" w:eastAsia="Times New Roman" w:hAnsi="Times New Roman"/>
                <w:lang w:eastAsia="lt-LT"/>
              </w:rPr>
              <w:t>Mokyklinio amžiaus vaikų, iš kurių tyčiojosi per paskutinius du mėnesius, dalis (proc.)</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42,5</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45,0</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34,8</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56,2</w:t>
            </w:r>
          </w:p>
        </w:tc>
        <w:tc>
          <w:tcPr>
            <w:tcW w:w="1389" w:type="dxa"/>
            <w:shd w:val="clear" w:color="auto" w:fill="FFFF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0,94</w:t>
            </w:r>
          </w:p>
        </w:tc>
      </w:tr>
      <w:tr w:rsidR="006551BE" w:rsidRPr="00F32E2D" w:rsidTr="006551BE">
        <w:trPr>
          <w:trHeight w:val="203"/>
        </w:trPr>
        <w:tc>
          <w:tcPr>
            <w:tcW w:w="14142" w:type="dxa"/>
            <w:gridSpan w:val="7"/>
            <w:shd w:val="clear" w:color="auto" w:fill="B4C6E7"/>
          </w:tcPr>
          <w:p w:rsidR="006551BE" w:rsidRPr="006551BE" w:rsidRDefault="006551BE" w:rsidP="006551BE">
            <w:pPr>
              <w:spacing w:after="0" w:line="240" w:lineRule="auto"/>
              <w:rPr>
                <w:rFonts w:ascii="Times New Roman" w:eastAsia="Times New Roman" w:hAnsi="Times New Roman"/>
                <w:lang w:eastAsia="lt-LT"/>
              </w:rPr>
            </w:pPr>
            <w:r w:rsidRPr="006551BE">
              <w:rPr>
                <w:rFonts w:ascii="Times New Roman" w:hAnsi="Times New Roman"/>
                <w:b/>
              </w:rPr>
              <w:t>3.2 Skatinti sveikos mitybos įpročius</w:t>
            </w:r>
          </w:p>
        </w:tc>
      </w:tr>
      <w:tr w:rsidR="006551BE" w:rsidRPr="00F32E2D" w:rsidTr="006551BE">
        <w:trPr>
          <w:trHeight w:val="244"/>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Kūdikių, išimtinai žindytų iki 6 mėn. amžiaus (proc.)</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27,5</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92D050"/>
                <w:sz w:val="20"/>
                <w:szCs w:val="20"/>
                <w:lang w:eastAsia="lt-LT"/>
              </w:rPr>
              <w:t>↑</w:t>
            </w:r>
            <w:r w:rsidRPr="006551BE">
              <w:rPr>
                <w:rFonts w:ascii="Times New Roman" w:eastAsia="Times New Roman" w:hAnsi="Times New Roman"/>
                <w:lang w:eastAsia="lt-LT"/>
              </w:rPr>
              <w:t xml:space="preserve"> (1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35,4</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13,6</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73,5</w:t>
            </w:r>
          </w:p>
        </w:tc>
        <w:tc>
          <w:tcPr>
            <w:tcW w:w="1389" w:type="dxa"/>
            <w:shd w:val="clear" w:color="auto" w:fill="FFFF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0,78</w:t>
            </w:r>
          </w:p>
        </w:tc>
      </w:tr>
      <w:tr w:rsidR="006551BE" w:rsidRPr="00F32E2D" w:rsidTr="006551BE">
        <w:trPr>
          <w:trHeight w:val="244"/>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hAnsi="Times New Roman"/>
              </w:rPr>
            </w:pPr>
            <w:r w:rsidRPr="006551BE">
              <w:rPr>
                <w:rFonts w:ascii="Times New Roman" w:eastAsia="Times New Roman" w:hAnsi="Times New Roman"/>
                <w:lang w:eastAsia="lt-LT"/>
              </w:rPr>
              <w:t>Mokyklinio amžiaus vaikų, kasdien valgančių pusryčius, dalis (proc.)</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54,1</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51,7</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42,3</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62,3</w:t>
            </w:r>
          </w:p>
        </w:tc>
        <w:tc>
          <w:tcPr>
            <w:tcW w:w="1389" w:type="dxa"/>
            <w:shd w:val="clear" w:color="auto" w:fill="FFFF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1,05</w:t>
            </w:r>
          </w:p>
        </w:tc>
      </w:tr>
      <w:tr w:rsidR="006551BE" w:rsidRPr="00F32E2D" w:rsidTr="006551BE">
        <w:trPr>
          <w:trHeight w:val="244"/>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hAnsi="Times New Roman"/>
              </w:rPr>
            </w:pPr>
            <w:r w:rsidRPr="006551BE">
              <w:rPr>
                <w:rFonts w:ascii="Times New Roman" w:eastAsia="Times New Roman" w:hAnsi="Times New Roman"/>
                <w:lang w:eastAsia="lt-LT"/>
              </w:rPr>
              <w:t>Mokyklinio amžiaus vaikų, kurie bent kartą per dieną valgo vaisių, dalis (proc.)</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39,7</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38,6</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31,8</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48,0</w:t>
            </w:r>
          </w:p>
        </w:tc>
        <w:tc>
          <w:tcPr>
            <w:tcW w:w="1389" w:type="dxa"/>
            <w:shd w:val="clear" w:color="auto" w:fill="FFFF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1,03</w:t>
            </w:r>
          </w:p>
        </w:tc>
      </w:tr>
      <w:tr w:rsidR="006551BE" w:rsidRPr="00F32E2D" w:rsidTr="006551BE">
        <w:trPr>
          <w:trHeight w:val="244"/>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hAnsi="Times New Roman"/>
              </w:rPr>
            </w:pPr>
            <w:r w:rsidRPr="006551BE">
              <w:rPr>
                <w:rFonts w:ascii="Times New Roman" w:eastAsia="Times New Roman" w:hAnsi="Times New Roman"/>
                <w:lang w:eastAsia="lt-LT"/>
              </w:rPr>
              <w:t>Mokyklinio amžiaus vaikų, kurie bent kartą per dieną valgo daržovių, dalis (proc.)</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37,8</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36,5</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30,2</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42,3</w:t>
            </w:r>
          </w:p>
        </w:tc>
        <w:tc>
          <w:tcPr>
            <w:tcW w:w="1389" w:type="dxa"/>
            <w:shd w:val="clear" w:color="auto" w:fill="FFFF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1,04</w:t>
            </w:r>
          </w:p>
        </w:tc>
      </w:tr>
      <w:tr w:rsidR="006551BE" w:rsidRPr="00F32E2D" w:rsidTr="006551BE">
        <w:trPr>
          <w:trHeight w:val="244"/>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hAnsi="Times New Roman"/>
              </w:rPr>
            </w:pPr>
            <w:r w:rsidRPr="006551BE">
              <w:rPr>
                <w:rFonts w:ascii="Times New Roman" w:eastAsia="Times New Roman" w:hAnsi="Times New Roman"/>
                <w:lang w:eastAsia="lt-LT"/>
              </w:rPr>
              <w:t>Mokyklinio amžiaus vaikų, kurie valosi dantis šepetėliu ir pasta dažniau nei kartą per dieną, dalis (proc.)</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60,9</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55,6</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46,3</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63,5</w:t>
            </w:r>
          </w:p>
        </w:tc>
        <w:tc>
          <w:tcPr>
            <w:tcW w:w="1389" w:type="dxa"/>
            <w:shd w:val="clear" w:color="auto" w:fill="92D05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1,10</w:t>
            </w:r>
          </w:p>
        </w:tc>
      </w:tr>
      <w:tr w:rsidR="006551BE" w:rsidRPr="00F32E2D" w:rsidTr="006551BE">
        <w:trPr>
          <w:trHeight w:val="244"/>
        </w:trPr>
        <w:tc>
          <w:tcPr>
            <w:tcW w:w="14142" w:type="dxa"/>
            <w:gridSpan w:val="7"/>
            <w:shd w:val="clear" w:color="auto" w:fill="B4C6E7"/>
          </w:tcPr>
          <w:p w:rsidR="006551BE" w:rsidRPr="006551BE" w:rsidRDefault="006551BE" w:rsidP="006551BE">
            <w:pPr>
              <w:spacing w:after="0" w:line="240" w:lineRule="auto"/>
              <w:rPr>
                <w:rFonts w:ascii="Times New Roman" w:eastAsia="Times New Roman" w:hAnsi="Times New Roman"/>
                <w:b/>
                <w:lang w:eastAsia="lt-LT"/>
              </w:rPr>
            </w:pPr>
            <w:r w:rsidRPr="006551BE">
              <w:rPr>
                <w:rFonts w:ascii="Times New Roman" w:eastAsia="Times New Roman" w:hAnsi="Times New Roman"/>
                <w:b/>
                <w:lang w:eastAsia="lt-LT"/>
              </w:rPr>
              <w:t>3.3 Ugdyti optimalaus fizinio aktyvumo įpročius</w:t>
            </w:r>
          </w:p>
        </w:tc>
      </w:tr>
      <w:tr w:rsidR="006551BE" w:rsidRPr="00F32E2D" w:rsidTr="006551BE">
        <w:trPr>
          <w:trHeight w:val="244"/>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eastAsia="Times New Roman" w:hAnsi="Times New Roman"/>
                <w:lang w:eastAsia="lt-LT"/>
              </w:rPr>
              <w:t>Mokyklinio amžiaus vaikų, kurie kasdien, ne pamokų metu, sportuoja apie 60 min. ir ilgiau, dalis (proc.)</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12,4</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9,7</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4,6</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15,3</w:t>
            </w:r>
          </w:p>
        </w:tc>
        <w:tc>
          <w:tcPr>
            <w:tcW w:w="1389" w:type="dxa"/>
            <w:shd w:val="clear" w:color="auto" w:fill="92D05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1,28</w:t>
            </w:r>
          </w:p>
        </w:tc>
      </w:tr>
      <w:tr w:rsidR="006551BE" w:rsidRPr="00F32E2D" w:rsidTr="006551BE">
        <w:trPr>
          <w:trHeight w:val="244"/>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eastAsia="Times New Roman" w:hAnsi="Times New Roman"/>
                <w:lang w:eastAsia="lt-LT"/>
              </w:rPr>
              <w:t>Mokyklinio amžiaus vaikų, kurie vidutiniškai 4 ir daugiau val. per dieną žiūri televizorių, žaidžia kompiuteriu, dalis (proc.)</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19,6</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19,4</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12,1</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24,4</w:t>
            </w:r>
          </w:p>
        </w:tc>
        <w:tc>
          <w:tcPr>
            <w:tcW w:w="1389" w:type="dxa"/>
            <w:shd w:val="clear" w:color="auto" w:fill="FFFF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1,01</w:t>
            </w:r>
          </w:p>
        </w:tc>
      </w:tr>
      <w:tr w:rsidR="006551BE" w:rsidRPr="00F32E2D" w:rsidTr="006551BE">
        <w:trPr>
          <w:trHeight w:val="285"/>
        </w:trPr>
        <w:tc>
          <w:tcPr>
            <w:tcW w:w="11619" w:type="dxa"/>
            <w:gridSpan w:val="5"/>
            <w:shd w:val="clear" w:color="auto" w:fill="B4C6E7"/>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b/>
                <w:bCs/>
                <w:iCs/>
                <w:color w:val="E36B0A"/>
              </w:rPr>
              <w:t xml:space="preserve">4 TIKSLAS. </w:t>
            </w:r>
            <w:bookmarkStart w:id="5" w:name="_Hlk495410093"/>
            <w:r w:rsidRPr="006551BE">
              <w:rPr>
                <w:rFonts w:ascii="Times New Roman" w:hAnsi="Times New Roman"/>
                <w:b/>
                <w:iCs/>
                <w:color w:val="000000"/>
              </w:rPr>
              <w:t>Užtikrinti kokybišką ir efektyvią sveikatos priežiūrą, orientuotą į gyventojų poreikius</w:t>
            </w:r>
            <w:bookmarkEnd w:id="5"/>
          </w:p>
        </w:tc>
        <w:tc>
          <w:tcPr>
            <w:tcW w:w="2523" w:type="dxa"/>
            <w:gridSpan w:val="2"/>
            <w:shd w:val="clear" w:color="auto" w:fill="B4C6E7"/>
          </w:tcPr>
          <w:p w:rsidR="006551BE" w:rsidRPr="006551BE" w:rsidRDefault="006551BE" w:rsidP="006551BE">
            <w:pPr>
              <w:spacing w:after="0" w:line="240" w:lineRule="auto"/>
              <w:jc w:val="center"/>
              <w:rPr>
                <w:rFonts w:ascii="Times New Roman" w:eastAsia="Times New Roman" w:hAnsi="Times New Roman"/>
                <w:lang w:eastAsia="lt-LT"/>
              </w:rPr>
            </w:pPr>
          </w:p>
        </w:tc>
      </w:tr>
      <w:tr w:rsidR="006551BE" w:rsidRPr="00F32E2D" w:rsidTr="006551BE">
        <w:trPr>
          <w:trHeight w:val="285"/>
        </w:trPr>
        <w:tc>
          <w:tcPr>
            <w:tcW w:w="14142" w:type="dxa"/>
            <w:gridSpan w:val="7"/>
            <w:shd w:val="clear" w:color="auto" w:fill="B4C6E7"/>
          </w:tcPr>
          <w:p w:rsidR="006551BE" w:rsidRPr="006551BE" w:rsidRDefault="006551BE" w:rsidP="006551BE">
            <w:pPr>
              <w:spacing w:after="0" w:line="240" w:lineRule="auto"/>
              <w:rPr>
                <w:rFonts w:ascii="Times New Roman" w:eastAsia="Times New Roman" w:hAnsi="Times New Roman"/>
                <w:lang w:eastAsia="lt-LT"/>
              </w:rPr>
            </w:pPr>
            <w:r w:rsidRPr="006551BE">
              <w:rPr>
                <w:rFonts w:ascii="Times New Roman" w:hAnsi="Times New Roman"/>
                <w:b/>
                <w:bCs/>
                <w:iCs/>
              </w:rPr>
              <w:t>4.1 Užtikrinti sveikatos sistemos tvarumą ir kokybę, plėtojant sveikatos technologijas, kurių efektyvumas pagrįstas mokslo įrodymais</w:t>
            </w:r>
          </w:p>
        </w:tc>
      </w:tr>
      <w:tr w:rsidR="006551BE" w:rsidRPr="00F32E2D" w:rsidTr="006551BE">
        <w:trPr>
          <w:trHeight w:val="217"/>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Išvengiamų hospitalizacijų skaičius 1000 gyv.</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22,4</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FF0000"/>
                <w:sz w:val="20"/>
                <w:szCs w:val="20"/>
                <w:lang w:eastAsia="lt-LT"/>
              </w:rPr>
              <w:t>↑</w:t>
            </w:r>
            <w:r w:rsidRPr="006551BE">
              <w:rPr>
                <w:rFonts w:ascii="Times New Roman" w:eastAsia="Times New Roman" w:hAnsi="Times New Roman"/>
                <w:lang w:eastAsia="lt-LT"/>
              </w:rPr>
              <w:t xml:space="preserve"> (1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33,8</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21,3</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57,6</w:t>
            </w:r>
          </w:p>
        </w:tc>
        <w:tc>
          <w:tcPr>
            <w:tcW w:w="1389" w:type="dxa"/>
            <w:shd w:val="clear" w:color="auto" w:fill="92D05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0,66</w:t>
            </w:r>
          </w:p>
        </w:tc>
      </w:tr>
      <w:tr w:rsidR="006551BE" w:rsidRPr="00F32E2D" w:rsidTr="006551BE">
        <w:trPr>
          <w:trHeight w:val="217"/>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Išvengiamų hospitalizacijų dėl diabeto ir jo komplikacijų skaičius 1000 gyv.</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5,7</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FF0000"/>
                <w:sz w:val="20"/>
                <w:szCs w:val="20"/>
                <w:lang w:eastAsia="lt-LT"/>
              </w:rPr>
              <w:t>↑</w:t>
            </w:r>
            <w:r w:rsidRPr="006551BE">
              <w:rPr>
                <w:rFonts w:ascii="Times New Roman" w:eastAsia="Times New Roman" w:hAnsi="Times New Roman"/>
                <w:lang w:eastAsia="lt-LT"/>
              </w:rPr>
              <w:t xml:space="preserve"> (1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6,6</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3,9</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10,1</w:t>
            </w:r>
          </w:p>
        </w:tc>
        <w:tc>
          <w:tcPr>
            <w:tcW w:w="1389" w:type="dxa"/>
            <w:shd w:val="clear" w:color="auto" w:fill="FFFF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0,86</w:t>
            </w:r>
          </w:p>
        </w:tc>
      </w:tr>
      <w:tr w:rsidR="006551BE" w:rsidRPr="00F32E2D" w:rsidTr="006551BE">
        <w:trPr>
          <w:trHeight w:val="217"/>
        </w:trPr>
        <w:tc>
          <w:tcPr>
            <w:tcW w:w="14142" w:type="dxa"/>
            <w:gridSpan w:val="7"/>
            <w:shd w:val="clear" w:color="auto" w:fill="B4C6E7"/>
          </w:tcPr>
          <w:p w:rsidR="006551BE" w:rsidRPr="006551BE" w:rsidRDefault="006551BE" w:rsidP="006551BE">
            <w:pPr>
              <w:spacing w:after="0" w:line="240" w:lineRule="auto"/>
              <w:rPr>
                <w:rFonts w:ascii="Times New Roman" w:eastAsia="Times New Roman" w:hAnsi="Times New Roman"/>
                <w:b/>
                <w:lang w:eastAsia="lt-LT"/>
              </w:rPr>
            </w:pPr>
            <w:r w:rsidRPr="006551BE">
              <w:rPr>
                <w:rFonts w:ascii="Times New Roman" w:eastAsia="Times New Roman" w:hAnsi="Times New Roman"/>
                <w:b/>
                <w:lang w:eastAsia="lt-LT"/>
              </w:rPr>
              <w:t>4.2 Plėtoti sveikatos infrastruktūrą ir gerinti sveikatos priežiūros paslaugų kokybę, saugą, prieinamumą ir į pacientą orientuotą sveikatos priežiūrą</w:t>
            </w:r>
          </w:p>
        </w:tc>
      </w:tr>
      <w:tr w:rsidR="006551BE" w:rsidRPr="00F32E2D" w:rsidTr="006551BE">
        <w:trPr>
          <w:trHeight w:val="258"/>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Slaugytojų, tenkančių vienam gydytojui, skaičius</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2,5</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FF0000"/>
                <w:sz w:val="20"/>
                <w:szCs w:val="20"/>
                <w:lang w:eastAsia="lt-LT"/>
              </w:rPr>
              <w:t>↓</w:t>
            </w:r>
            <w:r w:rsidRPr="006551BE">
              <w:rPr>
                <w:rFonts w:eastAsia="Times New Roman" w:cs="Calibri"/>
                <w:b/>
                <w:sz w:val="20"/>
                <w:szCs w:val="20"/>
                <w:lang w:eastAsia="lt-LT"/>
              </w:rPr>
              <w:t xml:space="preserve"> </w:t>
            </w:r>
            <w:r w:rsidRPr="006551BE">
              <w:rPr>
                <w:rFonts w:ascii="Times New Roman" w:eastAsia="Times New Roman" w:hAnsi="Times New Roman"/>
                <w:lang w:eastAsia="lt-LT"/>
              </w:rPr>
              <w:t>(1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2,1</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1,3</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4,3</w:t>
            </w:r>
          </w:p>
        </w:tc>
        <w:tc>
          <w:tcPr>
            <w:tcW w:w="1389" w:type="dxa"/>
            <w:shd w:val="clear" w:color="auto" w:fill="FFFF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1,19</w:t>
            </w:r>
          </w:p>
        </w:tc>
      </w:tr>
      <w:tr w:rsidR="006551BE" w:rsidRPr="00F32E2D" w:rsidTr="006551BE">
        <w:trPr>
          <w:trHeight w:val="231"/>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Šeimos medicinos paslaugas teikiančių gydytojų skaičius 10 000 gyv.</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9,3</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92D050"/>
                <w:sz w:val="20"/>
                <w:szCs w:val="20"/>
                <w:lang w:eastAsia="lt-LT"/>
              </w:rPr>
              <w:t>↑</w:t>
            </w:r>
            <w:r w:rsidRPr="006551BE">
              <w:rPr>
                <w:rFonts w:eastAsia="Times New Roman" w:cs="Calibri"/>
                <w:b/>
                <w:sz w:val="20"/>
                <w:szCs w:val="20"/>
                <w:lang w:eastAsia="lt-LT"/>
              </w:rPr>
              <w:t xml:space="preserve"> </w:t>
            </w:r>
            <w:r w:rsidRPr="006551BE">
              <w:rPr>
                <w:rFonts w:ascii="Times New Roman" w:eastAsia="Times New Roman" w:hAnsi="Times New Roman"/>
                <w:lang w:eastAsia="lt-LT"/>
              </w:rPr>
              <w:t>(2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7,3</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2,3</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11,8</w:t>
            </w:r>
          </w:p>
        </w:tc>
        <w:tc>
          <w:tcPr>
            <w:tcW w:w="1389" w:type="dxa"/>
            <w:shd w:val="clear" w:color="auto" w:fill="92D05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1,27</w:t>
            </w:r>
          </w:p>
        </w:tc>
      </w:tr>
      <w:tr w:rsidR="006551BE" w:rsidRPr="00F32E2D" w:rsidTr="006551BE">
        <w:trPr>
          <w:trHeight w:val="299"/>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Apsilankymų pas gydytojus skaičius, tenkantis vienam gyventojui</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9,0</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92D050"/>
                <w:sz w:val="20"/>
                <w:szCs w:val="20"/>
                <w:lang w:eastAsia="lt-LT"/>
              </w:rPr>
              <w:t>↑</w:t>
            </w:r>
            <w:r w:rsidRPr="006551BE">
              <w:rPr>
                <w:rFonts w:eastAsia="Times New Roman" w:cs="Calibri"/>
                <w:b/>
                <w:sz w:val="20"/>
                <w:szCs w:val="20"/>
                <w:lang w:eastAsia="lt-LT"/>
              </w:rPr>
              <w:t xml:space="preserve"> </w:t>
            </w:r>
            <w:r w:rsidRPr="006551BE">
              <w:rPr>
                <w:rFonts w:ascii="Times New Roman" w:eastAsia="Times New Roman" w:hAnsi="Times New Roman"/>
                <w:lang w:eastAsia="lt-LT"/>
              </w:rPr>
              <w:t>(2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8,5</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6,3</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11,1</w:t>
            </w:r>
          </w:p>
        </w:tc>
        <w:tc>
          <w:tcPr>
            <w:tcW w:w="1389" w:type="dxa"/>
            <w:shd w:val="clear" w:color="auto" w:fill="92D05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1,06</w:t>
            </w:r>
          </w:p>
        </w:tc>
      </w:tr>
      <w:tr w:rsidR="006551BE" w:rsidRPr="00F32E2D" w:rsidTr="006551BE">
        <w:trPr>
          <w:trHeight w:val="503"/>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Savivaldybei pavaldžių stacionarines ASP paslaugas teikiančių asmens sveikatos priežiūros įstaigų pacientų pasitenkinimo lygis</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19,7</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FF0000"/>
                <w:sz w:val="20"/>
                <w:szCs w:val="20"/>
                <w:lang w:eastAsia="lt-LT"/>
              </w:rPr>
              <w:t>↓</w:t>
            </w:r>
            <w:r w:rsidRPr="006551BE">
              <w:rPr>
                <w:rFonts w:eastAsia="Times New Roman" w:cs="Calibri"/>
                <w:b/>
                <w:sz w:val="20"/>
                <w:szCs w:val="20"/>
                <w:lang w:eastAsia="lt-LT"/>
              </w:rPr>
              <w:t xml:space="preserve"> </w:t>
            </w:r>
            <w:r w:rsidRPr="006551BE">
              <w:rPr>
                <w:rFonts w:ascii="Times New Roman" w:eastAsia="Times New Roman" w:hAnsi="Times New Roman"/>
                <w:lang w:eastAsia="lt-LT"/>
              </w:rPr>
              <w:t>(1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18,8</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16,3</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19,8</w:t>
            </w:r>
          </w:p>
        </w:tc>
        <w:tc>
          <w:tcPr>
            <w:tcW w:w="1389" w:type="dxa"/>
            <w:shd w:val="clear" w:color="auto" w:fill="92D05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1,05</w:t>
            </w:r>
          </w:p>
        </w:tc>
      </w:tr>
      <w:tr w:rsidR="006551BE" w:rsidRPr="00F32E2D" w:rsidTr="006551BE">
        <w:trPr>
          <w:trHeight w:val="217"/>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Sergamumas vaistams atsparia tuberkulioze 100 000 gyv.</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3,9</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FF0000"/>
                <w:sz w:val="20"/>
                <w:szCs w:val="20"/>
                <w:lang w:eastAsia="lt-LT"/>
              </w:rPr>
              <w:t>↑</w:t>
            </w:r>
            <w:r w:rsidRPr="006551BE">
              <w:rPr>
                <w:rFonts w:ascii="Times New Roman" w:eastAsia="Times New Roman" w:hAnsi="Times New Roman"/>
                <w:lang w:eastAsia="lt-LT"/>
              </w:rPr>
              <w:t xml:space="preserve"> (1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4,1</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0,0</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19,7</w:t>
            </w:r>
          </w:p>
        </w:tc>
        <w:tc>
          <w:tcPr>
            <w:tcW w:w="1389" w:type="dxa"/>
            <w:shd w:val="clear" w:color="auto" w:fill="FFFF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0,95</w:t>
            </w:r>
          </w:p>
        </w:tc>
      </w:tr>
      <w:tr w:rsidR="006551BE" w:rsidRPr="00F32E2D" w:rsidTr="006551BE">
        <w:trPr>
          <w:trHeight w:val="231"/>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Sergamumas ŽIV ir lytiškai plintančiomis ligomis (B20-B24) (A50-A64) 100 000 gyv.</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2,5</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92D050"/>
                <w:sz w:val="20"/>
                <w:szCs w:val="20"/>
                <w:lang w:eastAsia="lt-LT"/>
              </w:rPr>
              <w:t>↓</w:t>
            </w:r>
            <w:r w:rsidRPr="006551BE">
              <w:rPr>
                <w:rFonts w:eastAsia="Times New Roman" w:cs="Calibri"/>
                <w:b/>
                <w:sz w:val="20"/>
                <w:szCs w:val="20"/>
                <w:lang w:eastAsia="lt-LT"/>
              </w:rPr>
              <w:t xml:space="preserve"> </w:t>
            </w:r>
            <w:r w:rsidRPr="006551BE">
              <w:rPr>
                <w:rFonts w:ascii="Times New Roman" w:eastAsia="Times New Roman" w:hAnsi="Times New Roman"/>
                <w:lang w:eastAsia="lt-LT"/>
              </w:rPr>
              <w:t>(1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2,9</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0,0</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6,4</w:t>
            </w:r>
          </w:p>
        </w:tc>
        <w:tc>
          <w:tcPr>
            <w:tcW w:w="1389" w:type="dxa"/>
            <w:shd w:val="clear" w:color="auto" w:fill="FFFF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0,86</w:t>
            </w:r>
          </w:p>
        </w:tc>
      </w:tr>
      <w:tr w:rsidR="006551BE" w:rsidRPr="00F32E2D" w:rsidTr="006551BE">
        <w:trPr>
          <w:trHeight w:val="231"/>
        </w:trPr>
        <w:tc>
          <w:tcPr>
            <w:tcW w:w="14142" w:type="dxa"/>
            <w:gridSpan w:val="7"/>
            <w:shd w:val="clear" w:color="auto" w:fill="B4C6E7"/>
          </w:tcPr>
          <w:p w:rsidR="006551BE" w:rsidRPr="006551BE" w:rsidRDefault="006551BE" w:rsidP="006551BE">
            <w:pPr>
              <w:spacing w:after="0" w:line="240" w:lineRule="auto"/>
              <w:rPr>
                <w:rFonts w:ascii="Times New Roman" w:eastAsia="Times New Roman" w:hAnsi="Times New Roman"/>
                <w:b/>
                <w:lang w:eastAsia="lt-LT"/>
              </w:rPr>
            </w:pPr>
            <w:r w:rsidRPr="006551BE">
              <w:rPr>
                <w:rFonts w:ascii="Times New Roman" w:eastAsia="Times New Roman" w:hAnsi="Times New Roman"/>
                <w:b/>
                <w:lang w:eastAsia="lt-LT"/>
              </w:rPr>
              <w:t>4.3 Pagerinti motinos ir vaiko sveikatą</w:t>
            </w:r>
          </w:p>
        </w:tc>
      </w:tr>
      <w:tr w:rsidR="006551BE" w:rsidRPr="00F32E2D" w:rsidTr="006551BE">
        <w:trPr>
          <w:trHeight w:val="245"/>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Kūdikių (vaikų iki 1 m. amžiaus) mirtingumas 1000 gyvų gimusių kūdikių</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4,5</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FF0000"/>
                <w:sz w:val="20"/>
                <w:szCs w:val="20"/>
                <w:lang w:eastAsia="lt-LT"/>
              </w:rPr>
              <w:t>↑</w:t>
            </w:r>
            <w:r w:rsidRPr="006551BE">
              <w:rPr>
                <w:rFonts w:eastAsia="Times New Roman" w:cs="Calibri"/>
                <w:b/>
                <w:sz w:val="20"/>
                <w:szCs w:val="20"/>
                <w:lang w:eastAsia="lt-LT"/>
              </w:rPr>
              <w:t xml:space="preserve"> </w:t>
            </w:r>
            <w:r w:rsidRPr="006551BE">
              <w:rPr>
                <w:rFonts w:ascii="Times New Roman" w:eastAsia="Times New Roman" w:hAnsi="Times New Roman"/>
                <w:lang w:eastAsia="lt-LT"/>
              </w:rPr>
              <w:t>(2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4,5</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0,0</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19,5</w:t>
            </w:r>
          </w:p>
        </w:tc>
        <w:tc>
          <w:tcPr>
            <w:tcW w:w="1389" w:type="dxa"/>
            <w:shd w:val="clear" w:color="auto" w:fill="FFFF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1,0</w:t>
            </w:r>
          </w:p>
        </w:tc>
      </w:tr>
      <w:tr w:rsidR="006551BE" w:rsidRPr="00F32E2D" w:rsidTr="006551BE">
        <w:trPr>
          <w:trHeight w:val="448"/>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hAnsi="Times New Roman"/>
              </w:rPr>
            </w:pPr>
            <w:r w:rsidRPr="006551BE">
              <w:rPr>
                <w:rFonts w:ascii="Times New Roman" w:hAnsi="Times New Roman"/>
              </w:rPr>
              <w:t>2 metų amžiaus vaikų MMR1 (tymų, epideminio parotito, raudonukės vakcina 1 dozė) skiepijimo apimtys (proc.)</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96,5</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FF0000"/>
                <w:sz w:val="20"/>
                <w:szCs w:val="20"/>
                <w:lang w:eastAsia="lt-LT"/>
              </w:rPr>
              <w:t>↓</w:t>
            </w:r>
            <w:r w:rsidRPr="006551BE">
              <w:rPr>
                <w:rFonts w:eastAsia="Times New Roman" w:cs="Calibri"/>
                <w:b/>
                <w:sz w:val="20"/>
                <w:szCs w:val="20"/>
                <w:lang w:eastAsia="lt-LT"/>
              </w:rPr>
              <w:t xml:space="preserve"> </w:t>
            </w:r>
            <w:r w:rsidRPr="006551BE">
              <w:rPr>
                <w:rFonts w:ascii="Times New Roman" w:eastAsia="Times New Roman" w:hAnsi="Times New Roman"/>
                <w:lang w:eastAsia="lt-LT"/>
              </w:rPr>
              <w:t>(1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93,7</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88,7</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99,5</w:t>
            </w:r>
          </w:p>
        </w:tc>
        <w:tc>
          <w:tcPr>
            <w:tcW w:w="1389" w:type="dxa"/>
            <w:shd w:val="clear" w:color="auto" w:fill="FFFF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1,03</w:t>
            </w:r>
          </w:p>
        </w:tc>
      </w:tr>
      <w:tr w:rsidR="006551BE" w:rsidRPr="00F32E2D" w:rsidTr="006551BE">
        <w:trPr>
          <w:trHeight w:val="489"/>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bookmarkStart w:id="6" w:name="_Hlk494810699"/>
            <w:r w:rsidRPr="006551BE">
              <w:rPr>
                <w:rFonts w:ascii="Times New Roman" w:hAnsi="Times New Roman"/>
              </w:rPr>
              <w:t xml:space="preserve">1 metų amžiaus vaikų DTP3 (difterijos, stabligės, kokliušo vakcina 3 dozės) skiepijimo apimtys </w:t>
            </w:r>
            <w:bookmarkEnd w:id="6"/>
            <w:r w:rsidRPr="006551BE">
              <w:rPr>
                <w:rFonts w:ascii="Times New Roman" w:hAnsi="Times New Roman"/>
              </w:rPr>
              <w:t>(proc.)</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93,3</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FF0000"/>
                <w:sz w:val="20"/>
                <w:szCs w:val="20"/>
                <w:lang w:eastAsia="lt-LT"/>
              </w:rPr>
              <w:t>↓</w:t>
            </w:r>
            <w:r w:rsidRPr="006551BE">
              <w:rPr>
                <w:rFonts w:eastAsia="Times New Roman" w:cs="Calibri"/>
                <w:b/>
                <w:sz w:val="20"/>
                <w:szCs w:val="20"/>
                <w:lang w:eastAsia="lt-LT"/>
              </w:rPr>
              <w:t xml:space="preserve"> </w:t>
            </w:r>
            <w:r w:rsidRPr="006551BE">
              <w:rPr>
                <w:rFonts w:ascii="Times New Roman" w:eastAsia="Times New Roman" w:hAnsi="Times New Roman"/>
                <w:lang w:eastAsia="lt-LT"/>
              </w:rPr>
              <w:t>(1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94,1</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87,9</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100,0</w:t>
            </w:r>
          </w:p>
        </w:tc>
        <w:tc>
          <w:tcPr>
            <w:tcW w:w="1389" w:type="dxa"/>
            <w:shd w:val="clear" w:color="auto" w:fill="FF00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0,99</w:t>
            </w:r>
          </w:p>
        </w:tc>
      </w:tr>
      <w:tr w:rsidR="006551BE" w:rsidRPr="00F32E2D" w:rsidTr="006551BE">
        <w:trPr>
          <w:trHeight w:val="476"/>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bookmarkStart w:id="7" w:name="_Hlk494888121"/>
            <w:r w:rsidRPr="006551BE">
              <w:rPr>
                <w:rFonts w:ascii="Times New Roman" w:hAnsi="Times New Roman"/>
              </w:rPr>
              <w:t>Tikslinės populiacijos dalis (proc.), dalyvavusi vaikų krūminių dantų dengimo silantinėmis medžiagomis programoje</w:t>
            </w:r>
            <w:bookmarkEnd w:id="7"/>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13,6</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FF0000"/>
                <w:sz w:val="20"/>
                <w:szCs w:val="20"/>
                <w:lang w:eastAsia="lt-LT"/>
              </w:rPr>
              <w:t>↓</w:t>
            </w:r>
            <w:r w:rsidRPr="006551BE">
              <w:rPr>
                <w:rFonts w:eastAsia="Times New Roman" w:cs="Calibri"/>
                <w:b/>
                <w:sz w:val="20"/>
                <w:szCs w:val="20"/>
                <w:lang w:eastAsia="lt-LT"/>
              </w:rPr>
              <w:t xml:space="preserve"> </w:t>
            </w:r>
            <w:r w:rsidRPr="006551BE">
              <w:rPr>
                <w:rFonts w:ascii="Times New Roman" w:eastAsia="Times New Roman" w:hAnsi="Times New Roman"/>
                <w:lang w:eastAsia="lt-LT"/>
              </w:rPr>
              <w:t>(2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17,0</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5,7</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54,0</w:t>
            </w:r>
          </w:p>
        </w:tc>
        <w:tc>
          <w:tcPr>
            <w:tcW w:w="1389" w:type="dxa"/>
            <w:shd w:val="clear" w:color="auto" w:fill="FFFF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0,80</w:t>
            </w:r>
          </w:p>
        </w:tc>
      </w:tr>
      <w:tr w:rsidR="006551BE" w:rsidRPr="00F32E2D" w:rsidTr="006551BE">
        <w:trPr>
          <w:trHeight w:val="244"/>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hAnsi="Times New Roman"/>
              </w:rPr>
            </w:pPr>
            <w:r w:rsidRPr="006551BE">
              <w:rPr>
                <w:rFonts w:ascii="Times New Roman" w:hAnsi="Times New Roman"/>
              </w:rPr>
              <w:t>Mokinių dantų ėduonies intensyvumo indeksas</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3,9</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FF0000"/>
                <w:sz w:val="20"/>
                <w:szCs w:val="20"/>
                <w:lang w:eastAsia="lt-LT"/>
              </w:rPr>
              <w:t>↑</w:t>
            </w:r>
            <w:r w:rsidRPr="006551BE">
              <w:rPr>
                <w:rFonts w:eastAsia="Times New Roman" w:cs="Calibri"/>
                <w:b/>
                <w:sz w:val="20"/>
                <w:szCs w:val="20"/>
                <w:lang w:eastAsia="lt-LT"/>
              </w:rPr>
              <w:t xml:space="preserve"> </w:t>
            </w:r>
            <w:r w:rsidRPr="006551BE">
              <w:rPr>
                <w:rFonts w:ascii="Times New Roman" w:eastAsia="Times New Roman" w:hAnsi="Times New Roman"/>
                <w:lang w:eastAsia="lt-LT"/>
              </w:rPr>
              <w:t>(2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4,2</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2,5</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5,8</w:t>
            </w:r>
          </w:p>
        </w:tc>
        <w:tc>
          <w:tcPr>
            <w:tcW w:w="1389" w:type="dxa"/>
            <w:shd w:val="clear" w:color="auto" w:fill="FFFF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0,93</w:t>
            </w:r>
          </w:p>
        </w:tc>
      </w:tr>
      <w:tr w:rsidR="006551BE" w:rsidRPr="00F32E2D" w:rsidTr="006551BE">
        <w:trPr>
          <w:trHeight w:val="245"/>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Paauglių (15–17 m.) gimdymų skaičius 100 000 gyv.</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3,6</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92D050"/>
                <w:sz w:val="20"/>
                <w:szCs w:val="20"/>
                <w:lang w:eastAsia="lt-LT"/>
              </w:rPr>
              <w:t>↓</w:t>
            </w:r>
            <w:r w:rsidRPr="006551BE">
              <w:rPr>
                <w:rFonts w:eastAsia="Times New Roman" w:cs="Calibri"/>
                <w:b/>
                <w:sz w:val="20"/>
                <w:szCs w:val="20"/>
                <w:lang w:eastAsia="lt-LT"/>
              </w:rPr>
              <w:t xml:space="preserve"> </w:t>
            </w:r>
            <w:r w:rsidRPr="006551BE">
              <w:rPr>
                <w:rFonts w:ascii="Times New Roman" w:eastAsia="Times New Roman" w:hAnsi="Times New Roman"/>
                <w:lang w:eastAsia="lt-LT"/>
              </w:rPr>
              <w:t>(2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6,2</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0,0</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25,1</w:t>
            </w:r>
          </w:p>
        </w:tc>
        <w:tc>
          <w:tcPr>
            <w:tcW w:w="1389" w:type="dxa"/>
            <w:shd w:val="clear" w:color="auto" w:fill="92D05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0,58</w:t>
            </w:r>
          </w:p>
        </w:tc>
      </w:tr>
      <w:tr w:rsidR="006551BE" w:rsidRPr="00F32E2D" w:rsidTr="006551BE">
        <w:trPr>
          <w:trHeight w:val="245"/>
        </w:trPr>
        <w:tc>
          <w:tcPr>
            <w:tcW w:w="14142" w:type="dxa"/>
            <w:gridSpan w:val="7"/>
            <w:shd w:val="clear" w:color="auto" w:fill="B4C6E7"/>
          </w:tcPr>
          <w:p w:rsidR="006551BE" w:rsidRPr="006551BE" w:rsidRDefault="006551BE" w:rsidP="006551BE">
            <w:pPr>
              <w:spacing w:after="0" w:line="240" w:lineRule="auto"/>
              <w:rPr>
                <w:rFonts w:ascii="Times New Roman" w:eastAsia="Times New Roman" w:hAnsi="Times New Roman"/>
                <w:b/>
                <w:lang w:eastAsia="lt-LT"/>
              </w:rPr>
            </w:pPr>
            <w:r w:rsidRPr="006551BE">
              <w:rPr>
                <w:rFonts w:ascii="Times New Roman" w:eastAsia="Times New Roman" w:hAnsi="Times New Roman"/>
                <w:b/>
                <w:lang w:eastAsia="lt-LT"/>
              </w:rPr>
              <w:t>4.4 Stiprinti lėtinių neinfekcinių ligų prevenciją ir kontrolę</w:t>
            </w:r>
          </w:p>
        </w:tc>
      </w:tr>
      <w:tr w:rsidR="006551BE" w:rsidRPr="00F32E2D" w:rsidTr="006551BE">
        <w:trPr>
          <w:trHeight w:val="217"/>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Mirtingumas nuo kraujotakos sistemos ligų (I00-I99) 100 000 gyv.</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662,1</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92D050"/>
                <w:sz w:val="20"/>
                <w:szCs w:val="20"/>
                <w:lang w:eastAsia="lt-LT"/>
              </w:rPr>
              <w:t>↓</w:t>
            </w:r>
            <w:r w:rsidRPr="006551BE">
              <w:rPr>
                <w:rFonts w:eastAsia="Times New Roman" w:cs="Calibri"/>
                <w:b/>
                <w:sz w:val="20"/>
                <w:szCs w:val="20"/>
                <w:lang w:eastAsia="lt-LT"/>
              </w:rPr>
              <w:t xml:space="preserve"> </w:t>
            </w:r>
            <w:r w:rsidRPr="006551BE">
              <w:rPr>
                <w:rFonts w:ascii="Times New Roman" w:eastAsia="Times New Roman" w:hAnsi="Times New Roman"/>
                <w:lang w:eastAsia="lt-LT"/>
              </w:rPr>
              <w:t>(1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805,5</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574,6</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1245,2</w:t>
            </w:r>
          </w:p>
        </w:tc>
        <w:tc>
          <w:tcPr>
            <w:tcW w:w="1389" w:type="dxa"/>
            <w:shd w:val="clear" w:color="auto" w:fill="92D05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0,82</w:t>
            </w:r>
          </w:p>
        </w:tc>
      </w:tr>
      <w:tr w:rsidR="006551BE" w:rsidRPr="00F32E2D" w:rsidTr="006551BE">
        <w:trPr>
          <w:trHeight w:val="190"/>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Standartizuotas mirtingumas nuo kraujotakos sistemos ligų (I00-I99) 100 000 gyv.</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651,6</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92D050"/>
                <w:sz w:val="20"/>
                <w:szCs w:val="20"/>
                <w:lang w:eastAsia="lt-LT"/>
              </w:rPr>
              <w:t>↓</w:t>
            </w:r>
            <w:r w:rsidRPr="006551BE">
              <w:rPr>
                <w:rFonts w:eastAsia="Times New Roman" w:cs="Calibri"/>
                <w:b/>
                <w:sz w:val="20"/>
                <w:szCs w:val="20"/>
                <w:lang w:eastAsia="lt-LT"/>
              </w:rPr>
              <w:t xml:space="preserve"> </w:t>
            </w:r>
            <w:r w:rsidRPr="006551BE">
              <w:rPr>
                <w:rFonts w:ascii="Times New Roman" w:eastAsia="Times New Roman" w:hAnsi="Times New Roman"/>
                <w:lang w:eastAsia="lt-LT"/>
              </w:rPr>
              <w:t>(1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804,4</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651,6</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1112,4</w:t>
            </w:r>
          </w:p>
        </w:tc>
        <w:tc>
          <w:tcPr>
            <w:tcW w:w="1389" w:type="dxa"/>
            <w:shd w:val="clear" w:color="auto" w:fill="92D05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0,81</w:t>
            </w:r>
          </w:p>
        </w:tc>
      </w:tr>
      <w:tr w:rsidR="006551BE" w:rsidRPr="00F32E2D" w:rsidTr="006551BE">
        <w:trPr>
          <w:trHeight w:val="258"/>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hAnsi="Times New Roman"/>
              </w:rPr>
            </w:pPr>
            <w:r w:rsidRPr="006551BE">
              <w:rPr>
                <w:rFonts w:ascii="Times New Roman" w:hAnsi="Times New Roman"/>
              </w:rPr>
              <w:t>Mirtingumas nuo piktybinių navikų (C00-C97) 100 000 gyv.</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268,4</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92D050"/>
                <w:sz w:val="20"/>
                <w:szCs w:val="20"/>
                <w:lang w:eastAsia="lt-LT"/>
              </w:rPr>
              <w:t>↓</w:t>
            </w:r>
            <w:r w:rsidRPr="006551BE">
              <w:rPr>
                <w:rFonts w:eastAsia="Times New Roman" w:cs="Calibri"/>
                <w:b/>
                <w:sz w:val="20"/>
                <w:szCs w:val="20"/>
                <w:lang w:eastAsia="lt-LT"/>
              </w:rPr>
              <w:t xml:space="preserve"> </w:t>
            </w:r>
            <w:r w:rsidRPr="006551BE">
              <w:rPr>
                <w:rFonts w:ascii="Times New Roman" w:eastAsia="Times New Roman" w:hAnsi="Times New Roman"/>
                <w:lang w:eastAsia="lt-LT"/>
              </w:rPr>
              <w:t>(1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285,8</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199,8</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432,2</w:t>
            </w:r>
          </w:p>
        </w:tc>
        <w:tc>
          <w:tcPr>
            <w:tcW w:w="1389" w:type="dxa"/>
            <w:shd w:val="clear" w:color="auto" w:fill="92D05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0,94</w:t>
            </w:r>
          </w:p>
        </w:tc>
      </w:tr>
      <w:tr w:rsidR="006551BE" w:rsidRPr="00F32E2D" w:rsidTr="006551BE">
        <w:trPr>
          <w:trHeight w:val="244"/>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Standartizuotas mirtingumas nuo piktybinių navikų (C00-C97) 100 000 gyv.</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263,1</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92D050"/>
                <w:sz w:val="20"/>
                <w:szCs w:val="20"/>
                <w:lang w:eastAsia="lt-LT"/>
              </w:rPr>
              <w:t>↓</w:t>
            </w:r>
            <w:r w:rsidRPr="006551BE">
              <w:rPr>
                <w:rFonts w:eastAsia="Times New Roman" w:cs="Calibri"/>
                <w:b/>
                <w:sz w:val="20"/>
                <w:szCs w:val="20"/>
                <w:lang w:eastAsia="lt-LT"/>
              </w:rPr>
              <w:t xml:space="preserve"> </w:t>
            </w:r>
            <w:r w:rsidRPr="006551BE">
              <w:rPr>
                <w:rFonts w:ascii="Times New Roman" w:eastAsia="Times New Roman" w:hAnsi="Times New Roman"/>
                <w:lang w:eastAsia="lt-LT"/>
              </w:rPr>
              <w:t>(1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282,1</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232,1</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359,1</w:t>
            </w:r>
          </w:p>
        </w:tc>
        <w:tc>
          <w:tcPr>
            <w:tcW w:w="1389" w:type="dxa"/>
            <w:shd w:val="clear" w:color="auto" w:fill="92D05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0,93</w:t>
            </w:r>
          </w:p>
        </w:tc>
      </w:tr>
      <w:tr w:rsidR="006551BE" w:rsidRPr="00F32E2D" w:rsidTr="006551BE">
        <w:trPr>
          <w:trHeight w:val="204"/>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Mirtingumas nuo cerebrovaskulinių ligų (I60-I69) 100 000 gyv.</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230,2</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FF0000"/>
                <w:sz w:val="20"/>
                <w:szCs w:val="20"/>
                <w:lang w:eastAsia="lt-LT"/>
              </w:rPr>
              <w:t>↑</w:t>
            </w:r>
            <w:r w:rsidRPr="006551BE">
              <w:rPr>
                <w:rFonts w:eastAsia="Times New Roman" w:cs="Calibri"/>
                <w:b/>
                <w:sz w:val="20"/>
                <w:szCs w:val="20"/>
                <w:lang w:eastAsia="lt-LT"/>
              </w:rPr>
              <w:t xml:space="preserve"> </w:t>
            </w:r>
            <w:r w:rsidRPr="006551BE">
              <w:rPr>
                <w:rFonts w:ascii="Times New Roman" w:eastAsia="Times New Roman" w:hAnsi="Times New Roman"/>
                <w:lang w:eastAsia="lt-LT"/>
              </w:rPr>
              <w:t>(2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195,2</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107,3</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617,8</w:t>
            </w:r>
          </w:p>
        </w:tc>
        <w:tc>
          <w:tcPr>
            <w:tcW w:w="1389" w:type="dxa"/>
            <w:shd w:val="clear" w:color="auto" w:fill="FFFF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1,18</w:t>
            </w:r>
          </w:p>
        </w:tc>
      </w:tr>
      <w:tr w:rsidR="006551BE" w:rsidRPr="00F32E2D" w:rsidTr="006551BE">
        <w:trPr>
          <w:trHeight w:val="231"/>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Standartizuotas mirtingumas nuo cerebrovaskulinių ligų 100 000 gyv.</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226,4</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FF0000"/>
                <w:sz w:val="20"/>
                <w:szCs w:val="20"/>
                <w:lang w:eastAsia="lt-LT"/>
              </w:rPr>
              <w:t>↑</w:t>
            </w:r>
            <w:r w:rsidRPr="006551BE">
              <w:rPr>
                <w:rFonts w:eastAsia="Times New Roman" w:cs="Calibri"/>
                <w:b/>
                <w:sz w:val="20"/>
                <w:szCs w:val="20"/>
                <w:lang w:eastAsia="lt-LT"/>
              </w:rPr>
              <w:t xml:space="preserve"> </w:t>
            </w:r>
            <w:r w:rsidRPr="006551BE">
              <w:rPr>
                <w:rFonts w:ascii="Times New Roman" w:eastAsia="Times New Roman" w:hAnsi="Times New Roman"/>
                <w:lang w:eastAsia="lt-LT"/>
              </w:rPr>
              <w:t>(2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194,4</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113,0</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518,7</w:t>
            </w:r>
          </w:p>
        </w:tc>
        <w:tc>
          <w:tcPr>
            <w:tcW w:w="1389" w:type="dxa"/>
            <w:shd w:val="clear" w:color="auto" w:fill="FFFF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1,16</w:t>
            </w:r>
          </w:p>
        </w:tc>
      </w:tr>
      <w:tr w:rsidR="006551BE" w:rsidRPr="00F32E2D" w:rsidTr="006551BE">
        <w:trPr>
          <w:trHeight w:val="244"/>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Sergamumas II tipo cukriniu diabetu (E11) 100 000 gyv.</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71,1</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FF0000"/>
                <w:sz w:val="20"/>
                <w:szCs w:val="20"/>
                <w:lang w:eastAsia="lt-LT"/>
              </w:rPr>
              <w:t>↑</w:t>
            </w:r>
            <w:r w:rsidRPr="006551BE">
              <w:rPr>
                <w:rFonts w:eastAsia="Times New Roman" w:cs="Calibri"/>
                <w:b/>
                <w:sz w:val="20"/>
                <w:szCs w:val="20"/>
                <w:lang w:eastAsia="lt-LT"/>
              </w:rPr>
              <w:t xml:space="preserve"> </w:t>
            </w:r>
            <w:r w:rsidRPr="006551BE">
              <w:rPr>
                <w:rFonts w:ascii="Times New Roman" w:eastAsia="Times New Roman" w:hAnsi="Times New Roman"/>
                <w:lang w:eastAsia="lt-LT"/>
              </w:rPr>
              <w:t>(2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45,6</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24,2</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71,1</w:t>
            </w:r>
          </w:p>
        </w:tc>
        <w:tc>
          <w:tcPr>
            <w:tcW w:w="1389" w:type="dxa"/>
            <w:shd w:val="clear" w:color="auto" w:fill="FF00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1,56</w:t>
            </w:r>
          </w:p>
        </w:tc>
      </w:tr>
      <w:tr w:rsidR="006551BE" w:rsidRPr="00F32E2D" w:rsidTr="006551BE">
        <w:trPr>
          <w:trHeight w:val="462"/>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Tikslinės populiacijos dalis (proc.), dalyvavusi atrankinės mamografinės patikros dėl krūties vėžio finansavimo programoje</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51,0</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FF0000"/>
                <w:sz w:val="20"/>
                <w:szCs w:val="20"/>
                <w:lang w:eastAsia="lt-LT"/>
              </w:rPr>
              <w:t>↓</w:t>
            </w:r>
            <w:r w:rsidRPr="006551BE">
              <w:rPr>
                <w:rFonts w:eastAsia="Times New Roman" w:cs="Calibri"/>
                <w:b/>
                <w:sz w:val="20"/>
                <w:szCs w:val="20"/>
                <w:lang w:eastAsia="lt-LT"/>
              </w:rPr>
              <w:t xml:space="preserve"> </w:t>
            </w:r>
            <w:r w:rsidRPr="006551BE">
              <w:rPr>
                <w:rFonts w:ascii="Times New Roman" w:eastAsia="Times New Roman" w:hAnsi="Times New Roman"/>
                <w:lang w:eastAsia="lt-LT"/>
              </w:rPr>
              <w:t>(1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46,5</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17,3</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64,8</w:t>
            </w:r>
          </w:p>
        </w:tc>
        <w:tc>
          <w:tcPr>
            <w:tcW w:w="1389" w:type="dxa"/>
            <w:shd w:val="clear" w:color="auto" w:fill="FFFF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1,10</w:t>
            </w:r>
          </w:p>
        </w:tc>
      </w:tr>
      <w:tr w:rsidR="006551BE" w:rsidRPr="00F32E2D" w:rsidTr="006551BE">
        <w:trPr>
          <w:trHeight w:val="720"/>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Tikslinės populiacijos dalis (proc.), dalyvavusi gimdos kaklelio piktybinių navikų prevencinių priemonių, apmokamų iš Privalomojo sveikatos draudimo biudžeto lėšų, finansavimo programoje</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54,1</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92D050"/>
                <w:sz w:val="20"/>
                <w:szCs w:val="20"/>
                <w:lang w:eastAsia="lt-LT"/>
              </w:rPr>
              <w:t>↑</w:t>
            </w:r>
            <w:r w:rsidRPr="006551BE">
              <w:rPr>
                <w:rFonts w:ascii="Times New Roman" w:eastAsia="Times New Roman" w:hAnsi="Times New Roman"/>
                <w:lang w:eastAsia="lt-LT"/>
              </w:rPr>
              <w:t xml:space="preserve"> (1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52,5</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34,8</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71,9</w:t>
            </w:r>
          </w:p>
        </w:tc>
        <w:tc>
          <w:tcPr>
            <w:tcW w:w="1389" w:type="dxa"/>
            <w:shd w:val="clear" w:color="auto" w:fill="FFFF0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1,03</w:t>
            </w:r>
          </w:p>
        </w:tc>
      </w:tr>
      <w:tr w:rsidR="006551BE" w:rsidRPr="00F32E2D" w:rsidTr="006551BE">
        <w:trPr>
          <w:trHeight w:val="543"/>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Tikslinės populiacijos dalis (proc.), dalyvavusi storosios žarnos vėžio ankstyvosios diagnostikos finansavimo programoje</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60,0</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FF0000"/>
                <w:sz w:val="20"/>
                <w:szCs w:val="20"/>
                <w:lang w:eastAsia="lt-LT"/>
              </w:rPr>
              <w:t>↓</w:t>
            </w:r>
            <w:r w:rsidRPr="006551BE">
              <w:rPr>
                <w:rFonts w:eastAsia="Times New Roman" w:cs="Calibri"/>
                <w:b/>
                <w:sz w:val="20"/>
                <w:szCs w:val="20"/>
                <w:lang w:eastAsia="lt-LT"/>
              </w:rPr>
              <w:t xml:space="preserve"> </w:t>
            </w:r>
            <w:r w:rsidRPr="006551BE">
              <w:rPr>
                <w:rFonts w:ascii="Times New Roman" w:eastAsia="Times New Roman" w:hAnsi="Times New Roman"/>
                <w:lang w:eastAsia="lt-LT"/>
              </w:rPr>
              <w:t>(1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49,9</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18,6</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65,6</w:t>
            </w:r>
          </w:p>
        </w:tc>
        <w:tc>
          <w:tcPr>
            <w:tcW w:w="1389" w:type="dxa"/>
            <w:shd w:val="clear" w:color="auto" w:fill="92D05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1,20</w:t>
            </w:r>
          </w:p>
        </w:tc>
      </w:tr>
      <w:tr w:rsidR="006551BE" w:rsidRPr="00F32E2D" w:rsidTr="006551BE">
        <w:trPr>
          <w:trHeight w:val="530"/>
        </w:trPr>
        <w:tc>
          <w:tcPr>
            <w:tcW w:w="7225" w:type="dxa"/>
            <w:shd w:val="clear" w:color="auto" w:fill="auto"/>
          </w:tcPr>
          <w:p w:rsidR="006551BE" w:rsidRPr="006551BE" w:rsidRDefault="006551BE" w:rsidP="006551BE">
            <w:pPr>
              <w:autoSpaceDE w:val="0"/>
              <w:autoSpaceDN w:val="0"/>
              <w:adjustRightInd w:val="0"/>
              <w:spacing w:after="0" w:line="240" w:lineRule="auto"/>
              <w:rPr>
                <w:rFonts w:ascii="Times New Roman" w:eastAsia="Times New Roman" w:hAnsi="Times New Roman"/>
                <w:lang w:eastAsia="lt-LT"/>
              </w:rPr>
            </w:pPr>
            <w:r w:rsidRPr="006551BE">
              <w:rPr>
                <w:rFonts w:ascii="Times New Roman" w:hAnsi="Times New Roman"/>
              </w:rPr>
              <w:t>Tikslinės populiacijos dalis (proc.), dalyvavusi asmenų, priskirtinų širdies ir kraujagyslių ligų didelės rizikos grupei, atrankos ir prevencijos priemonių finansavimo programoje</w:t>
            </w:r>
          </w:p>
        </w:tc>
        <w:tc>
          <w:tcPr>
            <w:tcW w:w="1130"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54,3</w:t>
            </w:r>
          </w:p>
        </w:tc>
        <w:tc>
          <w:tcPr>
            <w:tcW w:w="1138"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eastAsia="Times New Roman" w:cs="Calibri"/>
                <w:b/>
                <w:color w:val="92D050"/>
                <w:sz w:val="20"/>
                <w:szCs w:val="20"/>
                <w:lang w:eastAsia="lt-LT"/>
              </w:rPr>
              <w:t>↑</w:t>
            </w:r>
            <w:r w:rsidRPr="006551BE">
              <w:rPr>
                <w:rFonts w:eastAsia="Times New Roman" w:cs="Calibri"/>
                <w:b/>
                <w:sz w:val="20"/>
                <w:szCs w:val="20"/>
                <w:lang w:eastAsia="lt-LT"/>
              </w:rPr>
              <w:t xml:space="preserve"> </w:t>
            </w:r>
            <w:r w:rsidRPr="006551BE">
              <w:rPr>
                <w:rFonts w:ascii="Times New Roman" w:eastAsia="Times New Roman" w:hAnsi="Times New Roman"/>
                <w:lang w:eastAsia="lt-LT"/>
              </w:rPr>
              <w:t>(2 m.)</w:t>
            </w:r>
          </w:p>
        </w:tc>
        <w:tc>
          <w:tcPr>
            <w:tcW w:w="992"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39,0</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14,7</w:t>
            </w:r>
          </w:p>
        </w:tc>
        <w:tc>
          <w:tcPr>
            <w:tcW w:w="1134" w:type="dxa"/>
            <w:shd w:val="clear" w:color="auto" w:fill="auto"/>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54,3</w:t>
            </w:r>
          </w:p>
        </w:tc>
        <w:tc>
          <w:tcPr>
            <w:tcW w:w="1389" w:type="dxa"/>
            <w:shd w:val="clear" w:color="auto" w:fill="92D050"/>
          </w:tcPr>
          <w:p w:rsidR="006551BE" w:rsidRPr="006551BE" w:rsidRDefault="006551BE" w:rsidP="006551BE">
            <w:pPr>
              <w:spacing w:after="0" w:line="240" w:lineRule="auto"/>
              <w:jc w:val="center"/>
              <w:rPr>
                <w:rFonts w:ascii="Times New Roman" w:eastAsia="Times New Roman" w:hAnsi="Times New Roman"/>
                <w:lang w:eastAsia="lt-LT"/>
              </w:rPr>
            </w:pPr>
            <w:r w:rsidRPr="006551BE">
              <w:rPr>
                <w:rFonts w:ascii="Times New Roman" w:eastAsia="Times New Roman" w:hAnsi="Times New Roman"/>
                <w:lang w:eastAsia="lt-LT"/>
              </w:rPr>
              <w:t>1,39</w:t>
            </w:r>
          </w:p>
        </w:tc>
      </w:tr>
    </w:tbl>
    <w:p w:rsidR="006551BE" w:rsidRPr="006551BE" w:rsidRDefault="006551BE" w:rsidP="006551BE">
      <w:pPr>
        <w:spacing w:after="200" w:line="276" w:lineRule="auto"/>
        <w:jc w:val="center"/>
        <w:rPr>
          <w:rFonts w:ascii="Times New Roman" w:eastAsia="Times New Roman" w:hAnsi="Times New Roman"/>
          <w:sz w:val="24"/>
          <w:szCs w:val="24"/>
          <w:lang w:eastAsia="lt-LT"/>
        </w:rPr>
        <w:sectPr w:rsidR="006551BE" w:rsidRPr="006551BE" w:rsidSect="006551BE">
          <w:pgSz w:w="15840" w:h="12240" w:orient="landscape"/>
          <w:pgMar w:top="567" w:right="851" w:bottom="567" w:left="851" w:header="567" w:footer="567" w:gutter="0"/>
          <w:cols w:space="1296"/>
          <w:noEndnote/>
        </w:sectPr>
      </w:pPr>
    </w:p>
    <w:p w:rsidR="006551BE" w:rsidRPr="006551BE" w:rsidRDefault="006551BE" w:rsidP="006551BE">
      <w:pPr>
        <w:autoSpaceDE w:val="0"/>
        <w:autoSpaceDN w:val="0"/>
        <w:adjustRightInd w:val="0"/>
        <w:spacing w:after="0" w:line="240" w:lineRule="auto"/>
        <w:ind w:firstLine="426"/>
        <w:contextualSpacing/>
        <w:jc w:val="both"/>
        <w:rPr>
          <w:rFonts w:ascii="Symbol" w:hAnsi="Symbol" w:cs="Symbol"/>
          <w:color w:val="000000"/>
          <w:sz w:val="20"/>
          <w:szCs w:val="20"/>
        </w:rPr>
      </w:pPr>
      <w:r w:rsidRPr="006551BE">
        <w:rPr>
          <w:rFonts w:ascii="Times New Roman" w:hAnsi="Times New Roman"/>
          <w:sz w:val="24"/>
          <w:szCs w:val="24"/>
        </w:rPr>
        <w:t xml:space="preserve">Iš 1 lentelėje „Šiaulių miesto savivaldybės sveikatos ir su sveikata susijusių rodiklių profilis“ pateiktų pagrindinių rodiklių sąrašo rodiklių reikšmių matyti, kad </w:t>
      </w:r>
      <w:r w:rsidRPr="006551BE">
        <w:rPr>
          <w:rFonts w:ascii="Symbol" w:hAnsi="Symbol" w:cs="Symbol"/>
          <w:color w:val="000000"/>
          <w:sz w:val="24"/>
          <w:szCs w:val="24"/>
        </w:rPr>
        <w:t></w:t>
      </w:r>
      <w:r w:rsidRPr="006551BE">
        <w:rPr>
          <w:rFonts w:ascii="Times New Roman" w:hAnsi="Times New Roman"/>
          <w:b/>
          <w:bCs/>
          <w:i/>
          <w:iCs/>
          <w:sz w:val="24"/>
          <w:szCs w:val="24"/>
        </w:rPr>
        <w:t>vidutin</w:t>
      </w:r>
      <w:r w:rsidRPr="006551BE">
        <w:rPr>
          <w:rFonts w:ascii="TimesNewRoman,BoldItalic" w:hAnsi="TimesNewRoman,BoldItalic" w:cs="TimesNewRoman,BoldItalic"/>
          <w:b/>
          <w:bCs/>
          <w:i/>
          <w:iCs/>
          <w:sz w:val="24"/>
          <w:szCs w:val="24"/>
        </w:rPr>
        <w:t xml:space="preserve">ė </w:t>
      </w:r>
      <w:r w:rsidRPr="006551BE">
        <w:rPr>
          <w:rFonts w:ascii="Times New Roman" w:hAnsi="Times New Roman"/>
          <w:b/>
          <w:bCs/>
          <w:i/>
          <w:iCs/>
          <w:sz w:val="24"/>
          <w:szCs w:val="24"/>
        </w:rPr>
        <w:t>tik</w:t>
      </w:r>
      <w:r w:rsidRPr="006551BE">
        <w:rPr>
          <w:rFonts w:ascii="TimesNewRoman,BoldItalic" w:hAnsi="TimesNewRoman,BoldItalic" w:cs="TimesNewRoman,BoldItalic"/>
          <w:b/>
          <w:bCs/>
          <w:i/>
          <w:iCs/>
          <w:sz w:val="24"/>
          <w:szCs w:val="24"/>
        </w:rPr>
        <w:t>ė</w:t>
      </w:r>
      <w:r w:rsidRPr="006551BE">
        <w:rPr>
          <w:rFonts w:ascii="Times New Roman" w:hAnsi="Times New Roman"/>
          <w:b/>
          <w:bCs/>
          <w:i/>
          <w:iCs/>
          <w:sz w:val="24"/>
          <w:szCs w:val="24"/>
        </w:rPr>
        <w:t>tina gyvenimo trukm</w:t>
      </w:r>
      <w:r w:rsidRPr="006551BE">
        <w:rPr>
          <w:rFonts w:ascii="TimesNewRoman,BoldItalic" w:hAnsi="TimesNewRoman,BoldItalic" w:cs="TimesNewRoman,BoldItalic"/>
          <w:b/>
          <w:bCs/>
          <w:i/>
          <w:iCs/>
          <w:sz w:val="24"/>
          <w:szCs w:val="24"/>
        </w:rPr>
        <w:t xml:space="preserve">ė </w:t>
      </w:r>
      <w:r w:rsidRPr="00BC1423">
        <w:rPr>
          <w:rFonts w:ascii="TimesNewRoman,BoldItalic" w:hAnsi="TimesNewRoman,BoldItalic" w:cs="TimesNewRoman,BoldItalic"/>
          <w:b/>
          <w:bCs/>
          <w:iCs/>
          <w:sz w:val="24"/>
          <w:szCs w:val="24"/>
        </w:rPr>
        <w:t>-</w:t>
      </w:r>
      <w:r w:rsidRPr="00BC1423">
        <w:rPr>
          <w:rFonts w:ascii="Times New Roman" w:eastAsia="Times New Roman" w:hAnsi="Times New Roman"/>
          <w:color w:val="000000"/>
          <w:sz w:val="24"/>
          <w:lang w:eastAsia="lt-LT"/>
        </w:rPr>
        <w:t xml:space="preserve"> pagrindinis</w:t>
      </w:r>
      <w:r w:rsidRPr="006551BE">
        <w:rPr>
          <w:rFonts w:ascii="Times New Roman" w:eastAsia="Times New Roman" w:hAnsi="Times New Roman"/>
          <w:color w:val="000000"/>
          <w:sz w:val="24"/>
          <w:lang w:eastAsia="lt-LT"/>
        </w:rPr>
        <w:t xml:space="preserve"> gyventojų sveikatos rodiklis, parodantis bendrą rizikos veiksnių poveikį, ligų paplitimą, intervencijų bei gydymo veiksmingumą,</w:t>
      </w:r>
      <w:r w:rsidRPr="006551BE">
        <w:rPr>
          <w:rFonts w:ascii="Times New Roman" w:hAnsi="Times New Roman"/>
          <w:color w:val="000000"/>
          <w:sz w:val="24"/>
          <w:szCs w:val="24"/>
        </w:rPr>
        <w:t xml:space="preserve"> Šiaulių mieste yra 3 proc. didesnis</w:t>
      </w:r>
      <w:r w:rsidRPr="006551BE">
        <w:rPr>
          <w:rFonts w:ascii="TimesNewRoman" w:hAnsi="TimesNewRoman" w:cs="TimesNewRoman"/>
          <w:color w:val="000000"/>
          <w:sz w:val="24"/>
          <w:szCs w:val="24"/>
        </w:rPr>
        <w:t xml:space="preserve"> </w:t>
      </w:r>
      <w:r w:rsidRPr="006551BE">
        <w:rPr>
          <w:rFonts w:ascii="Times New Roman" w:hAnsi="Times New Roman"/>
          <w:color w:val="000000"/>
          <w:sz w:val="24"/>
          <w:szCs w:val="24"/>
        </w:rPr>
        <w:t>už Lietuvos vidurk</w:t>
      </w:r>
      <w:r w:rsidRPr="006551BE">
        <w:rPr>
          <w:rFonts w:ascii="TimesNewRoman" w:hAnsi="TimesNewRoman" w:cs="TimesNewRoman"/>
          <w:color w:val="000000"/>
          <w:sz w:val="24"/>
          <w:szCs w:val="24"/>
        </w:rPr>
        <w:t>į</w:t>
      </w:r>
      <w:r w:rsidRPr="006551BE">
        <w:rPr>
          <w:rFonts w:ascii="Times New Roman" w:hAnsi="Times New Roman"/>
          <w:color w:val="000000"/>
          <w:sz w:val="24"/>
          <w:szCs w:val="24"/>
        </w:rPr>
        <w:t>.</w:t>
      </w:r>
    </w:p>
    <w:p w:rsidR="006551BE" w:rsidRPr="006551BE" w:rsidRDefault="006551BE" w:rsidP="006551BE">
      <w:pPr>
        <w:autoSpaceDE w:val="0"/>
        <w:autoSpaceDN w:val="0"/>
        <w:adjustRightInd w:val="0"/>
        <w:spacing w:after="0" w:line="240" w:lineRule="auto"/>
        <w:ind w:firstLine="284"/>
        <w:jc w:val="both"/>
        <w:rPr>
          <w:rFonts w:ascii="Times New Roman" w:hAnsi="Times New Roman"/>
          <w:sz w:val="24"/>
          <w:szCs w:val="24"/>
        </w:rPr>
      </w:pPr>
      <w:r w:rsidRPr="006551BE">
        <w:rPr>
          <w:rFonts w:ascii="Times New Roman" w:hAnsi="Times New Roman"/>
          <w:sz w:val="24"/>
          <w:szCs w:val="24"/>
        </w:rPr>
        <w:t>Iš visų kitų sveikatos ir su sveikata susijusių rodiklių</w:t>
      </w:r>
      <w:r w:rsidRPr="006551BE">
        <w:rPr>
          <w:rFonts w:ascii="Times New Roman" w:hAnsi="Times New Roman"/>
          <w:sz w:val="24"/>
        </w:rPr>
        <w:t xml:space="preserve"> </w:t>
      </w:r>
      <w:r w:rsidRPr="006551BE">
        <w:rPr>
          <w:rFonts w:ascii="Times New Roman" w:hAnsi="Times New Roman"/>
          <w:b/>
          <w:sz w:val="24"/>
        </w:rPr>
        <w:t xml:space="preserve">dvidešimt penki rodikliai patenka į geriausių </w:t>
      </w:r>
      <w:r w:rsidRPr="006551BE">
        <w:rPr>
          <w:rFonts w:ascii="Times New Roman" w:hAnsi="Times New Roman"/>
          <w:b/>
          <w:sz w:val="24"/>
          <w:szCs w:val="24"/>
        </w:rPr>
        <w:t>savivaldybių kvintilių grupę (žalią zoną)</w:t>
      </w:r>
      <w:r w:rsidRPr="006551BE">
        <w:rPr>
          <w:rFonts w:ascii="Times New Roman" w:hAnsi="Times New Roman"/>
          <w:sz w:val="24"/>
          <w:szCs w:val="24"/>
        </w:rPr>
        <w:t>: m</w:t>
      </w:r>
      <w:r w:rsidRPr="006551BE">
        <w:rPr>
          <w:rFonts w:ascii="Times New Roman" w:eastAsia="Times New Roman" w:hAnsi="Times New Roman"/>
          <w:sz w:val="24"/>
          <w:lang w:eastAsia="lt-LT"/>
        </w:rPr>
        <w:t xml:space="preserve">okyklinio amžiaus vaikai, kurie jaučiasi labai laimingi arba pakankamai laimingi galvodami apie savo dabartinį gyvenimą; </w:t>
      </w:r>
      <w:r w:rsidRPr="006551BE">
        <w:rPr>
          <w:rFonts w:ascii="Times New Roman" w:hAnsi="Times New Roman"/>
          <w:sz w:val="24"/>
          <w:szCs w:val="24"/>
        </w:rPr>
        <w:t>mirtingumas/standartizuotas mirtingumas dėl savižudybių;</w:t>
      </w:r>
      <w:r w:rsidRPr="006551BE">
        <w:rPr>
          <w:rFonts w:ascii="Times New Roman" w:hAnsi="Times New Roman"/>
        </w:rPr>
        <w:t xml:space="preserve"> </w:t>
      </w:r>
      <w:r w:rsidRPr="006551BE">
        <w:rPr>
          <w:rFonts w:ascii="Times New Roman" w:hAnsi="Times New Roman"/>
          <w:sz w:val="24"/>
        </w:rPr>
        <w:t>socialinės rizikos šeimų skaičius; ilgalaikio nedarbo lygis; gyventojų skaičiaus pokytis; mokinių, gaunančių nemokamą maitinimą mokyklose, skaičius; socialinės pašalpos gavėjų skaičius; gyventojų skaičius, tenkantis vienai licencijai verstis mažmenine prekyba tabako gaminiais;</w:t>
      </w:r>
      <w:r w:rsidRPr="006551BE">
        <w:rPr>
          <w:rFonts w:ascii="Times New Roman" w:eastAsia="Times New Roman" w:hAnsi="Times New Roman"/>
          <w:sz w:val="24"/>
          <w:lang w:eastAsia="lt-LT"/>
        </w:rPr>
        <w:t xml:space="preserve"> mokyklinio amžiaus vaikai, kurie per paskutinius 12 mėn. bent kartą rūkė tabako gaminius arba elektronines cigaretes; mokyklinio amžiaus vaikai, kurie per paskutines 30 d. bent kartą rūkė tabako gaminius arba elektronines cigaretes; mokyklinio amžiaus vaikai, kurie per paskutinius 12 mėn. bent kartą vartojo marihuaną ar hašišą (kanapes/„žolę“); mokyklinio amžiaus vaikai, kurie per paskutines 30 d. bent kartą vartojo marihuaną ar hašišą (kanapes/„žolę“); mokyklinio amžiaus vaikai, kurie per paskutinius 12 mėn. bent kartą vartojo narkotikus, išskyrus marihuaną ar hašišą (kanapes/„žolę“); mokyklinio amžiaus vaikai, kurie per paskutines 30 d. bent kartą vartojo narkotikus, išskyrus marihuaną ar hašišą (kanapes/„žolę“); mokyklinio amžiaus vaikai, kurie valosi dantis šepetėliu ir pasta dažniau nei kartą per dieną; mokyklinio amžiaus vaikai, kurie kasdien, ne pamokų metu, sportuoja apie 60 min. ir ilgiau;</w:t>
      </w:r>
      <w:r w:rsidRPr="006551BE">
        <w:rPr>
          <w:rFonts w:ascii="Times New Roman" w:hAnsi="Times New Roman"/>
          <w:sz w:val="24"/>
        </w:rPr>
        <w:t xml:space="preserve"> išvengiamų hospitalizacijų skaičius; šeimos medicinos paslaugas teikiančių gydytojų skaičius; apsilankymų pas gydytojus skaičius, tenkantis vienam gyventojui;</w:t>
      </w:r>
      <w:r w:rsidRPr="006551BE">
        <w:rPr>
          <w:rFonts w:ascii="Times New Roman" w:eastAsia="Times New Roman" w:hAnsi="Times New Roman"/>
          <w:sz w:val="24"/>
          <w:lang w:eastAsia="lt-LT"/>
        </w:rPr>
        <w:t xml:space="preserve"> </w:t>
      </w:r>
      <w:r w:rsidRPr="006551BE">
        <w:rPr>
          <w:rFonts w:ascii="Times New Roman" w:hAnsi="Times New Roman"/>
          <w:sz w:val="24"/>
        </w:rPr>
        <w:t>savivaldybei pavaldžių stacionarines ASP paslaugas teikiančių asmens sveikatos priežiūros įstaigų pacientų pasitenkinimo lygis; paauglių gimdymų skaičius; mirtingumas/standartizuotas mirtingumas nuo kraujotakos sistemos ligų; mirtingumas/standartizuotas mirtingumas nuo piktybinių navikų; tikslinės populiacijos dalis, dalyvavusi asmenų, priskirtinų širdies ir kraujagyslių ligų didelės rizikos grupei, atrankos ir prevencijos priemonių finansavimo programoje; tikslinės populiacijos dalis, dalyvavusi storosios žarnos vėžio ankstyvosios diagnostikos finansavimo programoje.</w:t>
      </w:r>
      <w:r w:rsidRPr="006551BE">
        <w:rPr>
          <w:rFonts w:ascii="Times New Roman" w:eastAsia="Times New Roman" w:hAnsi="Times New Roman"/>
          <w:color w:val="000000"/>
          <w:sz w:val="24"/>
          <w:lang w:eastAsia="lt-LT"/>
        </w:rPr>
        <w:t xml:space="preserve"> </w:t>
      </w:r>
    </w:p>
    <w:p w:rsidR="006551BE" w:rsidRPr="006551BE" w:rsidRDefault="006551BE" w:rsidP="006551BE">
      <w:pPr>
        <w:autoSpaceDE w:val="0"/>
        <w:autoSpaceDN w:val="0"/>
        <w:adjustRightInd w:val="0"/>
        <w:spacing w:after="0" w:line="240" w:lineRule="auto"/>
        <w:contextualSpacing/>
        <w:jc w:val="both"/>
        <w:rPr>
          <w:rFonts w:ascii="Times New Roman" w:hAnsi="Times New Roman"/>
          <w:b/>
          <w:sz w:val="24"/>
          <w:szCs w:val="24"/>
        </w:rPr>
      </w:pPr>
    </w:p>
    <w:p w:rsidR="006551BE" w:rsidRPr="006551BE" w:rsidRDefault="006551BE" w:rsidP="006551BE">
      <w:pPr>
        <w:autoSpaceDE w:val="0"/>
        <w:autoSpaceDN w:val="0"/>
        <w:adjustRightInd w:val="0"/>
        <w:spacing w:after="0" w:line="240" w:lineRule="auto"/>
        <w:contextualSpacing/>
        <w:jc w:val="both"/>
        <w:rPr>
          <w:rFonts w:ascii="Times New Roman" w:hAnsi="Times New Roman"/>
          <w:b/>
          <w:sz w:val="24"/>
          <w:szCs w:val="24"/>
        </w:rPr>
      </w:pPr>
      <w:r w:rsidRPr="006551BE">
        <w:rPr>
          <w:rFonts w:ascii="Times New Roman" w:hAnsi="Times New Roman"/>
          <w:b/>
          <w:sz w:val="24"/>
          <w:szCs w:val="24"/>
        </w:rPr>
        <w:t>Aštuonių rodiklių reikšmės patenka į prasčiausių savivaldybių kvintilių grupę (raudonąją zoną):</w:t>
      </w:r>
    </w:p>
    <w:p w:rsidR="006551BE" w:rsidRPr="006551BE" w:rsidRDefault="006551BE" w:rsidP="006551BE">
      <w:pPr>
        <w:numPr>
          <w:ilvl w:val="0"/>
          <w:numId w:val="1"/>
        </w:numPr>
        <w:autoSpaceDE w:val="0"/>
        <w:autoSpaceDN w:val="0"/>
        <w:adjustRightInd w:val="0"/>
        <w:spacing w:after="0" w:line="240" w:lineRule="auto"/>
        <w:ind w:left="142" w:hanging="284"/>
        <w:contextualSpacing/>
        <w:jc w:val="both"/>
        <w:rPr>
          <w:rFonts w:ascii="Times New Roman" w:hAnsi="Times New Roman"/>
          <w:sz w:val="24"/>
          <w:szCs w:val="24"/>
        </w:rPr>
      </w:pPr>
      <w:r w:rsidRPr="006551BE">
        <w:rPr>
          <w:rFonts w:ascii="Times New Roman" w:hAnsi="Times New Roman"/>
          <w:bCs/>
          <w:iCs/>
          <w:sz w:val="24"/>
          <w:szCs w:val="24"/>
        </w:rPr>
        <w:t>Susižalojimai d</w:t>
      </w:r>
      <w:r w:rsidRPr="006551BE">
        <w:rPr>
          <w:rFonts w:ascii="TimesNewRoman,BoldItalic" w:hAnsi="TimesNewRoman,BoldItalic" w:cs="TimesNewRoman,BoldItalic"/>
          <w:bCs/>
          <w:iCs/>
          <w:sz w:val="24"/>
          <w:szCs w:val="24"/>
        </w:rPr>
        <w:t>ė</w:t>
      </w:r>
      <w:r w:rsidRPr="006551BE">
        <w:rPr>
          <w:rFonts w:ascii="Times New Roman" w:hAnsi="Times New Roman"/>
          <w:bCs/>
          <w:iCs/>
          <w:sz w:val="24"/>
          <w:szCs w:val="24"/>
        </w:rPr>
        <w:t>l nukritimo 65+ m. amžiaus grup</w:t>
      </w:r>
      <w:r w:rsidRPr="006551BE">
        <w:rPr>
          <w:rFonts w:ascii="TimesNewRoman,BoldItalic" w:hAnsi="TimesNewRoman,BoldItalic" w:cs="TimesNewRoman,BoldItalic"/>
          <w:bCs/>
          <w:iCs/>
          <w:sz w:val="24"/>
          <w:szCs w:val="24"/>
        </w:rPr>
        <w:t>ė</w:t>
      </w:r>
      <w:r w:rsidRPr="006551BE">
        <w:rPr>
          <w:rFonts w:ascii="Times New Roman" w:hAnsi="Times New Roman"/>
          <w:bCs/>
          <w:iCs/>
          <w:sz w:val="24"/>
          <w:szCs w:val="24"/>
        </w:rPr>
        <w:t>je</w:t>
      </w:r>
      <w:r w:rsidRPr="006551BE">
        <w:rPr>
          <w:rFonts w:ascii="Times New Roman" w:hAnsi="Times New Roman"/>
          <w:b/>
          <w:bCs/>
          <w:i/>
          <w:iCs/>
          <w:sz w:val="24"/>
          <w:szCs w:val="24"/>
        </w:rPr>
        <w:t xml:space="preserve"> </w:t>
      </w:r>
      <w:r w:rsidRPr="006551BE">
        <w:rPr>
          <w:rFonts w:ascii="Times New Roman" w:hAnsi="Times New Roman"/>
          <w:sz w:val="24"/>
          <w:szCs w:val="24"/>
        </w:rPr>
        <w:t>(</w:t>
      </w:r>
      <w:r w:rsidRPr="006551BE">
        <w:rPr>
          <w:rFonts w:ascii="Times New Roman" w:hAnsi="Times New Roman"/>
          <w:color w:val="000000"/>
          <w:sz w:val="24"/>
          <w:szCs w:val="24"/>
        </w:rPr>
        <w:t>1,21 karto didesnis už Lietuvos vidurkį);</w:t>
      </w:r>
    </w:p>
    <w:p w:rsidR="006551BE" w:rsidRPr="006551BE" w:rsidRDefault="006551BE" w:rsidP="006551BE">
      <w:pPr>
        <w:numPr>
          <w:ilvl w:val="0"/>
          <w:numId w:val="1"/>
        </w:numPr>
        <w:autoSpaceDE w:val="0"/>
        <w:autoSpaceDN w:val="0"/>
        <w:adjustRightInd w:val="0"/>
        <w:spacing w:after="0" w:line="240" w:lineRule="auto"/>
        <w:ind w:left="142" w:hanging="284"/>
        <w:contextualSpacing/>
        <w:jc w:val="both"/>
        <w:rPr>
          <w:rFonts w:ascii="Times New Roman" w:hAnsi="Times New Roman"/>
          <w:color w:val="000000"/>
          <w:sz w:val="24"/>
          <w:szCs w:val="24"/>
        </w:rPr>
      </w:pPr>
      <w:r w:rsidRPr="006551BE">
        <w:rPr>
          <w:rFonts w:ascii="Times New Roman" w:hAnsi="Times New Roman"/>
          <w:sz w:val="24"/>
        </w:rPr>
        <w:t xml:space="preserve">Transporto įvykiuose patirtos traumos </w:t>
      </w:r>
      <w:bookmarkStart w:id="8" w:name="_Hlk494810613"/>
      <w:r w:rsidRPr="006551BE">
        <w:rPr>
          <w:rFonts w:ascii="Times New Roman" w:hAnsi="Times New Roman"/>
          <w:sz w:val="24"/>
        </w:rPr>
        <w:t xml:space="preserve">(1,71 </w:t>
      </w:r>
      <w:r w:rsidRPr="006551BE">
        <w:rPr>
          <w:rFonts w:ascii="Times New Roman" w:hAnsi="Times New Roman"/>
          <w:color w:val="000000"/>
          <w:sz w:val="24"/>
          <w:szCs w:val="24"/>
        </w:rPr>
        <w:t>karto didesnis už Lietuvos vidurkį);</w:t>
      </w:r>
      <w:bookmarkEnd w:id="8"/>
    </w:p>
    <w:p w:rsidR="006551BE" w:rsidRPr="006551BE" w:rsidRDefault="006551BE" w:rsidP="006551BE">
      <w:pPr>
        <w:numPr>
          <w:ilvl w:val="0"/>
          <w:numId w:val="1"/>
        </w:numPr>
        <w:autoSpaceDE w:val="0"/>
        <w:autoSpaceDN w:val="0"/>
        <w:adjustRightInd w:val="0"/>
        <w:spacing w:after="0" w:line="240" w:lineRule="auto"/>
        <w:ind w:left="142" w:hanging="284"/>
        <w:contextualSpacing/>
        <w:jc w:val="both"/>
        <w:rPr>
          <w:rFonts w:ascii="Times New Roman" w:hAnsi="Times New Roman"/>
          <w:color w:val="000000"/>
          <w:sz w:val="24"/>
          <w:szCs w:val="24"/>
        </w:rPr>
      </w:pPr>
      <w:r w:rsidRPr="006551BE">
        <w:rPr>
          <w:rFonts w:ascii="Times New Roman" w:eastAsia="Times New Roman" w:hAnsi="Times New Roman"/>
          <w:sz w:val="24"/>
          <w:szCs w:val="24"/>
          <w:lang w:eastAsia="lt-LT"/>
        </w:rPr>
        <w:t xml:space="preserve">Mokyklinio amžiaus vaikai, kurie visada tamsiuoju paros metu būdami lauke nešiojo atšvaitus </w:t>
      </w:r>
      <w:bookmarkStart w:id="9" w:name="_Hlk494810753"/>
      <w:r w:rsidRPr="006551BE">
        <w:rPr>
          <w:rFonts w:ascii="Times New Roman" w:hAnsi="Times New Roman"/>
          <w:sz w:val="24"/>
        </w:rPr>
        <w:t xml:space="preserve">(0,75 karto </w:t>
      </w:r>
      <w:r w:rsidRPr="006551BE">
        <w:rPr>
          <w:rFonts w:ascii="Times New Roman" w:hAnsi="Times New Roman"/>
          <w:color w:val="000000"/>
          <w:sz w:val="24"/>
          <w:szCs w:val="24"/>
        </w:rPr>
        <w:t>mažesnis už Lietuvos vidurkį);</w:t>
      </w:r>
      <w:bookmarkEnd w:id="9"/>
    </w:p>
    <w:p w:rsidR="006551BE" w:rsidRPr="006551BE" w:rsidRDefault="006551BE" w:rsidP="006551BE">
      <w:pPr>
        <w:numPr>
          <w:ilvl w:val="0"/>
          <w:numId w:val="1"/>
        </w:numPr>
        <w:autoSpaceDE w:val="0"/>
        <w:autoSpaceDN w:val="0"/>
        <w:adjustRightInd w:val="0"/>
        <w:spacing w:after="0" w:line="240" w:lineRule="auto"/>
        <w:ind w:left="142" w:hanging="284"/>
        <w:contextualSpacing/>
        <w:jc w:val="both"/>
        <w:rPr>
          <w:rFonts w:ascii="Times New Roman" w:hAnsi="Times New Roman"/>
          <w:color w:val="000000"/>
          <w:sz w:val="24"/>
          <w:szCs w:val="24"/>
        </w:rPr>
      </w:pPr>
      <w:r w:rsidRPr="006551BE">
        <w:rPr>
          <w:rFonts w:ascii="Times New Roman" w:hAnsi="Times New Roman"/>
          <w:sz w:val="24"/>
          <w:szCs w:val="24"/>
        </w:rPr>
        <w:t xml:space="preserve">Mirtingumas/standartizuotas mirtingumas dėl priežasčių, susijusių su narkotikų vartojimu </w:t>
      </w:r>
      <w:r w:rsidRPr="006551BE">
        <w:rPr>
          <w:rFonts w:ascii="Times New Roman" w:hAnsi="Times New Roman"/>
          <w:sz w:val="24"/>
        </w:rPr>
        <w:t xml:space="preserve">(1,26 </w:t>
      </w:r>
      <w:r w:rsidRPr="006551BE">
        <w:rPr>
          <w:rFonts w:ascii="Times New Roman" w:hAnsi="Times New Roman"/>
          <w:color w:val="000000"/>
          <w:sz w:val="24"/>
          <w:szCs w:val="24"/>
        </w:rPr>
        <w:t>karto didesnis už Lietuvos vidurkį);</w:t>
      </w:r>
    </w:p>
    <w:p w:rsidR="006551BE" w:rsidRPr="006551BE" w:rsidRDefault="006551BE" w:rsidP="006551BE">
      <w:pPr>
        <w:numPr>
          <w:ilvl w:val="0"/>
          <w:numId w:val="1"/>
        </w:numPr>
        <w:autoSpaceDE w:val="0"/>
        <w:autoSpaceDN w:val="0"/>
        <w:adjustRightInd w:val="0"/>
        <w:spacing w:after="0" w:line="240" w:lineRule="auto"/>
        <w:ind w:left="142" w:hanging="284"/>
        <w:contextualSpacing/>
        <w:jc w:val="both"/>
        <w:rPr>
          <w:rFonts w:ascii="Times New Roman" w:hAnsi="Times New Roman"/>
          <w:color w:val="000000"/>
          <w:sz w:val="24"/>
          <w:szCs w:val="24"/>
        </w:rPr>
      </w:pPr>
      <w:r w:rsidRPr="006551BE">
        <w:rPr>
          <w:rFonts w:ascii="Times New Roman" w:hAnsi="Times New Roman"/>
          <w:sz w:val="24"/>
        </w:rPr>
        <w:t>Į atmosferą iš stacionarių taršos šaltinių išmestų teršalų kiekis, tenkantis 1 kv. km (11,0 kartų</w:t>
      </w:r>
      <w:r w:rsidRPr="006551BE">
        <w:rPr>
          <w:rFonts w:ascii="Times New Roman" w:hAnsi="Times New Roman"/>
          <w:color w:val="000000"/>
          <w:sz w:val="24"/>
          <w:szCs w:val="24"/>
        </w:rPr>
        <w:t xml:space="preserve"> didesnis už Lietuvos vidurkį);</w:t>
      </w:r>
    </w:p>
    <w:p w:rsidR="006551BE" w:rsidRPr="006551BE" w:rsidRDefault="006551BE" w:rsidP="006551BE">
      <w:pPr>
        <w:numPr>
          <w:ilvl w:val="0"/>
          <w:numId w:val="1"/>
        </w:numPr>
        <w:autoSpaceDE w:val="0"/>
        <w:autoSpaceDN w:val="0"/>
        <w:adjustRightInd w:val="0"/>
        <w:spacing w:after="0" w:line="240" w:lineRule="auto"/>
        <w:ind w:left="142" w:hanging="284"/>
        <w:contextualSpacing/>
        <w:jc w:val="both"/>
        <w:rPr>
          <w:rFonts w:ascii="Times New Roman" w:hAnsi="Times New Roman"/>
          <w:color w:val="000000"/>
          <w:sz w:val="24"/>
          <w:szCs w:val="24"/>
        </w:rPr>
      </w:pPr>
      <w:r w:rsidRPr="006551BE">
        <w:rPr>
          <w:rFonts w:ascii="Times New Roman" w:hAnsi="Times New Roman"/>
          <w:sz w:val="24"/>
        </w:rPr>
        <w:t xml:space="preserve">Nusikalstamos veikos, susijusios su disponavimu narkotinėmis medžiagomis ir jų kontrabanda (nusikaltimai) (1,23 karto </w:t>
      </w:r>
      <w:r w:rsidRPr="006551BE">
        <w:rPr>
          <w:rFonts w:ascii="Times New Roman" w:hAnsi="Times New Roman"/>
          <w:color w:val="000000"/>
          <w:sz w:val="24"/>
          <w:szCs w:val="24"/>
        </w:rPr>
        <w:t>didesnis už Lietuvos vidurkį);</w:t>
      </w:r>
    </w:p>
    <w:p w:rsidR="006551BE" w:rsidRPr="006551BE" w:rsidRDefault="006551BE" w:rsidP="006551BE">
      <w:pPr>
        <w:numPr>
          <w:ilvl w:val="0"/>
          <w:numId w:val="1"/>
        </w:numPr>
        <w:autoSpaceDE w:val="0"/>
        <w:autoSpaceDN w:val="0"/>
        <w:adjustRightInd w:val="0"/>
        <w:spacing w:after="0" w:line="240" w:lineRule="auto"/>
        <w:ind w:left="142" w:hanging="284"/>
        <w:contextualSpacing/>
        <w:jc w:val="both"/>
        <w:rPr>
          <w:rFonts w:ascii="Times New Roman" w:hAnsi="Times New Roman"/>
          <w:color w:val="000000"/>
          <w:sz w:val="24"/>
          <w:szCs w:val="24"/>
        </w:rPr>
      </w:pPr>
      <w:r w:rsidRPr="006551BE">
        <w:rPr>
          <w:rFonts w:ascii="Times New Roman" w:hAnsi="Times New Roman"/>
          <w:sz w:val="24"/>
          <w:szCs w:val="24"/>
        </w:rPr>
        <w:t>1 metų amžiaus vaikų DTP3 (difterijos, stabligės, kokliušo vakcina 3 dozės) skiepijimo apimtys</w:t>
      </w:r>
      <w:r w:rsidRPr="006551BE">
        <w:rPr>
          <w:rFonts w:ascii="Times New Roman" w:hAnsi="Times New Roman"/>
        </w:rPr>
        <w:t xml:space="preserve"> </w:t>
      </w:r>
      <w:r w:rsidRPr="006551BE">
        <w:rPr>
          <w:rFonts w:ascii="Times New Roman" w:hAnsi="Times New Roman"/>
          <w:sz w:val="24"/>
        </w:rPr>
        <w:t xml:space="preserve">(0,99 </w:t>
      </w:r>
      <w:r w:rsidRPr="006551BE">
        <w:rPr>
          <w:rFonts w:ascii="Times New Roman" w:hAnsi="Times New Roman"/>
          <w:color w:val="000000"/>
          <w:sz w:val="24"/>
          <w:szCs w:val="24"/>
        </w:rPr>
        <w:t>mažesnis už Lietuvos vidurkį);</w:t>
      </w:r>
    </w:p>
    <w:p w:rsidR="006551BE" w:rsidRPr="006551BE" w:rsidRDefault="006551BE" w:rsidP="006551BE">
      <w:pPr>
        <w:numPr>
          <w:ilvl w:val="0"/>
          <w:numId w:val="1"/>
        </w:numPr>
        <w:autoSpaceDE w:val="0"/>
        <w:autoSpaceDN w:val="0"/>
        <w:adjustRightInd w:val="0"/>
        <w:spacing w:after="0" w:line="240" w:lineRule="auto"/>
        <w:ind w:left="142" w:hanging="284"/>
        <w:contextualSpacing/>
        <w:jc w:val="both"/>
        <w:rPr>
          <w:rFonts w:ascii="Times New Roman" w:hAnsi="Times New Roman"/>
          <w:color w:val="000000"/>
          <w:sz w:val="24"/>
          <w:szCs w:val="24"/>
        </w:rPr>
      </w:pPr>
      <w:bookmarkStart w:id="10" w:name="_Hlk494890374"/>
      <w:r w:rsidRPr="006551BE">
        <w:rPr>
          <w:rFonts w:ascii="Times New Roman" w:hAnsi="Times New Roman"/>
          <w:sz w:val="24"/>
          <w:szCs w:val="24"/>
        </w:rPr>
        <w:t xml:space="preserve">Sergamumas II tipo cukriniu diabetu </w:t>
      </w:r>
      <w:bookmarkEnd w:id="10"/>
      <w:r w:rsidRPr="006551BE">
        <w:rPr>
          <w:rFonts w:ascii="Times New Roman" w:hAnsi="Times New Roman"/>
          <w:sz w:val="24"/>
        </w:rPr>
        <w:t xml:space="preserve">(1,56 karto </w:t>
      </w:r>
      <w:r w:rsidRPr="006551BE">
        <w:rPr>
          <w:rFonts w:ascii="Times New Roman" w:hAnsi="Times New Roman"/>
          <w:color w:val="000000"/>
          <w:sz w:val="24"/>
          <w:szCs w:val="24"/>
        </w:rPr>
        <w:t>didesnis už Lietuvos vidurkį).</w:t>
      </w:r>
    </w:p>
    <w:p w:rsidR="006551BE" w:rsidRPr="006551BE" w:rsidRDefault="006551BE" w:rsidP="006551BE">
      <w:pPr>
        <w:autoSpaceDE w:val="0"/>
        <w:autoSpaceDN w:val="0"/>
        <w:adjustRightInd w:val="0"/>
        <w:spacing w:after="0" w:line="240" w:lineRule="auto"/>
        <w:rPr>
          <w:rFonts w:ascii="Times New Roman" w:hAnsi="Times New Roman"/>
          <w:sz w:val="24"/>
          <w:szCs w:val="24"/>
        </w:rPr>
      </w:pPr>
    </w:p>
    <w:p w:rsidR="006551BE" w:rsidRPr="006551BE" w:rsidRDefault="006551BE" w:rsidP="006551BE">
      <w:pPr>
        <w:autoSpaceDE w:val="0"/>
        <w:autoSpaceDN w:val="0"/>
        <w:adjustRightInd w:val="0"/>
        <w:spacing w:after="0" w:line="240" w:lineRule="auto"/>
        <w:rPr>
          <w:rFonts w:ascii="Times New Roman" w:hAnsi="Times New Roman"/>
          <w:sz w:val="24"/>
          <w:szCs w:val="24"/>
        </w:rPr>
      </w:pPr>
      <w:r w:rsidRPr="006551BE">
        <w:rPr>
          <w:rFonts w:ascii="Times New Roman" w:hAnsi="Times New Roman"/>
          <w:sz w:val="24"/>
          <w:szCs w:val="24"/>
        </w:rPr>
        <w:t xml:space="preserve">Kiti rodikliai patenka </w:t>
      </w:r>
      <w:r w:rsidRPr="006551BE">
        <w:rPr>
          <w:rFonts w:ascii="TimesNewRoman" w:hAnsi="TimesNewRoman" w:cs="TimesNewRoman"/>
          <w:sz w:val="24"/>
          <w:szCs w:val="24"/>
        </w:rPr>
        <w:t xml:space="preserve">į </w:t>
      </w:r>
      <w:r w:rsidRPr="006551BE">
        <w:rPr>
          <w:rFonts w:ascii="Times New Roman" w:hAnsi="Times New Roman"/>
          <w:sz w:val="24"/>
          <w:szCs w:val="24"/>
        </w:rPr>
        <w:t>Lietuvos vidurk</w:t>
      </w:r>
      <w:r w:rsidRPr="006551BE">
        <w:rPr>
          <w:rFonts w:ascii="TimesNewRoman" w:hAnsi="TimesNewRoman" w:cs="TimesNewRoman"/>
          <w:sz w:val="24"/>
          <w:szCs w:val="24"/>
        </w:rPr>
        <w:t xml:space="preserve">į </w:t>
      </w:r>
      <w:r w:rsidRPr="006551BE">
        <w:rPr>
          <w:rFonts w:ascii="Times New Roman" w:hAnsi="Times New Roman"/>
          <w:sz w:val="24"/>
          <w:szCs w:val="24"/>
        </w:rPr>
        <w:t>atitinkan</w:t>
      </w:r>
      <w:r w:rsidRPr="006551BE">
        <w:rPr>
          <w:rFonts w:ascii="TimesNewRoman" w:hAnsi="TimesNewRoman" w:cs="TimesNewRoman"/>
          <w:sz w:val="24"/>
          <w:szCs w:val="24"/>
        </w:rPr>
        <w:t>č</w:t>
      </w:r>
      <w:r w:rsidRPr="006551BE">
        <w:rPr>
          <w:rFonts w:ascii="Times New Roman" w:hAnsi="Times New Roman"/>
          <w:sz w:val="24"/>
          <w:szCs w:val="24"/>
        </w:rPr>
        <w:t>i</w:t>
      </w:r>
      <w:r w:rsidRPr="006551BE">
        <w:rPr>
          <w:rFonts w:ascii="TimesNewRoman" w:hAnsi="TimesNewRoman" w:cs="TimesNewRoman"/>
          <w:sz w:val="24"/>
          <w:szCs w:val="24"/>
        </w:rPr>
        <w:t xml:space="preserve">ą </w:t>
      </w:r>
      <w:r w:rsidRPr="006551BE">
        <w:rPr>
          <w:rFonts w:ascii="Times New Roman" w:hAnsi="Times New Roman"/>
          <w:sz w:val="24"/>
          <w:szCs w:val="24"/>
        </w:rPr>
        <w:t>kvintili</w:t>
      </w:r>
      <w:r w:rsidRPr="006551BE">
        <w:rPr>
          <w:rFonts w:ascii="TimesNewRoman" w:hAnsi="TimesNewRoman" w:cs="TimesNewRoman"/>
          <w:sz w:val="24"/>
          <w:szCs w:val="24"/>
        </w:rPr>
        <w:t xml:space="preserve">ų </w:t>
      </w:r>
      <w:r w:rsidRPr="006551BE">
        <w:rPr>
          <w:rFonts w:ascii="Times New Roman" w:hAnsi="Times New Roman"/>
          <w:sz w:val="24"/>
          <w:szCs w:val="24"/>
        </w:rPr>
        <w:t>grup</w:t>
      </w:r>
      <w:r w:rsidRPr="006551BE">
        <w:rPr>
          <w:rFonts w:ascii="TimesNewRoman" w:hAnsi="TimesNewRoman" w:cs="TimesNewRoman"/>
          <w:sz w:val="24"/>
          <w:szCs w:val="24"/>
        </w:rPr>
        <w:t xml:space="preserve">ę </w:t>
      </w:r>
      <w:r w:rsidRPr="006551BE">
        <w:rPr>
          <w:rFonts w:ascii="Times New Roman" w:hAnsi="Times New Roman"/>
          <w:sz w:val="24"/>
          <w:szCs w:val="24"/>
        </w:rPr>
        <w:t>(geltonąją zoną).</w:t>
      </w:r>
    </w:p>
    <w:p w:rsidR="006551BE" w:rsidRDefault="006551BE">
      <w:pPr>
        <w:rPr>
          <w:rFonts w:ascii="Times New Roman" w:hAnsi="Times New Roman"/>
          <w:b/>
          <w:sz w:val="24"/>
          <w:szCs w:val="24"/>
        </w:rPr>
      </w:pPr>
      <w:r>
        <w:rPr>
          <w:rFonts w:ascii="Times New Roman" w:hAnsi="Times New Roman"/>
          <w:b/>
          <w:sz w:val="24"/>
          <w:szCs w:val="24"/>
        </w:rPr>
        <w:br w:type="page"/>
      </w:r>
    </w:p>
    <w:p w:rsidR="006551BE" w:rsidRPr="006551BE" w:rsidRDefault="006551BE" w:rsidP="006551BE">
      <w:pPr>
        <w:autoSpaceDE w:val="0"/>
        <w:autoSpaceDN w:val="0"/>
        <w:adjustRightInd w:val="0"/>
        <w:spacing w:after="0" w:line="240" w:lineRule="auto"/>
        <w:rPr>
          <w:rFonts w:ascii="Times New Roman" w:hAnsi="Times New Roman"/>
          <w:b/>
          <w:sz w:val="20"/>
          <w:szCs w:val="20"/>
        </w:rPr>
      </w:pPr>
      <w:r w:rsidRPr="006551BE">
        <w:rPr>
          <w:rFonts w:ascii="Times New Roman" w:hAnsi="Times New Roman"/>
          <w:b/>
          <w:sz w:val="24"/>
          <w:szCs w:val="24"/>
        </w:rPr>
        <w:t>Detaliai analizei kaip prioritetinės sveikatos problemos, pasirinkti šie rodikliai:</w:t>
      </w:r>
    </w:p>
    <w:p w:rsidR="006551BE" w:rsidRPr="006551BE" w:rsidRDefault="006551BE" w:rsidP="006551BE">
      <w:pPr>
        <w:autoSpaceDE w:val="0"/>
        <w:autoSpaceDN w:val="0"/>
        <w:adjustRightInd w:val="0"/>
        <w:spacing w:after="0" w:line="240" w:lineRule="auto"/>
        <w:contextualSpacing/>
        <w:jc w:val="both"/>
        <w:rPr>
          <w:rFonts w:ascii="Times New Roman" w:hAnsi="Times New Roman"/>
          <w:sz w:val="24"/>
          <w:szCs w:val="24"/>
        </w:rPr>
      </w:pPr>
      <w:r w:rsidRPr="006551BE">
        <w:rPr>
          <w:rFonts w:ascii="Times New Roman" w:hAnsi="Times New Roman"/>
          <w:sz w:val="24"/>
        </w:rPr>
        <w:t>1.</w:t>
      </w:r>
      <w:r w:rsidRPr="006551BE">
        <w:rPr>
          <w:rFonts w:ascii="Times New Roman" w:eastAsia="Times New Roman" w:hAnsi="Times New Roman"/>
          <w:sz w:val="24"/>
          <w:szCs w:val="23"/>
          <w:lang w:eastAsia="lt-LT"/>
        </w:rPr>
        <w:t xml:space="preserve"> Susižalojimai dėl nukritimo 65+ m. amžiaus grupėje,</w:t>
      </w:r>
      <w:r w:rsidRPr="006551BE">
        <w:rPr>
          <w:rFonts w:ascii="Times New Roman" w:hAnsi="Times New Roman"/>
          <w:sz w:val="24"/>
        </w:rPr>
        <w:t xml:space="preserve"> </w:t>
      </w:r>
      <w:r w:rsidRPr="006551BE">
        <w:rPr>
          <w:rFonts w:ascii="Times New Roman" w:hAnsi="Times New Roman"/>
          <w:sz w:val="24"/>
          <w:szCs w:val="24"/>
        </w:rPr>
        <w:t>nes šis rodiklis</w:t>
      </w:r>
      <w:r w:rsidRPr="006551BE">
        <w:rPr>
          <w:rFonts w:ascii="Times New Roman" w:eastAsia="Times New Roman" w:hAnsi="Times New Roman"/>
          <w:sz w:val="24"/>
          <w:szCs w:val="23"/>
          <w:lang w:eastAsia="lt-LT"/>
        </w:rPr>
        <w:t xml:space="preserve"> </w:t>
      </w:r>
      <w:bookmarkStart w:id="11" w:name="_Hlk494890297"/>
      <w:r w:rsidRPr="006551BE">
        <w:rPr>
          <w:rFonts w:ascii="Times New Roman" w:eastAsia="Times New Roman" w:hAnsi="Times New Roman"/>
          <w:sz w:val="24"/>
          <w:szCs w:val="23"/>
          <w:lang w:eastAsia="lt-LT"/>
        </w:rPr>
        <w:t>buvo aukštesnis už Lietuvos vidurkį ir 2016 m. stebimos jo augimo tendencijos</w:t>
      </w:r>
      <w:r w:rsidRPr="006551BE">
        <w:rPr>
          <w:rFonts w:ascii="Times New Roman" w:hAnsi="Times New Roman"/>
          <w:sz w:val="24"/>
          <w:szCs w:val="24"/>
        </w:rPr>
        <w:t>;</w:t>
      </w:r>
    </w:p>
    <w:bookmarkEnd w:id="11"/>
    <w:p w:rsidR="006551BE" w:rsidRPr="006551BE" w:rsidRDefault="006551BE" w:rsidP="006551BE">
      <w:pPr>
        <w:autoSpaceDE w:val="0"/>
        <w:autoSpaceDN w:val="0"/>
        <w:adjustRightInd w:val="0"/>
        <w:spacing w:after="0" w:line="240" w:lineRule="auto"/>
        <w:contextualSpacing/>
        <w:jc w:val="both"/>
        <w:rPr>
          <w:rFonts w:ascii="Times New Roman" w:hAnsi="Times New Roman"/>
          <w:sz w:val="24"/>
          <w:szCs w:val="24"/>
        </w:rPr>
      </w:pPr>
      <w:r w:rsidRPr="006551BE">
        <w:rPr>
          <w:rFonts w:ascii="Times New Roman" w:hAnsi="Times New Roman"/>
          <w:sz w:val="24"/>
          <w:szCs w:val="24"/>
        </w:rPr>
        <w:t>2. T</w:t>
      </w:r>
      <w:r w:rsidRPr="006551BE">
        <w:rPr>
          <w:rFonts w:ascii="Times New Roman" w:eastAsia="Times New Roman" w:hAnsi="Times New Roman"/>
          <w:sz w:val="24"/>
          <w:szCs w:val="23"/>
          <w:lang w:eastAsia="lt-LT"/>
        </w:rPr>
        <w:t>ransporto įvykiuose patirtos traumos, nes šis rodiklis buvo aukštesnis už Lietuvos vidurkį ir 2016 m. stebimos jo augimo tendencijos</w:t>
      </w:r>
      <w:r w:rsidRPr="006551BE">
        <w:rPr>
          <w:rFonts w:ascii="Times New Roman" w:hAnsi="Times New Roman"/>
          <w:sz w:val="24"/>
          <w:szCs w:val="24"/>
        </w:rPr>
        <w:t>;</w:t>
      </w:r>
    </w:p>
    <w:p w:rsidR="006551BE" w:rsidRPr="006551BE" w:rsidRDefault="006551BE" w:rsidP="006551BE">
      <w:pPr>
        <w:autoSpaceDE w:val="0"/>
        <w:autoSpaceDN w:val="0"/>
        <w:adjustRightInd w:val="0"/>
        <w:spacing w:after="0" w:line="240" w:lineRule="auto"/>
        <w:jc w:val="both"/>
        <w:rPr>
          <w:rFonts w:ascii="Times New Roman" w:hAnsi="Times New Roman"/>
          <w:sz w:val="20"/>
          <w:szCs w:val="20"/>
        </w:rPr>
      </w:pPr>
      <w:r w:rsidRPr="006551BE">
        <w:rPr>
          <w:rFonts w:ascii="Times New Roman" w:hAnsi="Times New Roman"/>
          <w:sz w:val="24"/>
        </w:rPr>
        <w:t xml:space="preserve">3. </w:t>
      </w:r>
      <w:r w:rsidRPr="006551BE">
        <w:rPr>
          <w:rFonts w:ascii="Times New Roman" w:hAnsi="Times New Roman"/>
          <w:sz w:val="24"/>
          <w:szCs w:val="24"/>
        </w:rPr>
        <w:t>Sergamumas II tipo cukriniu diabetu nes rodiklis ne tik aukštas, bet stebima jo didėjimo tendencija (situacija prastėja).</w:t>
      </w:r>
    </w:p>
    <w:p w:rsidR="006551BE" w:rsidRPr="006551BE" w:rsidRDefault="006551BE" w:rsidP="006551BE">
      <w:pPr>
        <w:autoSpaceDE w:val="0"/>
        <w:autoSpaceDN w:val="0"/>
        <w:adjustRightInd w:val="0"/>
        <w:spacing w:after="0" w:line="240" w:lineRule="auto"/>
        <w:jc w:val="both"/>
        <w:rPr>
          <w:rFonts w:ascii="Times New Roman" w:hAnsi="Times New Roman"/>
          <w:sz w:val="24"/>
          <w:szCs w:val="24"/>
        </w:rPr>
      </w:pPr>
    </w:p>
    <w:p w:rsidR="006551BE" w:rsidRPr="006551BE" w:rsidRDefault="006551BE" w:rsidP="00D07ECB">
      <w:pPr>
        <w:autoSpaceDE w:val="0"/>
        <w:autoSpaceDN w:val="0"/>
        <w:adjustRightInd w:val="0"/>
        <w:spacing w:after="0" w:line="240" w:lineRule="auto"/>
        <w:ind w:firstLine="426"/>
        <w:jc w:val="both"/>
        <w:rPr>
          <w:rFonts w:ascii="Times New Roman" w:hAnsi="Times New Roman"/>
          <w:sz w:val="24"/>
          <w:szCs w:val="24"/>
        </w:rPr>
      </w:pPr>
      <w:r w:rsidRPr="006551BE">
        <w:rPr>
          <w:rFonts w:ascii="Times New Roman" w:eastAsia="Times New Roman" w:hAnsi="Times New Roman"/>
          <w:sz w:val="24"/>
          <w:szCs w:val="24"/>
          <w:lang w:eastAsia="lt-LT"/>
        </w:rPr>
        <w:t>Mirtingumo rodikliai</w:t>
      </w:r>
      <w:r w:rsidRPr="006551BE">
        <w:rPr>
          <w:rFonts w:ascii="Times New Roman" w:eastAsia="Times New Roman" w:hAnsi="Times New Roman"/>
          <w:sz w:val="24"/>
          <w:lang w:eastAsia="lt-LT"/>
        </w:rPr>
        <w:t xml:space="preserve"> turi didelį privalumą prieš kitus sveikatos rodiklius, kadangi yra vieninteliai, daug metų pagal tarptautines taisykles registruojami sveikatos rodikliai daugelyje šalių. Remiantis mirtingumo duomenimis, netiesiogiai galima matuoti svarbiausių ligų naštą skirtingose vietovėse, netiesiogiai vertinti sveikatos ir sveikatos paslaugų kokybę.</w:t>
      </w:r>
      <w:r w:rsidRPr="006551BE">
        <w:rPr>
          <w:rFonts w:ascii="Times New Roman" w:hAnsi="Times New Roman"/>
          <w:sz w:val="24"/>
          <w:szCs w:val="24"/>
        </w:rPr>
        <w:t xml:space="preserve"> 1 paveiksle pateikiama standartizuotų mirtingumo rodiklių pagal pagrindines mirties priežastis analizė ir interpretavimas – palyginimas Šiaulių miesto savivaldybėje ir Lietuvos Respublikoje. </w:t>
      </w:r>
    </w:p>
    <w:p w:rsidR="006551BE" w:rsidRPr="006551BE" w:rsidRDefault="006551BE" w:rsidP="00D07ECB">
      <w:pPr>
        <w:autoSpaceDE w:val="0"/>
        <w:autoSpaceDN w:val="0"/>
        <w:adjustRightInd w:val="0"/>
        <w:spacing w:after="0" w:line="240" w:lineRule="auto"/>
        <w:ind w:firstLine="426"/>
        <w:jc w:val="both"/>
        <w:rPr>
          <w:rFonts w:ascii="Times New Roman" w:hAnsi="Times New Roman"/>
          <w:sz w:val="24"/>
          <w:szCs w:val="24"/>
        </w:rPr>
      </w:pPr>
      <w:r w:rsidRPr="006551BE">
        <w:rPr>
          <w:rFonts w:ascii="Times New Roman" w:hAnsi="Times New Roman"/>
          <w:sz w:val="24"/>
          <w:szCs w:val="24"/>
        </w:rPr>
        <w:t xml:space="preserve">Žalia spalva pažymėti mirtingumo rodikliai, kurių reikšmės yra daugiau nei 10 proc. mažesnės už Lietuvos vidurkį ir tokių rodiklių yra penki (standartizuotas bendras mirtingumas, standartizuotas mirtingumas dėl išorinių priežasčių, dėl savižudybių, nuo kraujotakos sistemos ligų ir mirtingumas nuo kvėpavimo sistemos ligų). </w:t>
      </w:r>
    </w:p>
    <w:p w:rsidR="006551BE" w:rsidRDefault="006551BE" w:rsidP="00D07ECB">
      <w:pPr>
        <w:autoSpaceDE w:val="0"/>
        <w:autoSpaceDN w:val="0"/>
        <w:adjustRightInd w:val="0"/>
        <w:spacing w:after="0" w:line="240" w:lineRule="auto"/>
        <w:ind w:firstLine="426"/>
        <w:jc w:val="both"/>
        <w:rPr>
          <w:rFonts w:ascii="Times New Roman" w:hAnsi="Times New Roman"/>
          <w:sz w:val="24"/>
          <w:szCs w:val="24"/>
        </w:rPr>
      </w:pPr>
      <w:r w:rsidRPr="006551BE">
        <w:rPr>
          <w:rFonts w:ascii="Times New Roman" w:hAnsi="Times New Roman"/>
          <w:sz w:val="24"/>
          <w:szCs w:val="24"/>
        </w:rPr>
        <w:t>Standartizuotas mirtingumas dėl nukritimo, dėl paskendimo, mirtingumas nuo virškinimo sistemos ligų, mirtingumas nuo piktybinių navikų, dėl transporto įvykių, nuo narkotikų sąlygotų priežasčių bei alkoholio sąlygotų priežasčių atitinka Lietuvos vidurkį ir žymimas geltona spalva.</w:t>
      </w:r>
    </w:p>
    <w:p w:rsidR="006551BE" w:rsidRPr="006551BE" w:rsidRDefault="000E2D08" w:rsidP="006551BE">
      <w:pPr>
        <w:autoSpaceDE w:val="0"/>
        <w:autoSpaceDN w:val="0"/>
        <w:adjustRightInd w:val="0"/>
        <w:spacing w:after="0" w:line="240" w:lineRule="auto"/>
        <w:jc w:val="center"/>
        <w:rPr>
          <w:rFonts w:ascii="Times New Roman" w:eastAsia="Times New Roman" w:hAnsi="Times New Roman"/>
          <w:sz w:val="24"/>
          <w:szCs w:val="24"/>
          <w:lang w:eastAsia="lt-LT"/>
        </w:rPr>
      </w:pPr>
      <w:r w:rsidRPr="00F32E2D">
        <w:rPr>
          <w:rFonts w:ascii="Times New Roman" w:eastAsia="Times New Roman" w:hAnsi="Times New Roman"/>
          <w:noProof/>
          <w:sz w:val="24"/>
          <w:szCs w:val="24"/>
          <w:shd w:val="clear" w:color="auto" w:fill="00FF00"/>
          <w:lang w:eastAsia="lt-LT"/>
        </w:rPr>
        <w:drawing>
          <wp:inline distT="0" distB="0" distL="0" distR="0">
            <wp:extent cx="6124575" cy="4105275"/>
            <wp:effectExtent l="0" t="0" r="0" b="0"/>
            <wp:docPr id="1" name="Diagrama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551BE" w:rsidRPr="006551BE" w:rsidRDefault="006551BE" w:rsidP="006551BE">
      <w:pPr>
        <w:autoSpaceDE w:val="0"/>
        <w:autoSpaceDN w:val="0"/>
        <w:adjustRightInd w:val="0"/>
        <w:spacing w:after="0" w:line="240" w:lineRule="auto"/>
        <w:jc w:val="center"/>
        <w:rPr>
          <w:rFonts w:ascii="Times New Roman" w:eastAsia="Times New Roman" w:hAnsi="Times New Roman"/>
          <w:b/>
          <w:sz w:val="24"/>
          <w:szCs w:val="24"/>
          <w:lang w:eastAsia="lt-LT"/>
        </w:rPr>
      </w:pPr>
      <w:r w:rsidRPr="006551BE">
        <w:rPr>
          <w:rFonts w:ascii="Times New Roman" w:eastAsia="Times New Roman" w:hAnsi="Times New Roman"/>
          <w:b/>
          <w:sz w:val="24"/>
          <w:szCs w:val="24"/>
          <w:lang w:eastAsia="lt-LT"/>
        </w:rPr>
        <w:t>1 pav. Šiaulių miesto savivaldybės standartizuotų mirtingumo rodiklių palyginimas su Lietuvos Respublikos vidurkiu 2016 m.</w:t>
      </w:r>
    </w:p>
    <w:p w:rsidR="006551BE" w:rsidRDefault="006551BE" w:rsidP="006551BE">
      <w:pPr>
        <w:autoSpaceDE w:val="0"/>
        <w:autoSpaceDN w:val="0"/>
        <w:adjustRightInd w:val="0"/>
        <w:spacing w:after="0" w:line="240" w:lineRule="auto"/>
        <w:jc w:val="center"/>
        <w:rPr>
          <w:rFonts w:ascii="Times New Roman" w:eastAsia="Times New Roman" w:hAnsi="Times New Roman"/>
          <w:b/>
          <w:i/>
          <w:sz w:val="24"/>
          <w:szCs w:val="24"/>
          <w:lang w:eastAsia="lt-LT"/>
        </w:rPr>
      </w:pPr>
      <w:r w:rsidRPr="006551BE">
        <w:rPr>
          <w:rFonts w:ascii="Times New Roman" w:eastAsia="Times New Roman" w:hAnsi="Times New Roman"/>
          <w:b/>
          <w:i/>
          <w:sz w:val="24"/>
          <w:szCs w:val="24"/>
          <w:lang w:eastAsia="lt-LT"/>
        </w:rPr>
        <w:t>Šaltinis: Higienos instituto Sveikatos informacijos centras</w:t>
      </w:r>
    </w:p>
    <w:p w:rsidR="00F11C48" w:rsidRDefault="00F11C48">
      <w:pPr>
        <w:rPr>
          <w:rFonts w:ascii="Times New Roman" w:eastAsia="Times New Roman" w:hAnsi="Times New Roman"/>
          <w:b/>
          <w:i/>
          <w:sz w:val="24"/>
          <w:szCs w:val="24"/>
          <w:lang w:eastAsia="lt-LT"/>
        </w:rPr>
      </w:pPr>
      <w:r>
        <w:rPr>
          <w:rFonts w:ascii="Times New Roman" w:eastAsia="Times New Roman" w:hAnsi="Times New Roman"/>
          <w:b/>
          <w:i/>
          <w:sz w:val="24"/>
          <w:szCs w:val="24"/>
          <w:lang w:eastAsia="lt-LT"/>
        </w:rPr>
        <w:br w:type="page"/>
      </w:r>
    </w:p>
    <w:p w:rsidR="006551BE" w:rsidRPr="006551BE" w:rsidRDefault="006551BE" w:rsidP="006551BE">
      <w:pPr>
        <w:spacing w:after="200" w:line="276" w:lineRule="auto"/>
        <w:jc w:val="center"/>
        <w:rPr>
          <w:rFonts w:ascii="Times New Roman" w:eastAsia="Times New Roman" w:hAnsi="Times New Roman"/>
          <w:b/>
          <w:sz w:val="28"/>
          <w:szCs w:val="28"/>
          <w:lang w:eastAsia="lt-LT"/>
        </w:rPr>
      </w:pPr>
      <w:r w:rsidRPr="006551BE">
        <w:rPr>
          <w:rFonts w:ascii="Times New Roman" w:eastAsia="Times New Roman" w:hAnsi="Times New Roman"/>
          <w:b/>
          <w:sz w:val="28"/>
          <w:szCs w:val="28"/>
          <w:lang w:eastAsia="lt-LT"/>
        </w:rPr>
        <w:t>2. SPECIALIOJI DALIS</w:t>
      </w:r>
    </w:p>
    <w:p w:rsidR="006551BE" w:rsidRPr="006551BE" w:rsidRDefault="006551BE" w:rsidP="006551BE">
      <w:pPr>
        <w:autoSpaceDE w:val="0"/>
        <w:autoSpaceDN w:val="0"/>
        <w:adjustRightInd w:val="0"/>
        <w:spacing w:after="0" w:line="360" w:lineRule="auto"/>
        <w:jc w:val="center"/>
        <w:rPr>
          <w:rFonts w:ascii="Times New Roman" w:eastAsia="Times New Roman" w:hAnsi="Times New Roman"/>
          <w:b/>
          <w:sz w:val="28"/>
          <w:szCs w:val="28"/>
          <w:lang w:eastAsia="lt-LT"/>
        </w:rPr>
      </w:pPr>
      <w:r w:rsidRPr="006551BE">
        <w:rPr>
          <w:rFonts w:ascii="Times New Roman" w:eastAsia="Times New Roman" w:hAnsi="Times New Roman"/>
          <w:b/>
          <w:sz w:val="28"/>
          <w:szCs w:val="28"/>
          <w:lang w:eastAsia="lt-LT"/>
        </w:rPr>
        <w:t>Atrinktų rodiklių detali analizė ir interpretavimas</w:t>
      </w:r>
    </w:p>
    <w:p w:rsidR="006551BE" w:rsidRPr="006551BE" w:rsidRDefault="006551BE" w:rsidP="00E15987">
      <w:pPr>
        <w:autoSpaceDE w:val="0"/>
        <w:autoSpaceDN w:val="0"/>
        <w:adjustRightInd w:val="0"/>
        <w:spacing w:after="0" w:line="240" w:lineRule="auto"/>
        <w:contextualSpacing/>
        <w:jc w:val="center"/>
        <w:rPr>
          <w:rFonts w:ascii="Times New Roman" w:eastAsia="Times New Roman" w:hAnsi="Times New Roman"/>
          <w:b/>
          <w:i/>
          <w:sz w:val="28"/>
          <w:szCs w:val="28"/>
          <w:lang w:eastAsia="lt-LT"/>
        </w:rPr>
      </w:pPr>
      <w:r w:rsidRPr="006551BE">
        <w:rPr>
          <w:rFonts w:ascii="Times New Roman" w:eastAsia="Times New Roman" w:hAnsi="Times New Roman"/>
          <w:b/>
          <w:i/>
          <w:sz w:val="28"/>
          <w:szCs w:val="28"/>
          <w:lang w:eastAsia="lt-LT"/>
        </w:rPr>
        <w:t>2.1</w:t>
      </w:r>
      <w:r w:rsidRPr="006551BE">
        <w:rPr>
          <w:rFonts w:ascii="Times New Roman" w:eastAsia="Times New Roman" w:hAnsi="Times New Roman"/>
          <w:b/>
          <w:sz w:val="28"/>
          <w:szCs w:val="28"/>
          <w:lang w:eastAsia="lt-LT"/>
        </w:rPr>
        <w:t xml:space="preserve"> </w:t>
      </w:r>
      <w:r w:rsidRPr="006551BE">
        <w:rPr>
          <w:rFonts w:ascii="Times New Roman" w:eastAsia="Times New Roman" w:hAnsi="Times New Roman"/>
          <w:b/>
          <w:i/>
          <w:sz w:val="28"/>
          <w:szCs w:val="28"/>
          <w:lang w:eastAsia="lt-LT"/>
        </w:rPr>
        <w:t>Sužalojimai</w:t>
      </w:r>
      <w:r w:rsidRPr="006551BE">
        <w:rPr>
          <w:rFonts w:ascii="Times New Roman" w:eastAsia="Times New Roman" w:hAnsi="Times New Roman"/>
          <w:b/>
          <w:sz w:val="28"/>
          <w:szCs w:val="28"/>
          <w:lang w:eastAsia="lt-LT"/>
        </w:rPr>
        <w:t xml:space="preserve"> </w:t>
      </w:r>
      <w:r w:rsidRPr="006551BE">
        <w:rPr>
          <w:rFonts w:ascii="Times New Roman" w:hAnsi="Times New Roman"/>
          <w:b/>
          <w:i/>
          <w:sz w:val="28"/>
          <w:szCs w:val="28"/>
        </w:rPr>
        <w:t xml:space="preserve">dėl nukritimo 65+ m. amžiaus grupėje (W00-W19) </w:t>
      </w:r>
    </w:p>
    <w:p w:rsidR="006551BE" w:rsidRPr="006551BE" w:rsidRDefault="006551BE" w:rsidP="00E15987">
      <w:pPr>
        <w:autoSpaceDE w:val="0"/>
        <w:autoSpaceDN w:val="0"/>
        <w:adjustRightInd w:val="0"/>
        <w:spacing w:after="0" w:line="240" w:lineRule="auto"/>
        <w:contextualSpacing/>
        <w:jc w:val="both"/>
        <w:rPr>
          <w:rFonts w:ascii="Times New Roman" w:hAnsi="Times New Roman"/>
          <w:sz w:val="16"/>
          <w:szCs w:val="16"/>
          <w:vertAlign w:val="subscript"/>
        </w:rPr>
      </w:pPr>
    </w:p>
    <w:p w:rsidR="00F97DC0" w:rsidRDefault="006551BE" w:rsidP="00F97DC0">
      <w:pPr>
        <w:autoSpaceDE w:val="0"/>
        <w:autoSpaceDN w:val="0"/>
        <w:adjustRightInd w:val="0"/>
        <w:spacing w:after="0" w:line="240" w:lineRule="auto"/>
        <w:ind w:firstLine="284"/>
        <w:contextualSpacing/>
        <w:jc w:val="both"/>
        <w:rPr>
          <w:rFonts w:ascii="Times New Roman" w:hAnsi="Times New Roman"/>
          <w:sz w:val="24"/>
        </w:rPr>
      </w:pPr>
      <w:r w:rsidRPr="006551BE">
        <w:rPr>
          <w:rFonts w:ascii="Times New Roman" w:hAnsi="Times New Roman"/>
          <w:sz w:val="24"/>
          <w:szCs w:val="24"/>
        </w:rPr>
        <w:t xml:space="preserve">Aukšto sužalojimų dėl nukritimo 65+ m. amžiaus grupėje rodiklio analizė savivaldybėje yra būtina įgyvendinant Lietuvos sveikatos programos </w:t>
      </w:r>
      <w:r w:rsidRPr="006551BE">
        <w:rPr>
          <w:rFonts w:ascii="Times New Roman,Italic" w:hAnsi="Times New Roman,Italic" w:cs="Times New Roman,Italic"/>
          <w:i/>
          <w:iCs/>
          <w:sz w:val="24"/>
          <w:szCs w:val="24"/>
        </w:rPr>
        <w:t>tikslo</w:t>
      </w:r>
      <w:r w:rsidRPr="006551BE">
        <w:rPr>
          <w:rFonts w:ascii="Times New Roman" w:hAnsi="Times New Roman"/>
          <w:b/>
          <w:iCs/>
          <w:color w:val="000000"/>
          <w:sz w:val="24"/>
        </w:rPr>
        <w:t xml:space="preserve"> </w:t>
      </w:r>
      <w:r w:rsidRPr="006551BE">
        <w:rPr>
          <w:rFonts w:ascii="Times New Roman" w:hAnsi="Times New Roman"/>
          <w:iCs/>
          <w:color w:val="000000"/>
          <w:sz w:val="24"/>
        </w:rPr>
        <w:t>,,</w:t>
      </w:r>
      <w:r w:rsidRPr="006551BE">
        <w:rPr>
          <w:rFonts w:ascii="Times New Roman" w:hAnsi="Times New Roman"/>
          <w:i/>
          <w:iCs/>
          <w:color w:val="000000"/>
          <w:sz w:val="24"/>
        </w:rPr>
        <w:t>Sukurti sveikatai palankią fizinę darbo ir gyvenamąją aplinką“ uždavinį ,,</w:t>
      </w:r>
      <w:r w:rsidRPr="006551BE">
        <w:rPr>
          <w:rFonts w:ascii="Times New Roman" w:hAnsi="Times New Roman"/>
          <w:i/>
          <w:sz w:val="24"/>
        </w:rPr>
        <w:t xml:space="preserve">Kurti palankias darbo ir buities sąlygas, </w:t>
      </w:r>
      <w:r w:rsidRPr="006551BE">
        <w:rPr>
          <w:rFonts w:ascii="Times New Roman" w:hAnsi="Times New Roman"/>
          <w:bCs/>
          <w:i/>
          <w:iCs/>
          <w:sz w:val="24"/>
          <w:szCs w:val="24"/>
        </w:rPr>
        <w:t>didinti prekių ir paslaugų vartotojų saugumą</w:t>
      </w:r>
      <w:r w:rsidRPr="006551BE">
        <w:rPr>
          <w:rFonts w:ascii="Times New Roman" w:hAnsi="Times New Roman"/>
          <w:i/>
          <w:sz w:val="24"/>
        </w:rPr>
        <w:t xml:space="preserve">“ </w:t>
      </w:r>
      <w:r w:rsidRPr="006551BE">
        <w:rPr>
          <w:rFonts w:ascii="Times New Roman" w:hAnsi="Times New Roman"/>
          <w:sz w:val="24"/>
        </w:rPr>
        <w:t>bei ieškant šios problemo</w:t>
      </w:r>
      <w:r w:rsidR="00F97DC0">
        <w:rPr>
          <w:rFonts w:ascii="Times New Roman" w:hAnsi="Times New Roman"/>
          <w:sz w:val="24"/>
        </w:rPr>
        <w:t>s priežasčių ir sprendimo būdų.</w:t>
      </w:r>
    </w:p>
    <w:p w:rsidR="006551BE" w:rsidRPr="00F97DC0" w:rsidRDefault="006551BE" w:rsidP="00F97DC0">
      <w:pPr>
        <w:autoSpaceDE w:val="0"/>
        <w:autoSpaceDN w:val="0"/>
        <w:adjustRightInd w:val="0"/>
        <w:spacing w:after="0" w:line="240" w:lineRule="auto"/>
        <w:ind w:firstLine="284"/>
        <w:contextualSpacing/>
        <w:jc w:val="both"/>
        <w:rPr>
          <w:rFonts w:ascii="Times New Roman" w:hAnsi="Times New Roman"/>
          <w:sz w:val="24"/>
        </w:rPr>
      </w:pPr>
      <w:r w:rsidRPr="006551BE">
        <w:rPr>
          <w:rFonts w:ascii="Times New Roman" w:eastAsia="Times New Roman" w:hAnsi="Times New Roman"/>
          <w:color w:val="000000"/>
          <w:sz w:val="24"/>
          <w:lang w:eastAsia="lt-LT"/>
        </w:rPr>
        <w:t>Lietuvos stacionaruose 2016 m. užregistruotas 8 071 65+ m. amžiaus asmuo, patyręs sužalojimus dėl nukritimo ir t. y. 6,0 proc. daugiau nei praėjusiais metais.</w:t>
      </w:r>
      <w:r w:rsidRPr="006551BE">
        <w:rPr>
          <w:rFonts w:ascii="Times New Roman" w:eastAsia="Times New Roman" w:hAnsi="Times New Roman"/>
          <w:sz w:val="24"/>
          <w:szCs w:val="24"/>
          <w:lang w:eastAsia="lt-LT"/>
        </w:rPr>
        <w:t xml:space="preserve"> </w:t>
      </w:r>
      <w:r w:rsidRPr="006551BE">
        <w:rPr>
          <w:rFonts w:ascii="Times New Roman" w:eastAsia="Times New Roman" w:hAnsi="Times New Roman"/>
          <w:color w:val="000000"/>
          <w:sz w:val="24"/>
          <w:lang w:eastAsia="lt-LT"/>
        </w:rPr>
        <w:t xml:space="preserve">Vertinant rodiklius, aukščiausioje pozicijoje atsidūrė Jurbarko r. sav. – 222,8/100 000 sav., žemiausioje - Vilkaviškio r. sav. – 85,2/100 000 gyv. </w:t>
      </w:r>
    </w:p>
    <w:p w:rsidR="006551BE" w:rsidRPr="006551BE" w:rsidRDefault="006551BE" w:rsidP="006551BE">
      <w:pPr>
        <w:autoSpaceDE w:val="0"/>
        <w:autoSpaceDN w:val="0"/>
        <w:adjustRightInd w:val="0"/>
        <w:spacing w:after="0" w:line="240" w:lineRule="auto"/>
        <w:ind w:firstLine="284"/>
        <w:contextualSpacing/>
        <w:jc w:val="both"/>
        <w:rPr>
          <w:rFonts w:ascii="Times New Roman" w:hAnsi="Times New Roman"/>
          <w:sz w:val="24"/>
          <w:szCs w:val="24"/>
        </w:rPr>
      </w:pPr>
      <w:r w:rsidRPr="006551BE">
        <w:rPr>
          <w:rFonts w:ascii="Times New Roman" w:eastAsia="Times New Roman" w:hAnsi="Times New Roman"/>
          <w:sz w:val="24"/>
          <w:szCs w:val="24"/>
          <w:lang w:eastAsia="lt-LT"/>
        </w:rPr>
        <w:t>Apžvelgiant sužalojimų dėl nukritimo 65+ m. amžiaus asmenų grupėje skaičių</w:t>
      </w:r>
      <w:r w:rsidRPr="006551BE">
        <w:rPr>
          <w:rFonts w:ascii="Times New Roman" w:hAnsi="Times New Roman"/>
          <w:sz w:val="24"/>
          <w:szCs w:val="24"/>
        </w:rPr>
        <w:t xml:space="preserve"> Šiaulių mieste,</w:t>
      </w:r>
      <w:r w:rsidRPr="006551BE">
        <w:rPr>
          <w:rFonts w:ascii="Times New Roman" w:eastAsia="Times New Roman" w:hAnsi="Times New Roman"/>
          <w:sz w:val="24"/>
          <w:szCs w:val="24"/>
          <w:lang w:eastAsia="lt-LT"/>
        </w:rPr>
        <w:t xml:space="preserve"> 2012 – 2013 m. stebimas augimas</w:t>
      </w:r>
      <w:r w:rsidRPr="006551BE">
        <w:rPr>
          <w:rFonts w:ascii="Times New Roman" w:hAnsi="Times New Roman"/>
          <w:sz w:val="24"/>
          <w:szCs w:val="24"/>
        </w:rPr>
        <w:t xml:space="preserve"> (2012 m. užregistruoti 337, 2013 m. – 365 sužalojimai), 2014 m. – 2015 m šių sužalojimų skaičius kiek sumažėjo (2014 m. užregistruoti 363, 2015 m. - 342 sužalojimai). 2016 m. Šiauliuose sužalojimų dėl nukritimo skaičius (349) vėl augo. Vertinant rodiklius, Šiaulių miesto rodiklis per 2012 – 2016 m. laikotarpį buvo beveik </w:t>
      </w:r>
      <w:r w:rsidRPr="006551BE">
        <w:rPr>
          <w:rFonts w:ascii="Times New Roman" w:eastAsia="Times New Roman" w:hAnsi="Times New Roman"/>
          <w:sz w:val="24"/>
          <w:szCs w:val="24"/>
          <w:lang w:eastAsia="lt-LT"/>
        </w:rPr>
        <w:t>1,5 karto didesnis</w:t>
      </w:r>
      <w:r w:rsidRPr="006551BE">
        <w:rPr>
          <w:rFonts w:ascii="Times New Roman" w:hAnsi="Times New Roman"/>
          <w:sz w:val="24"/>
          <w:szCs w:val="24"/>
        </w:rPr>
        <w:t xml:space="preserve"> už Lietuvos vidurkį (žr. 2 pav.).</w:t>
      </w:r>
    </w:p>
    <w:p w:rsidR="006551BE" w:rsidRPr="006551BE" w:rsidRDefault="000E2D08" w:rsidP="006551BE">
      <w:pPr>
        <w:autoSpaceDE w:val="0"/>
        <w:autoSpaceDN w:val="0"/>
        <w:adjustRightInd w:val="0"/>
        <w:spacing w:after="0" w:line="240" w:lineRule="auto"/>
        <w:contextualSpacing/>
        <w:jc w:val="center"/>
        <w:rPr>
          <w:rFonts w:ascii="Times New Roman" w:hAnsi="Times New Roman"/>
          <w:sz w:val="20"/>
          <w:szCs w:val="20"/>
        </w:rPr>
      </w:pPr>
      <w:r w:rsidRPr="00F32E2D">
        <w:rPr>
          <w:rFonts w:ascii="Times New Roman" w:hAnsi="Times New Roman"/>
          <w:noProof/>
          <w:sz w:val="20"/>
          <w:szCs w:val="20"/>
          <w:lang w:eastAsia="lt-LT"/>
        </w:rPr>
        <w:drawing>
          <wp:inline distT="0" distB="0" distL="0" distR="0">
            <wp:extent cx="6124575" cy="1800225"/>
            <wp:effectExtent l="0" t="0" r="0" b="0"/>
            <wp:docPr id="2" name="Diagrama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551BE" w:rsidRPr="006551BE" w:rsidRDefault="006551BE" w:rsidP="006551BE">
      <w:pPr>
        <w:autoSpaceDE w:val="0"/>
        <w:autoSpaceDN w:val="0"/>
        <w:adjustRightInd w:val="0"/>
        <w:spacing w:after="0" w:line="240" w:lineRule="auto"/>
        <w:jc w:val="center"/>
        <w:rPr>
          <w:rFonts w:ascii="Times New Roman" w:eastAsia="Times New Roman" w:hAnsi="Times New Roman"/>
          <w:b/>
          <w:i/>
          <w:sz w:val="24"/>
          <w:szCs w:val="24"/>
          <w:lang w:eastAsia="lt-LT"/>
        </w:rPr>
      </w:pPr>
      <w:r w:rsidRPr="006551BE">
        <w:rPr>
          <w:rFonts w:ascii="Times New Roman" w:eastAsia="Times New Roman" w:hAnsi="Times New Roman"/>
          <w:b/>
          <w:sz w:val="24"/>
          <w:szCs w:val="24"/>
          <w:lang w:eastAsia="lt-LT"/>
        </w:rPr>
        <w:t>2 pav. Sužalojimai</w:t>
      </w:r>
      <w:r w:rsidRPr="006551BE">
        <w:rPr>
          <w:rFonts w:ascii="Times New Roman" w:eastAsia="Times New Roman" w:hAnsi="Times New Roman"/>
          <w:b/>
          <w:bCs/>
          <w:iCs/>
          <w:sz w:val="24"/>
          <w:szCs w:val="24"/>
          <w:lang w:eastAsia="lt-LT"/>
        </w:rPr>
        <w:t xml:space="preserve"> dėl nukritimo 65+ m. amžiaus asmenų grupėje (W00-W19) 2012-2016 m. </w:t>
      </w:r>
      <w:r w:rsidRPr="006551BE">
        <w:rPr>
          <w:rFonts w:ascii="Times New Roman" w:eastAsia="Times New Roman" w:hAnsi="Times New Roman"/>
          <w:b/>
          <w:sz w:val="24"/>
          <w:szCs w:val="24"/>
          <w:lang w:eastAsia="lt-LT"/>
        </w:rPr>
        <w:t>Šiaulių miesto savivaldybėje ir Lietuvos Respublikoje</w:t>
      </w:r>
      <w:r w:rsidRPr="006551BE">
        <w:rPr>
          <w:rFonts w:ascii="Times New Roman" w:eastAsia="Times New Roman" w:hAnsi="Times New Roman"/>
          <w:b/>
          <w:bCs/>
          <w:iCs/>
          <w:sz w:val="24"/>
          <w:szCs w:val="24"/>
          <w:lang w:eastAsia="lt-LT"/>
        </w:rPr>
        <w:t xml:space="preserve"> (100 000 gyv.)</w:t>
      </w:r>
      <w:r w:rsidRPr="006551BE">
        <w:rPr>
          <w:rFonts w:ascii="Times New Roman" w:eastAsia="Times New Roman" w:hAnsi="Times New Roman"/>
          <w:b/>
          <w:i/>
          <w:sz w:val="24"/>
          <w:szCs w:val="24"/>
          <w:lang w:eastAsia="lt-LT"/>
        </w:rPr>
        <w:t xml:space="preserve"> </w:t>
      </w:r>
      <w:r w:rsidRPr="006551BE">
        <w:rPr>
          <w:rFonts w:ascii="Times New Roman" w:eastAsia="Times New Roman" w:hAnsi="Times New Roman"/>
          <w:b/>
          <w:i/>
          <w:sz w:val="24"/>
          <w:szCs w:val="24"/>
          <w:lang w:eastAsia="lt-LT"/>
        </w:rPr>
        <w:br/>
        <w:t>Šaltinis: Higienos instituto Sveikatos statistinių duomenų portalas</w:t>
      </w:r>
    </w:p>
    <w:p w:rsidR="006551BE" w:rsidRPr="006551BE" w:rsidRDefault="006551BE" w:rsidP="006551BE">
      <w:pPr>
        <w:autoSpaceDE w:val="0"/>
        <w:autoSpaceDN w:val="0"/>
        <w:adjustRightInd w:val="0"/>
        <w:spacing w:after="0" w:line="360" w:lineRule="auto"/>
        <w:contextualSpacing/>
        <w:jc w:val="both"/>
        <w:rPr>
          <w:rFonts w:ascii="Times New Roman" w:hAnsi="Times New Roman"/>
          <w:sz w:val="20"/>
          <w:szCs w:val="20"/>
        </w:rPr>
      </w:pPr>
    </w:p>
    <w:p w:rsidR="00F11C48" w:rsidRDefault="006551BE" w:rsidP="00E15987">
      <w:pPr>
        <w:autoSpaceDE w:val="0"/>
        <w:autoSpaceDN w:val="0"/>
        <w:adjustRightInd w:val="0"/>
        <w:spacing w:after="0" w:line="240" w:lineRule="auto"/>
        <w:ind w:firstLine="426"/>
        <w:jc w:val="both"/>
        <w:rPr>
          <w:rFonts w:ascii="Times New Roman" w:eastAsia="Times New Roman" w:hAnsi="Times New Roman"/>
          <w:sz w:val="24"/>
          <w:szCs w:val="24"/>
          <w:lang w:eastAsia="lt-LT"/>
        </w:rPr>
      </w:pPr>
      <w:r w:rsidRPr="006551BE">
        <w:rPr>
          <w:rFonts w:ascii="Times New Roman" w:eastAsia="Times New Roman" w:hAnsi="Times New Roman"/>
          <w:sz w:val="24"/>
          <w:szCs w:val="24"/>
          <w:lang w:eastAsia="lt-LT"/>
        </w:rPr>
        <w:t>Lyginant duomenis pagal lytį, tiek Šiaulių mieste, tiek Lietuvoje per 2012 – 2016 m. laikotarpį sužalojimus dėl nukritimo 65+ m. amžiaus grupėje tris kartus dažniau patyrė moterys nei vyrai. Šiauliuose 2012 – 2014 m. laikotarpiu moterų sužalojimų dėl nukritimų skaičius kasmet augo, o vyrų – atvirkščiai – kasmet mažėjo. Tuo tarpu 2015 m. moterų sužalojimų skaičiu</w:t>
      </w:r>
      <w:r w:rsidR="00F97DC0">
        <w:rPr>
          <w:rFonts w:ascii="Times New Roman" w:eastAsia="Times New Roman" w:hAnsi="Times New Roman"/>
          <w:sz w:val="24"/>
          <w:szCs w:val="24"/>
          <w:lang w:eastAsia="lt-LT"/>
        </w:rPr>
        <w:t>s kiek sumažėjo, o vyrų – augo.</w:t>
      </w:r>
      <w:r w:rsidRPr="006551BE">
        <w:rPr>
          <w:rFonts w:ascii="Times New Roman" w:eastAsia="Times New Roman" w:hAnsi="Times New Roman"/>
          <w:sz w:val="24"/>
          <w:szCs w:val="24"/>
          <w:lang w:eastAsia="lt-LT"/>
        </w:rPr>
        <w:t xml:space="preserve"> 2016 m. moterų sužalojimų dėl nukritimo skaičius padidėjo, vyrų – sumažėjo. Šalyje nuo 2015 m. ir vyrų, ir moterų sužalojimų dėl nukritimo </w:t>
      </w:r>
      <w:bookmarkStart w:id="12" w:name="_Hlk497741885"/>
      <w:r w:rsidRPr="006551BE">
        <w:rPr>
          <w:rFonts w:ascii="Times New Roman" w:eastAsia="Times New Roman" w:hAnsi="Times New Roman"/>
          <w:sz w:val="24"/>
          <w:szCs w:val="24"/>
          <w:lang w:eastAsia="lt-LT"/>
        </w:rPr>
        <w:t xml:space="preserve">65+ m. amžiaus grupėje </w:t>
      </w:r>
      <w:bookmarkEnd w:id="12"/>
      <w:r w:rsidRPr="006551BE">
        <w:rPr>
          <w:rFonts w:ascii="Times New Roman" w:eastAsia="Times New Roman" w:hAnsi="Times New Roman"/>
          <w:sz w:val="24"/>
          <w:szCs w:val="24"/>
          <w:lang w:eastAsia="lt-LT"/>
        </w:rPr>
        <w:t>skaičius augo (žr. 3 pav. ir 4 pav.). Apžvelgiant sužalojimų dėl nukritimo aplinkybes 2016 m. Šiaulių mieste, pagyvenę asmenys dažniausiai susižalojo namuose (23,8 proc.), gatvėje (2,9 proc.)</w:t>
      </w:r>
      <w:r w:rsidR="00BD4202">
        <w:rPr>
          <w:rFonts w:ascii="Times New Roman" w:eastAsia="Times New Roman" w:hAnsi="Times New Roman"/>
          <w:sz w:val="24"/>
          <w:szCs w:val="24"/>
          <w:lang w:eastAsia="lt-LT"/>
        </w:rPr>
        <w:t>.</w:t>
      </w:r>
    </w:p>
    <w:p w:rsidR="00F11C48" w:rsidRDefault="006551BE" w:rsidP="00E15987">
      <w:pPr>
        <w:autoSpaceDE w:val="0"/>
        <w:autoSpaceDN w:val="0"/>
        <w:adjustRightInd w:val="0"/>
        <w:spacing w:after="0" w:line="240" w:lineRule="auto"/>
        <w:ind w:firstLine="426"/>
        <w:jc w:val="both"/>
        <w:rPr>
          <w:rFonts w:ascii="Times New Roman" w:eastAsia="Times New Roman" w:hAnsi="Times New Roman"/>
          <w:sz w:val="24"/>
          <w:szCs w:val="24"/>
          <w:lang w:eastAsia="lt-LT"/>
        </w:rPr>
        <w:sectPr w:rsidR="00F11C48" w:rsidSect="006551BE">
          <w:pgSz w:w="11906" w:h="16838"/>
          <w:pgMar w:top="1134" w:right="567" w:bottom="1134" w:left="1701" w:header="567" w:footer="567" w:gutter="0"/>
          <w:cols w:space="1296"/>
          <w:docGrid w:linePitch="360"/>
        </w:sectPr>
      </w:pPr>
      <w:r w:rsidRPr="006551BE">
        <w:rPr>
          <w:rFonts w:ascii="Times New Roman" w:eastAsia="Times New Roman" w:hAnsi="Times New Roman"/>
          <w:sz w:val="24"/>
          <w:szCs w:val="24"/>
          <w:lang w:eastAsia="lt-LT"/>
        </w:rPr>
        <w:t>.</w:t>
      </w:r>
    </w:p>
    <w:p w:rsidR="006551BE" w:rsidRDefault="006551BE" w:rsidP="00E15987">
      <w:pPr>
        <w:autoSpaceDE w:val="0"/>
        <w:autoSpaceDN w:val="0"/>
        <w:adjustRightInd w:val="0"/>
        <w:spacing w:after="0" w:line="240" w:lineRule="auto"/>
        <w:ind w:firstLine="426"/>
        <w:jc w:val="both"/>
        <w:rPr>
          <w:rFonts w:ascii="Times New Roman" w:eastAsia="Times New Roman" w:hAnsi="Times New Roman"/>
          <w:sz w:val="24"/>
          <w:szCs w:val="24"/>
          <w:lang w:eastAsia="lt-LT"/>
        </w:rPr>
      </w:pPr>
    </w:p>
    <w:p w:rsidR="00F11C48" w:rsidRDefault="00F11C48" w:rsidP="00E15987">
      <w:pPr>
        <w:autoSpaceDE w:val="0"/>
        <w:autoSpaceDN w:val="0"/>
        <w:adjustRightInd w:val="0"/>
        <w:spacing w:after="0" w:line="240" w:lineRule="auto"/>
        <w:ind w:firstLine="426"/>
        <w:jc w:val="both"/>
        <w:rPr>
          <w:rFonts w:ascii="Times New Roman" w:eastAsia="Times New Roman" w:hAnsi="Times New Roman"/>
          <w:sz w:val="24"/>
          <w:szCs w:val="24"/>
          <w:lang w:eastAsia="lt-LT"/>
        </w:rPr>
      </w:pPr>
    </w:p>
    <w:p w:rsidR="00F11C48" w:rsidRDefault="00F11C48" w:rsidP="00E15987">
      <w:pPr>
        <w:autoSpaceDE w:val="0"/>
        <w:autoSpaceDN w:val="0"/>
        <w:adjustRightInd w:val="0"/>
        <w:spacing w:after="0" w:line="240" w:lineRule="auto"/>
        <w:ind w:firstLine="426"/>
        <w:jc w:val="both"/>
        <w:rPr>
          <w:rFonts w:ascii="Times New Roman" w:eastAsia="Times New Roman" w:hAnsi="Times New Roman"/>
          <w:sz w:val="24"/>
          <w:szCs w:val="24"/>
          <w:lang w:eastAsia="lt-LT"/>
        </w:rPr>
      </w:pPr>
    </w:p>
    <w:p w:rsidR="00F11C48" w:rsidRDefault="00F11C48" w:rsidP="00E15987">
      <w:pPr>
        <w:autoSpaceDE w:val="0"/>
        <w:autoSpaceDN w:val="0"/>
        <w:adjustRightInd w:val="0"/>
        <w:spacing w:after="0" w:line="240" w:lineRule="auto"/>
        <w:ind w:firstLine="426"/>
        <w:jc w:val="both"/>
        <w:rPr>
          <w:rFonts w:ascii="Times New Roman" w:eastAsia="Times New Roman" w:hAnsi="Times New Roman"/>
          <w:sz w:val="24"/>
          <w:szCs w:val="24"/>
          <w:lang w:eastAsia="lt-LT"/>
        </w:rPr>
      </w:pPr>
    </w:p>
    <w:p w:rsidR="00F11C48" w:rsidRDefault="00F11C48" w:rsidP="00E15987">
      <w:pPr>
        <w:autoSpaceDE w:val="0"/>
        <w:autoSpaceDN w:val="0"/>
        <w:adjustRightInd w:val="0"/>
        <w:spacing w:after="0" w:line="240" w:lineRule="auto"/>
        <w:ind w:firstLine="426"/>
        <w:jc w:val="both"/>
        <w:rPr>
          <w:rFonts w:ascii="Times New Roman" w:eastAsia="Times New Roman" w:hAnsi="Times New Roman"/>
          <w:sz w:val="24"/>
          <w:szCs w:val="24"/>
          <w:lang w:eastAsia="lt-LT"/>
        </w:rPr>
      </w:pPr>
    </w:p>
    <w:p w:rsidR="00F11C48" w:rsidRDefault="00F11C48" w:rsidP="00E15987">
      <w:pPr>
        <w:autoSpaceDE w:val="0"/>
        <w:autoSpaceDN w:val="0"/>
        <w:adjustRightInd w:val="0"/>
        <w:spacing w:after="0" w:line="240" w:lineRule="auto"/>
        <w:ind w:firstLine="426"/>
        <w:jc w:val="both"/>
        <w:rPr>
          <w:rFonts w:ascii="Times New Roman" w:eastAsia="Times New Roman" w:hAnsi="Times New Roman"/>
          <w:sz w:val="24"/>
          <w:szCs w:val="24"/>
          <w:lang w:eastAsia="lt-LT"/>
        </w:rPr>
      </w:pPr>
    </w:p>
    <w:p w:rsidR="00F11C48" w:rsidRDefault="00F11C48" w:rsidP="00E15987">
      <w:pPr>
        <w:autoSpaceDE w:val="0"/>
        <w:autoSpaceDN w:val="0"/>
        <w:adjustRightInd w:val="0"/>
        <w:spacing w:after="0" w:line="240" w:lineRule="auto"/>
        <w:ind w:firstLine="426"/>
        <w:jc w:val="both"/>
        <w:rPr>
          <w:rFonts w:ascii="Times New Roman" w:eastAsia="Times New Roman" w:hAnsi="Times New Roman"/>
          <w:sz w:val="24"/>
          <w:szCs w:val="24"/>
          <w:lang w:eastAsia="lt-LT"/>
        </w:rPr>
      </w:pPr>
    </w:p>
    <w:p w:rsidR="00F11C48" w:rsidRDefault="00F11C48" w:rsidP="00E15987">
      <w:pPr>
        <w:autoSpaceDE w:val="0"/>
        <w:autoSpaceDN w:val="0"/>
        <w:adjustRightInd w:val="0"/>
        <w:spacing w:after="0" w:line="240" w:lineRule="auto"/>
        <w:ind w:firstLine="426"/>
        <w:jc w:val="both"/>
        <w:rPr>
          <w:rFonts w:ascii="Times New Roman" w:eastAsia="Times New Roman" w:hAnsi="Times New Roman"/>
          <w:sz w:val="24"/>
          <w:szCs w:val="24"/>
          <w:lang w:eastAsia="lt-LT"/>
        </w:rPr>
      </w:pPr>
    </w:p>
    <w:p w:rsidR="00F11C48" w:rsidRDefault="00F11C48" w:rsidP="00E15987">
      <w:pPr>
        <w:autoSpaceDE w:val="0"/>
        <w:autoSpaceDN w:val="0"/>
        <w:adjustRightInd w:val="0"/>
        <w:spacing w:after="0" w:line="240" w:lineRule="auto"/>
        <w:ind w:firstLine="426"/>
        <w:jc w:val="both"/>
        <w:rPr>
          <w:rFonts w:ascii="Times New Roman" w:eastAsia="Times New Roman" w:hAnsi="Times New Roman"/>
          <w:sz w:val="24"/>
          <w:szCs w:val="24"/>
          <w:lang w:eastAsia="lt-LT"/>
        </w:rPr>
      </w:pPr>
    </w:p>
    <w:p w:rsidR="00F11C48" w:rsidRDefault="00F11C48" w:rsidP="00E15987">
      <w:pPr>
        <w:autoSpaceDE w:val="0"/>
        <w:autoSpaceDN w:val="0"/>
        <w:adjustRightInd w:val="0"/>
        <w:spacing w:after="0" w:line="240" w:lineRule="auto"/>
        <w:ind w:firstLine="426"/>
        <w:jc w:val="both"/>
        <w:rPr>
          <w:rFonts w:ascii="Times New Roman" w:eastAsia="Times New Roman" w:hAnsi="Times New Roman"/>
          <w:sz w:val="24"/>
          <w:szCs w:val="24"/>
          <w:lang w:eastAsia="lt-LT"/>
        </w:rPr>
      </w:pPr>
    </w:p>
    <w:p w:rsidR="00F11C48" w:rsidRDefault="00F11C48" w:rsidP="00E15987">
      <w:pPr>
        <w:autoSpaceDE w:val="0"/>
        <w:autoSpaceDN w:val="0"/>
        <w:adjustRightInd w:val="0"/>
        <w:spacing w:after="0" w:line="240" w:lineRule="auto"/>
        <w:ind w:firstLine="426"/>
        <w:jc w:val="both"/>
        <w:rPr>
          <w:rFonts w:ascii="Times New Roman" w:eastAsia="Times New Roman" w:hAnsi="Times New Roman"/>
          <w:sz w:val="24"/>
          <w:szCs w:val="24"/>
          <w:lang w:eastAsia="lt-LT"/>
        </w:rPr>
      </w:pPr>
    </w:p>
    <w:p w:rsidR="00F11C48" w:rsidRDefault="00F11C48" w:rsidP="00E15987">
      <w:pPr>
        <w:autoSpaceDE w:val="0"/>
        <w:autoSpaceDN w:val="0"/>
        <w:adjustRightInd w:val="0"/>
        <w:spacing w:after="0" w:line="240" w:lineRule="auto"/>
        <w:ind w:firstLine="426"/>
        <w:jc w:val="both"/>
        <w:rPr>
          <w:rFonts w:ascii="Times New Roman" w:eastAsia="Times New Roman" w:hAnsi="Times New Roman"/>
          <w:sz w:val="24"/>
          <w:szCs w:val="24"/>
          <w:lang w:eastAsia="lt-LT"/>
        </w:rPr>
      </w:pPr>
    </w:p>
    <w:p w:rsidR="00F11C48" w:rsidRDefault="00F11C48" w:rsidP="00E15987">
      <w:pPr>
        <w:autoSpaceDE w:val="0"/>
        <w:autoSpaceDN w:val="0"/>
        <w:adjustRightInd w:val="0"/>
        <w:spacing w:after="0" w:line="240" w:lineRule="auto"/>
        <w:ind w:firstLine="426"/>
        <w:jc w:val="both"/>
        <w:rPr>
          <w:rFonts w:ascii="Times New Roman" w:eastAsia="Times New Roman" w:hAnsi="Times New Roman"/>
          <w:sz w:val="24"/>
          <w:szCs w:val="24"/>
          <w:lang w:eastAsia="lt-LT"/>
        </w:rPr>
      </w:pPr>
    </w:p>
    <w:p w:rsidR="00F11C48" w:rsidRDefault="00F11C48" w:rsidP="00E15987">
      <w:pPr>
        <w:autoSpaceDE w:val="0"/>
        <w:autoSpaceDN w:val="0"/>
        <w:adjustRightInd w:val="0"/>
        <w:spacing w:after="0" w:line="240" w:lineRule="auto"/>
        <w:ind w:firstLine="426"/>
        <w:jc w:val="both"/>
        <w:rPr>
          <w:rFonts w:ascii="Times New Roman" w:eastAsia="Times New Roman" w:hAnsi="Times New Roman"/>
          <w:sz w:val="24"/>
          <w:szCs w:val="24"/>
          <w:lang w:eastAsia="lt-LT"/>
        </w:rPr>
      </w:pPr>
    </w:p>
    <w:p w:rsidR="00F11C48" w:rsidRPr="00F11C48" w:rsidRDefault="000E2D08" w:rsidP="00D07ECB">
      <w:pPr>
        <w:autoSpaceDE w:val="0"/>
        <w:autoSpaceDN w:val="0"/>
        <w:adjustRightInd w:val="0"/>
        <w:spacing w:after="0" w:line="240" w:lineRule="auto"/>
        <w:jc w:val="center"/>
        <w:rPr>
          <w:rFonts w:ascii="Times New Roman" w:eastAsia="Times New Roman" w:hAnsi="Times New Roman"/>
          <w:b/>
          <w:i/>
          <w:sz w:val="24"/>
          <w:szCs w:val="24"/>
          <w:lang w:eastAsia="lt-LT"/>
        </w:rPr>
      </w:pPr>
      <w:r w:rsidRPr="00F32E2D">
        <w:rPr>
          <w:rFonts w:ascii="Times New Roman" w:eastAsia="Times New Roman" w:hAnsi="Times New Roman"/>
          <w:b/>
          <w:noProof/>
          <w:sz w:val="24"/>
          <w:szCs w:val="24"/>
          <w:lang w:eastAsia="lt-LT"/>
        </w:rPr>
        <w:drawing>
          <wp:inline distT="0" distB="0" distL="0" distR="0">
            <wp:extent cx="2981325" cy="1943100"/>
            <wp:effectExtent l="0" t="0" r="0" b="0"/>
            <wp:docPr id="3" name="Diagrama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F11C48" w:rsidRPr="00F11C48">
        <w:rPr>
          <w:rFonts w:ascii="Times New Roman" w:eastAsia="Times New Roman" w:hAnsi="Times New Roman"/>
          <w:b/>
          <w:sz w:val="24"/>
          <w:szCs w:val="24"/>
          <w:lang w:eastAsia="lt-LT"/>
        </w:rPr>
        <w:t>3 pav. Sužalojimai</w:t>
      </w:r>
      <w:r w:rsidR="00F11C48" w:rsidRPr="00F11C48">
        <w:rPr>
          <w:rFonts w:ascii="Times New Roman" w:eastAsia="Times New Roman" w:hAnsi="Times New Roman"/>
          <w:b/>
          <w:bCs/>
          <w:iCs/>
          <w:sz w:val="24"/>
          <w:szCs w:val="24"/>
          <w:lang w:eastAsia="lt-LT"/>
        </w:rPr>
        <w:t xml:space="preserve"> dėl nukritimo 65+ m. amžiaus asmenų grupėje (W00-W19) 2012-2016 m. </w:t>
      </w:r>
      <w:r w:rsidR="00F11C48" w:rsidRPr="00F11C48">
        <w:rPr>
          <w:rFonts w:ascii="Times New Roman" w:eastAsia="Times New Roman" w:hAnsi="Times New Roman"/>
          <w:b/>
          <w:sz w:val="24"/>
          <w:szCs w:val="24"/>
          <w:lang w:eastAsia="lt-LT"/>
        </w:rPr>
        <w:t>Šiaulių miesto savivaldybėje, lyginant pagal lytį</w:t>
      </w:r>
      <w:r w:rsidR="00F11C48" w:rsidRPr="00F11C48">
        <w:rPr>
          <w:rFonts w:ascii="Times New Roman" w:eastAsia="Times New Roman" w:hAnsi="Times New Roman"/>
          <w:b/>
          <w:bCs/>
          <w:iCs/>
          <w:sz w:val="24"/>
          <w:szCs w:val="24"/>
          <w:lang w:eastAsia="lt-LT"/>
        </w:rPr>
        <w:t xml:space="preserve"> (100 000 gyv.)</w:t>
      </w:r>
      <w:r w:rsidR="00F11C48" w:rsidRPr="00F11C48">
        <w:rPr>
          <w:rFonts w:ascii="Times New Roman" w:eastAsia="Times New Roman" w:hAnsi="Times New Roman"/>
          <w:b/>
          <w:i/>
          <w:sz w:val="24"/>
          <w:szCs w:val="24"/>
          <w:lang w:eastAsia="lt-LT"/>
        </w:rPr>
        <w:t xml:space="preserve"> </w:t>
      </w:r>
      <w:r w:rsidR="00F11C48" w:rsidRPr="00F11C48">
        <w:rPr>
          <w:rFonts w:ascii="Times New Roman" w:eastAsia="Times New Roman" w:hAnsi="Times New Roman"/>
          <w:b/>
          <w:i/>
          <w:sz w:val="24"/>
          <w:szCs w:val="24"/>
          <w:lang w:eastAsia="lt-LT"/>
        </w:rPr>
        <w:br/>
        <w:t>Šaltinis: Higienos instituto Sveikatos statistinių duomenų portalas</w:t>
      </w:r>
    </w:p>
    <w:p w:rsidR="00F11C48" w:rsidRPr="00F11C48" w:rsidRDefault="000E2D08" w:rsidP="004E194B">
      <w:pPr>
        <w:autoSpaceDE w:val="0"/>
        <w:autoSpaceDN w:val="0"/>
        <w:adjustRightInd w:val="0"/>
        <w:spacing w:after="0" w:line="240" w:lineRule="auto"/>
        <w:ind w:left="-284"/>
        <w:jc w:val="center"/>
        <w:rPr>
          <w:rFonts w:ascii="Times New Roman" w:eastAsia="Times New Roman" w:hAnsi="Times New Roman"/>
          <w:b/>
          <w:bCs/>
          <w:iCs/>
          <w:sz w:val="24"/>
          <w:szCs w:val="24"/>
          <w:lang w:eastAsia="lt-LT"/>
        </w:rPr>
      </w:pPr>
      <w:r w:rsidRPr="00F32E2D">
        <w:rPr>
          <w:rFonts w:ascii="Times New Roman" w:eastAsia="Times New Roman" w:hAnsi="Times New Roman"/>
          <w:noProof/>
          <w:sz w:val="24"/>
          <w:szCs w:val="24"/>
          <w:lang w:eastAsia="lt-LT"/>
        </w:rPr>
        <w:drawing>
          <wp:inline distT="0" distB="0" distL="0" distR="0">
            <wp:extent cx="2933700" cy="1943100"/>
            <wp:effectExtent l="0" t="0" r="0" b="0"/>
            <wp:docPr id="4" name="Diagrama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F11C48" w:rsidRPr="00F11C48">
        <w:rPr>
          <w:rFonts w:ascii="Times New Roman" w:eastAsia="Times New Roman" w:hAnsi="Times New Roman"/>
          <w:b/>
          <w:sz w:val="24"/>
          <w:szCs w:val="24"/>
          <w:lang w:eastAsia="lt-LT"/>
        </w:rPr>
        <w:t>4 pav. Sužalojimai</w:t>
      </w:r>
      <w:r w:rsidR="00F11C48" w:rsidRPr="00F11C48">
        <w:rPr>
          <w:rFonts w:ascii="Times New Roman" w:eastAsia="Times New Roman" w:hAnsi="Times New Roman"/>
          <w:b/>
          <w:bCs/>
          <w:iCs/>
          <w:sz w:val="24"/>
          <w:szCs w:val="24"/>
          <w:lang w:eastAsia="lt-LT"/>
        </w:rPr>
        <w:t xml:space="preserve"> dėl nukritimo 65+ m. amžiaus asmenų grupėje (W00-W19) 2012-2016 m. Lietuvos Respublikoje</w:t>
      </w:r>
      <w:r w:rsidR="00F11C48" w:rsidRPr="00F11C48">
        <w:rPr>
          <w:rFonts w:ascii="Times New Roman" w:eastAsia="Times New Roman" w:hAnsi="Times New Roman"/>
          <w:b/>
          <w:sz w:val="24"/>
          <w:szCs w:val="24"/>
          <w:lang w:eastAsia="lt-LT"/>
        </w:rPr>
        <w:t>, lyginant pagal lytį</w:t>
      </w:r>
      <w:r w:rsidR="00F11C48" w:rsidRPr="00F11C48">
        <w:rPr>
          <w:rFonts w:ascii="Times New Roman" w:eastAsia="Times New Roman" w:hAnsi="Times New Roman"/>
          <w:b/>
          <w:bCs/>
          <w:iCs/>
          <w:sz w:val="24"/>
          <w:szCs w:val="24"/>
          <w:lang w:eastAsia="lt-LT"/>
        </w:rPr>
        <w:t xml:space="preserve"> (100 000 gyv.)</w:t>
      </w:r>
    </w:p>
    <w:p w:rsidR="00F11C48" w:rsidRPr="00F11C48" w:rsidRDefault="00F11C48" w:rsidP="00F11C48">
      <w:pPr>
        <w:autoSpaceDE w:val="0"/>
        <w:autoSpaceDN w:val="0"/>
        <w:adjustRightInd w:val="0"/>
        <w:spacing w:after="0" w:line="240" w:lineRule="auto"/>
        <w:jc w:val="center"/>
        <w:rPr>
          <w:rFonts w:ascii="Times New Roman" w:eastAsia="Times New Roman" w:hAnsi="Times New Roman"/>
          <w:b/>
          <w:i/>
          <w:sz w:val="24"/>
          <w:szCs w:val="24"/>
          <w:lang w:eastAsia="lt-LT"/>
        </w:rPr>
      </w:pPr>
      <w:r w:rsidRPr="00F11C48">
        <w:rPr>
          <w:rFonts w:ascii="Times New Roman" w:eastAsia="Times New Roman" w:hAnsi="Times New Roman"/>
          <w:b/>
          <w:i/>
          <w:sz w:val="24"/>
          <w:szCs w:val="24"/>
          <w:lang w:eastAsia="lt-LT"/>
        </w:rPr>
        <w:t>Šaltinis: Higienos instituto Sveikatos statistinių duomenų portalas</w:t>
      </w:r>
    </w:p>
    <w:p w:rsidR="00F11C48" w:rsidRDefault="00F11C48" w:rsidP="006551BE">
      <w:pPr>
        <w:autoSpaceDE w:val="0"/>
        <w:autoSpaceDN w:val="0"/>
        <w:adjustRightInd w:val="0"/>
        <w:spacing w:after="0" w:line="240" w:lineRule="auto"/>
        <w:jc w:val="center"/>
        <w:rPr>
          <w:rFonts w:ascii="Times New Roman" w:eastAsia="Times New Roman" w:hAnsi="Times New Roman"/>
          <w:b/>
          <w:i/>
          <w:sz w:val="24"/>
          <w:szCs w:val="24"/>
          <w:lang w:eastAsia="lt-LT"/>
        </w:rPr>
        <w:sectPr w:rsidR="00F11C48" w:rsidSect="00F11C48">
          <w:type w:val="continuous"/>
          <w:pgSz w:w="11906" w:h="16838"/>
          <w:pgMar w:top="1134" w:right="567" w:bottom="1134" w:left="1701" w:header="567" w:footer="567" w:gutter="0"/>
          <w:cols w:num="2" w:space="1296"/>
          <w:docGrid w:linePitch="360"/>
        </w:sectPr>
      </w:pPr>
    </w:p>
    <w:p w:rsidR="00F11C48" w:rsidRPr="006551BE" w:rsidRDefault="00F11C48" w:rsidP="006551BE">
      <w:pPr>
        <w:autoSpaceDE w:val="0"/>
        <w:autoSpaceDN w:val="0"/>
        <w:adjustRightInd w:val="0"/>
        <w:spacing w:after="0" w:line="240" w:lineRule="auto"/>
        <w:jc w:val="center"/>
        <w:rPr>
          <w:rFonts w:ascii="Times New Roman" w:eastAsia="Times New Roman" w:hAnsi="Times New Roman"/>
          <w:b/>
          <w:i/>
          <w:sz w:val="24"/>
          <w:szCs w:val="24"/>
          <w:lang w:eastAsia="lt-LT"/>
        </w:rPr>
      </w:pPr>
    </w:p>
    <w:p w:rsidR="006551BE" w:rsidRPr="006551BE" w:rsidRDefault="006551BE" w:rsidP="00E15987">
      <w:pPr>
        <w:autoSpaceDE w:val="0"/>
        <w:autoSpaceDN w:val="0"/>
        <w:adjustRightInd w:val="0"/>
        <w:spacing w:after="0" w:line="240" w:lineRule="auto"/>
        <w:ind w:firstLine="426"/>
        <w:jc w:val="both"/>
        <w:rPr>
          <w:rFonts w:ascii="Times New Roman" w:eastAsia="Times New Roman" w:hAnsi="Times New Roman"/>
          <w:sz w:val="24"/>
          <w:szCs w:val="24"/>
          <w:lang w:eastAsia="lt-LT"/>
        </w:rPr>
      </w:pPr>
      <w:r w:rsidRPr="006551BE">
        <w:rPr>
          <w:rFonts w:ascii="Times New Roman" w:eastAsia="Times New Roman" w:hAnsi="Times New Roman"/>
          <w:sz w:val="24"/>
          <w:szCs w:val="24"/>
          <w:lang w:eastAsia="lt-LT"/>
        </w:rPr>
        <w:t>Apibendrinant atliktą analizę galima teigti, kad Šiaulių mieste per 2012 – 2016 m. laikotarpį</w:t>
      </w:r>
      <w:bookmarkStart w:id="13" w:name="_Hlk500927516"/>
      <w:bookmarkStart w:id="14" w:name="_Hlk497985809"/>
      <w:r w:rsidRPr="006551BE">
        <w:rPr>
          <w:rFonts w:ascii="Times New Roman" w:eastAsia="Times New Roman" w:hAnsi="Times New Roman"/>
          <w:sz w:val="24"/>
          <w:szCs w:val="24"/>
          <w:lang w:eastAsia="lt-LT"/>
        </w:rPr>
        <w:t xml:space="preserve"> sužalojimus dėl nukritimo 65+ m. amžiaus grupėje tris kartus dažniau patyrė moterys nei vyrai. Beveik kas ketvirtas pagyvenęs asmuo nukritęs susižalojo namuose, kas trisdešimt trečias – gatvėje. </w:t>
      </w:r>
      <w:bookmarkStart w:id="15" w:name="_Hlk500927705"/>
      <w:bookmarkEnd w:id="13"/>
      <w:r w:rsidRPr="006551BE">
        <w:rPr>
          <w:rFonts w:ascii="Times New Roman" w:eastAsia="Times New Roman" w:hAnsi="Times New Roman"/>
          <w:sz w:val="24"/>
          <w:szCs w:val="24"/>
          <w:lang w:eastAsia="lt-LT"/>
        </w:rPr>
        <w:t xml:space="preserve">Siekiant užtikrinti problemos sprendimą rekomenduojame: </w:t>
      </w:r>
      <w:bookmarkEnd w:id="14"/>
      <w:bookmarkEnd w:id="15"/>
      <w:r w:rsidRPr="006551BE">
        <w:rPr>
          <w:rFonts w:ascii="Times New Roman" w:eastAsia="Times New Roman" w:hAnsi="Times New Roman"/>
          <w:sz w:val="24"/>
          <w:lang w:eastAsia="lt-LT"/>
        </w:rPr>
        <w:t xml:space="preserve">organizuoti mokymus, skleisti informaciją </w:t>
      </w:r>
      <w:r w:rsidRPr="006551BE">
        <w:rPr>
          <w:rFonts w:ascii="Times New Roman" w:eastAsia="Times New Roman" w:hAnsi="Times New Roman"/>
          <w:sz w:val="24"/>
          <w:szCs w:val="24"/>
          <w:lang w:eastAsia="lt-LT"/>
        </w:rPr>
        <w:t>pagyvenusiems</w:t>
      </w:r>
      <w:r w:rsidRPr="006551BE">
        <w:rPr>
          <w:rFonts w:ascii="Times New Roman" w:eastAsia="Times New Roman" w:hAnsi="Times New Roman"/>
          <w:sz w:val="24"/>
          <w:lang w:eastAsia="lt-LT"/>
        </w:rPr>
        <w:t xml:space="preserve"> asmenims bei jų artimiesiems griuvimų (nukritimų) prevencijos temomis</w:t>
      </w:r>
      <w:r w:rsidRPr="006551BE">
        <w:rPr>
          <w:rFonts w:ascii="Times New Roman" w:eastAsia="Times New Roman" w:hAnsi="Times New Roman"/>
          <w:sz w:val="24"/>
          <w:szCs w:val="24"/>
          <w:lang w:eastAsia="lt-LT"/>
        </w:rPr>
        <w:t>, vykdyti įvairias fizinio aktyvumo priemones, didinti vyresnių gyventojų informuotumą apie sveiką gyvenseną</w:t>
      </w:r>
      <w:r w:rsidRPr="006551BE">
        <w:rPr>
          <w:rFonts w:ascii="Times New Roman" w:eastAsia="Times New Roman" w:hAnsi="Times New Roman"/>
          <w:sz w:val="24"/>
          <w:lang w:eastAsia="lt-LT"/>
        </w:rPr>
        <w:t xml:space="preserve">, šaltuoju metu laiku </w:t>
      </w:r>
      <w:r w:rsidRPr="006551BE">
        <w:rPr>
          <w:rFonts w:ascii="Times New Roman" w:eastAsia="Times New Roman" w:hAnsi="Times New Roman"/>
          <w:color w:val="000000"/>
          <w:kern w:val="24"/>
          <w:sz w:val="24"/>
          <w:szCs w:val="24"/>
          <w:lang w:eastAsia="lt-LT"/>
        </w:rPr>
        <w:t>užtikrinti kokybišką ir nuolatinę šaligatvių, laiptų ir kitų paviršių priežiūrą.</w:t>
      </w:r>
    </w:p>
    <w:p w:rsidR="006551BE" w:rsidRPr="00F11C48" w:rsidRDefault="006551BE" w:rsidP="006551BE">
      <w:pPr>
        <w:spacing w:after="0" w:line="240" w:lineRule="auto"/>
        <w:rPr>
          <w:rFonts w:ascii="Times New Roman" w:hAnsi="Times New Roman"/>
          <w:sz w:val="24"/>
          <w:szCs w:val="24"/>
        </w:rPr>
      </w:pPr>
    </w:p>
    <w:p w:rsidR="006551BE" w:rsidRPr="006551BE" w:rsidRDefault="006551BE" w:rsidP="006551BE">
      <w:pPr>
        <w:spacing w:after="0" w:line="240" w:lineRule="auto"/>
        <w:jc w:val="center"/>
        <w:rPr>
          <w:rFonts w:ascii="Times New Roman" w:hAnsi="Times New Roman"/>
          <w:b/>
          <w:i/>
          <w:sz w:val="28"/>
          <w:szCs w:val="28"/>
        </w:rPr>
      </w:pPr>
      <w:r w:rsidRPr="006551BE">
        <w:rPr>
          <w:rFonts w:ascii="Times New Roman" w:hAnsi="Times New Roman"/>
          <w:b/>
          <w:i/>
          <w:sz w:val="28"/>
          <w:szCs w:val="28"/>
        </w:rPr>
        <w:t>2.2 Transporto įvykiuose patirtos traumos (V00-V99)</w:t>
      </w:r>
    </w:p>
    <w:p w:rsidR="006551BE" w:rsidRPr="006551BE" w:rsidRDefault="006551BE" w:rsidP="006551BE">
      <w:pPr>
        <w:autoSpaceDE w:val="0"/>
        <w:autoSpaceDN w:val="0"/>
        <w:adjustRightInd w:val="0"/>
        <w:spacing w:after="0" w:line="240" w:lineRule="auto"/>
        <w:jc w:val="center"/>
        <w:rPr>
          <w:rFonts w:ascii="Times New Roman" w:hAnsi="Times New Roman"/>
          <w:sz w:val="24"/>
          <w:szCs w:val="24"/>
        </w:rPr>
      </w:pPr>
    </w:p>
    <w:p w:rsidR="006551BE" w:rsidRPr="006551BE" w:rsidRDefault="006551BE" w:rsidP="00E15987">
      <w:pPr>
        <w:autoSpaceDE w:val="0"/>
        <w:autoSpaceDN w:val="0"/>
        <w:adjustRightInd w:val="0"/>
        <w:spacing w:after="0" w:line="240" w:lineRule="auto"/>
        <w:ind w:firstLine="426"/>
        <w:jc w:val="both"/>
        <w:rPr>
          <w:rFonts w:ascii="Times New Roman" w:hAnsi="Times New Roman"/>
          <w:sz w:val="24"/>
          <w:szCs w:val="24"/>
        </w:rPr>
      </w:pPr>
      <w:bookmarkStart w:id="16" w:name="_Hlk495409979"/>
      <w:r w:rsidRPr="006551BE">
        <w:rPr>
          <w:rFonts w:ascii="Times New Roman" w:hAnsi="Times New Roman"/>
          <w:sz w:val="24"/>
          <w:szCs w:val="24"/>
        </w:rPr>
        <w:t xml:space="preserve">Didelio transporto įvykiuose patirtų traumų rodiklio analizė būtina įgyvendinant Lietuvos sveikatos </w:t>
      </w:r>
      <w:r w:rsidRPr="00F97DC0">
        <w:rPr>
          <w:rFonts w:ascii="Times New Roman" w:hAnsi="Times New Roman"/>
          <w:sz w:val="24"/>
          <w:szCs w:val="24"/>
        </w:rPr>
        <w:t xml:space="preserve">programos </w:t>
      </w:r>
      <w:bookmarkEnd w:id="16"/>
      <w:r w:rsidRPr="00F97DC0">
        <w:rPr>
          <w:rFonts w:ascii="Times New Roman,Italic" w:hAnsi="Times New Roman,Italic" w:cs="Times New Roman,Italic"/>
          <w:iCs/>
          <w:sz w:val="24"/>
          <w:szCs w:val="24"/>
        </w:rPr>
        <w:t>tikslo</w:t>
      </w:r>
      <w:r w:rsidRPr="006551BE">
        <w:rPr>
          <w:rFonts w:ascii="Times New Roman" w:hAnsi="Times New Roman"/>
          <w:b/>
          <w:iCs/>
          <w:color w:val="000000"/>
          <w:sz w:val="24"/>
        </w:rPr>
        <w:t xml:space="preserve"> </w:t>
      </w:r>
      <w:r w:rsidRPr="006551BE">
        <w:rPr>
          <w:rFonts w:ascii="Times New Roman" w:hAnsi="Times New Roman"/>
          <w:iCs/>
          <w:color w:val="000000"/>
          <w:sz w:val="24"/>
        </w:rPr>
        <w:t>,,</w:t>
      </w:r>
      <w:r w:rsidRPr="006551BE">
        <w:rPr>
          <w:rFonts w:ascii="Times New Roman" w:hAnsi="Times New Roman"/>
          <w:i/>
          <w:iCs/>
          <w:color w:val="000000"/>
          <w:sz w:val="24"/>
        </w:rPr>
        <w:t xml:space="preserve">Sukurti sveikatai palankią fizinę darbo ir gyvenamąją aplinką“ </w:t>
      </w:r>
      <w:r w:rsidRPr="00F97DC0">
        <w:rPr>
          <w:rFonts w:ascii="Times New Roman" w:hAnsi="Times New Roman"/>
          <w:iCs/>
          <w:color w:val="000000"/>
          <w:sz w:val="24"/>
        </w:rPr>
        <w:t>uždavinį</w:t>
      </w:r>
      <w:r w:rsidRPr="00F97DC0">
        <w:rPr>
          <w:rFonts w:ascii="Times New Roman" w:hAnsi="Times New Roman"/>
          <w:b/>
          <w:sz w:val="24"/>
        </w:rPr>
        <w:t xml:space="preserve"> </w:t>
      </w:r>
      <w:r w:rsidRPr="006551BE">
        <w:rPr>
          <w:rFonts w:ascii="Times New Roman" w:hAnsi="Times New Roman"/>
          <w:sz w:val="24"/>
        </w:rPr>
        <w:t>,,</w:t>
      </w:r>
      <w:r w:rsidRPr="006551BE">
        <w:rPr>
          <w:rFonts w:ascii="Times New Roman" w:hAnsi="Times New Roman"/>
          <w:i/>
          <w:sz w:val="24"/>
        </w:rPr>
        <w:t xml:space="preserve">Mažinti avaringumą ir traumų kelių eismo įvykiuose skaičių“ </w:t>
      </w:r>
      <w:r w:rsidRPr="006551BE">
        <w:rPr>
          <w:rFonts w:ascii="Times New Roman" w:hAnsi="Times New Roman"/>
          <w:sz w:val="24"/>
        </w:rPr>
        <w:t>bei ieškant šios problemos priežasčių ir sprendimo būdų.</w:t>
      </w:r>
    </w:p>
    <w:p w:rsidR="006551BE" w:rsidRPr="006551BE" w:rsidRDefault="006551BE" w:rsidP="00E15987">
      <w:pPr>
        <w:autoSpaceDE w:val="0"/>
        <w:autoSpaceDN w:val="0"/>
        <w:adjustRightInd w:val="0"/>
        <w:spacing w:after="0" w:line="240" w:lineRule="auto"/>
        <w:ind w:firstLine="426"/>
        <w:jc w:val="both"/>
        <w:rPr>
          <w:rFonts w:ascii="Times New Roman" w:hAnsi="Times New Roman"/>
          <w:sz w:val="24"/>
          <w:szCs w:val="24"/>
        </w:rPr>
      </w:pPr>
      <w:bookmarkStart w:id="17" w:name="_Hlk494895854"/>
      <w:r w:rsidRPr="006551BE">
        <w:rPr>
          <w:rFonts w:ascii="Times New Roman" w:eastAsia="Times New Roman" w:hAnsi="Times New Roman"/>
          <w:color w:val="000000"/>
          <w:sz w:val="24"/>
          <w:lang w:eastAsia="lt-LT"/>
        </w:rPr>
        <w:t>Lietuvos stacionaruose 2016 m. buvo užregistruoti 1 876 ligoniai, patyrę traumas kelyje ir t. y. 1,7 proc. mažiau nei praėjusiais metais</w:t>
      </w:r>
      <w:bookmarkEnd w:id="17"/>
      <w:r w:rsidRPr="006551BE">
        <w:rPr>
          <w:rFonts w:ascii="Times New Roman" w:eastAsia="Times New Roman" w:hAnsi="Times New Roman"/>
          <w:color w:val="000000"/>
          <w:sz w:val="24"/>
          <w:lang w:eastAsia="lt-LT"/>
        </w:rPr>
        <w:t xml:space="preserve">. Daugiausia transporto įvykiuose traumas, kaip ir 2015 m., patyrė didžiųjų šalies miestų gyventojai (Vilniaus m. sav. – 272, Kauno m. sav. – 136, Šiaulių m. sav. – 114). Tai lėmė didesni ir intensyvesni transporto priemonių srautai didmiesčiuose. Vertinant rodiklius, aukščiausioje pozicijoje atsidūrė Druskininkų m. sav. – 133,5/100 000 sav., žemiausioje - Kaišiadorių r. sav. – 19,3/100 000 gyv. </w:t>
      </w:r>
    </w:p>
    <w:p w:rsidR="00F97DC0" w:rsidRDefault="006551BE" w:rsidP="00F97DC0">
      <w:pPr>
        <w:autoSpaceDE w:val="0"/>
        <w:autoSpaceDN w:val="0"/>
        <w:adjustRightInd w:val="0"/>
        <w:spacing w:after="0" w:line="240" w:lineRule="auto"/>
        <w:ind w:firstLine="426"/>
        <w:contextualSpacing/>
        <w:jc w:val="both"/>
        <w:rPr>
          <w:rFonts w:ascii="Times New Roman" w:hAnsi="Times New Roman"/>
          <w:sz w:val="24"/>
          <w:szCs w:val="24"/>
        </w:rPr>
      </w:pPr>
      <w:r w:rsidRPr="006551BE">
        <w:rPr>
          <w:rFonts w:ascii="Times New Roman" w:hAnsi="Times New Roman"/>
          <w:sz w:val="24"/>
          <w:szCs w:val="24"/>
        </w:rPr>
        <w:t xml:space="preserve">Transporto įvykių metu patirtų traumų skaičius per 2012 – 2015 m. laikotarpį ir Šiaulių mieste (2012 m. – 135, 2013 m. – 123, 2014 m. – 106, 2015 m. - 102), ir Lietuvoje (2013 m. – 2 274, 2014 m. – 2 127, 2015 m. – 1 908) po truputį mažėjo. 2016 m. šalyje transporto traumų (1 876) skaičius toliau mažėjo, o tuo tarpu Šiauliuose šių </w:t>
      </w:r>
      <w:r w:rsidR="00F97DC0">
        <w:rPr>
          <w:rFonts w:ascii="Times New Roman" w:hAnsi="Times New Roman"/>
          <w:sz w:val="24"/>
          <w:szCs w:val="24"/>
        </w:rPr>
        <w:t>traumų (114) skaičius padidėjo.</w:t>
      </w:r>
    </w:p>
    <w:p w:rsidR="006551BE" w:rsidRPr="006551BE" w:rsidRDefault="006551BE" w:rsidP="00F97DC0">
      <w:pPr>
        <w:autoSpaceDE w:val="0"/>
        <w:autoSpaceDN w:val="0"/>
        <w:adjustRightInd w:val="0"/>
        <w:spacing w:after="0" w:line="240" w:lineRule="auto"/>
        <w:ind w:firstLine="426"/>
        <w:contextualSpacing/>
        <w:jc w:val="both"/>
        <w:rPr>
          <w:rFonts w:ascii="Times New Roman" w:hAnsi="Times New Roman"/>
          <w:sz w:val="24"/>
          <w:szCs w:val="24"/>
        </w:rPr>
      </w:pPr>
      <w:r w:rsidRPr="006551BE">
        <w:rPr>
          <w:rFonts w:ascii="Times New Roman" w:hAnsi="Times New Roman"/>
          <w:sz w:val="24"/>
          <w:szCs w:val="24"/>
        </w:rPr>
        <w:t>Vertinant rodiklius, Šiaulių miesto rodiklis per 2012 – 2016 m. laikotarpį buvo 1,5 karto didesnis už Lietuvos vidurkį.</w:t>
      </w:r>
    </w:p>
    <w:p w:rsidR="006551BE" w:rsidRPr="006551BE" w:rsidRDefault="000E2D08" w:rsidP="006551BE">
      <w:pPr>
        <w:autoSpaceDE w:val="0"/>
        <w:autoSpaceDN w:val="0"/>
        <w:adjustRightInd w:val="0"/>
        <w:spacing w:after="0" w:line="240" w:lineRule="auto"/>
        <w:jc w:val="center"/>
        <w:rPr>
          <w:rFonts w:ascii="Times New Roman" w:eastAsia="Times New Roman" w:hAnsi="Times New Roman"/>
          <w:b/>
          <w:i/>
          <w:sz w:val="24"/>
          <w:szCs w:val="24"/>
          <w:lang w:eastAsia="lt-LT"/>
        </w:rPr>
      </w:pPr>
      <w:r w:rsidRPr="00F32E2D">
        <w:rPr>
          <w:rFonts w:ascii="Times New Roman" w:hAnsi="Times New Roman"/>
          <w:noProof/>
          <w:sz w:val="20"/>
          <w:szCs w:val="20"/>
          <w:lang w:eastAsia="lt-LT"/>
        </w:rPr>
        <w:drawing>
          <wp:inline distT="0" distB="0" distL="0" distR="0">
            <wp:extent cx="6172200" cy="1628775"/>
            <wp:effectExtent l="0" t="0" r="0" b="0"/>
            <wp:docPr id="5" name="Diagrama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6551BE" w:rsidRPr="006551BE">
        <w:rPr>
          <w:rFonts w:ascii="Times New Roman" w:hAnsi="Times New Roman"/>
          <w:sz w:val="20"/>
          <w:szCs w:val="20"/>
        </w:rPr>
        <w:br/>
      </w:r>
      <w:r w:rsidR="006551BE" w:rsidRPr="006551BE">
        <w:rPr>
          <w:rFonts w:ascii="Times New Roman" w:eastAsia="Times New Roman" w:hAnsi="Times New Roman"/>
          <w:b/>
          <w:sz w:val="24"/>
          <w:szCs w:val="24"/>
          <w:lang w:eastAsia="lt-LT"/>
        </w:rPr>
        <w:t xml:space="preserve">5 pav. </w:t>
      </w:r>
      <w:r w:rsidR="006551BE" w:rsidRPr="006551BE">
        <w:rPr>
          <w:rFonts w:ascii="Times New Roman" w:eastAsia="Times New Roman" w:hAnsi="Times New Roman"/>
          <w:b/>
          <w:bCs/>
          <w:iCs/>
          <w:sz w:val="24"/>
          <w:szCs w:val="24"/>
          <w:lang w:eastAsia="lt-LT"/>
        </w:rPr>
        <w:t xml:space="preserve">Transporto įvykiuose patirtos traumos (V00-V99) 2012-2016 m. </w:t>
      </w:r>
      <w:r w:rsidR="006551BE" w:rsidRPr="006551BE">
        <w:rPr>
          <w:rFonts w:ascii="Times New Roman" w:eastAsia="Times New Roman" w:hAnsi="Times New Roman"/>
          <w:b/>
          <w:sz w:val="24"/>
          <w:szCs w:val="24"/>
          <w:lang w:eastAsia="lt-LT"/>
        </w:rPr>
        <w:t>Šiaulių miesto savivaldybėje ir Lietuvos Respublikoje</w:t>
      </w:r>
      <w:r w:rsidR="006551BE" w:rsidRPr="006551BE">
        <w:rPr>
          <w:rFonts w:ascii="Times New Roman" w:eastAsia="Times New Roman" w:hAnsi="Times New Roman"/>
          <w:b/>
          <w:bCs/>
          <w:iCs/>
          <w:sz w:val="24"/>
          <w:szCs w:val="24"/>
          <w:lang w:eastAsia="lt-LT"/>
        </w:rPr>
        <w:t xml:space="preserve"> (100 000 gyv.)</w:t>
      </w:r>
      <w:r w:rsidR="006551BE" w:rsidRPr="006551BE">
        <w:rPr>
          <w:rFonts w:ascii="Times New Roman" w:eastAsia="Times New Roman" w:hAnsi="Times New Roman"/>
          <w:b/>
          <w:i/>
          <w:sz w:val="24"/>
          <w:szCs w:val="24"/>
          <w:lang w:eastAsia="lt-LT"/>
        </w:rPr>
        <w:t xml:space="preserve"> </w:t>
      </w:r>
      <w:r w:rsidR="006551BE" w:rsidRPr="006551BE">
        <w:rPr>
          <w:rFonts w:ascii="Times New Roman" w:eastAsia="Times New Roman" w:hAnsi="Times New Roman"/>
          <w:b/>
          <w:i/>
          <w:sz w:val="24"/>
          <w:szCs w:val="24"/>
          <w:lang w:eastAsia="lt-LT"/>
        </w:rPr>
        <w:br/>
        <w:t>Šaltinis: Higienos instituto Sveikatos statistinių duomenų portalas</w:t>
      </w:r>
    </w:p>
    <w:p w:rsidR="006551BE" w:rsidRPr="006551BE" w:rsidRDefault="006551BE" w:rsidP="006551BE">
      <w:pPr>
        <w:autoSpaceDE w:val="0"/>
        <w:autoSpaceDN w:val="0"/>
        <w:adjustRightInd w:val="0"/>
        <w:spacing w:after="0" w:line="360" w:lineRule="auto"/>
        <w:contextualSpacing/>
        <w:jc w:val="both"/>
        <w:rPr>
          <w:rFonts w:ascii="Times New Roman" w:hAnsi="Times New Roman"/>
          <w:sz w:val="20"/>
          <w:szCs w:val="20"/>
        </w:rPr>
      </w:pPr>
    </w:p>
    <w:p w:rsidR="006551BE" w:rsidRPr="006551BE" w:rsidRDefault="006551BE" w:rsidP="00D07ECB">
      <w:pPr>
        <w:autoSpaceDE w:val="0"/>
        <w:autoSpaceDN w:val="0"/>
        <w:adjustRightInd w:val="0"/>
        <w:spacing w:after="0" w:line="240" w:lineRule="auto"/>
        <w:ind w:firstLine="426"/>
        <w:jc w:val="both"/>
        <w:rPr>
          <w:rFonts w:ascii="Times New Roman" w:hAnsi="Times New Roman"/>
          <w:sz w:val="24"/>
          <w:szCs w:val="24"/>
        </w:rPr>
      </w:pPr>
      <w:r w:rsidRPr="006551BE">
        <w:rPr>
          <w:rFonts w:ascii="Times New Roman" w:hAnsi="Times New Roman"/>
          <w:sz w:val="24"/>
          <w:szCs w:val="24"/>
        </w:rPr>
        <w:t xml:space="preserve">Lyginant duomenis pagal lytį, transporto įvykiuose traumas tiek Šiaulių mieste, tiek Lietuvoje per 2012 – 2016 m. laikotarpį beveik du kartus dažniau patyrė vyrai nei moterys </w:t>
      </w:r>
      <w:r w:rsidRPr="006551BE">
        <w:rPr>
          <w:rFonts w:ascii="Times New Roman" w:eastAsia="Times New Roman" w:hAnsi="Times New Roman"/>
          <w:sz w:val="24"/>
          <w:szCs w:val="24"/>
          <w:lang w:eastAsia="lt-LT"/>
        </w:rPr>
        <w:t>(žr. 6 pav. ir 7 pav.)</w:t>
      </w:r>
      <w:r w:rsidRPr="006551BE">
        <w:rPr>
          <w:rFonts w:ascii="Times New Roman" w:hAnsi="Times New Roman"/>
          <w:sz w:val="24"/>
          <w:szCs w:val="24"/>
        </w:rPr>
        <w:t>.</w:t>
      </w:r>
    </w:p>
    <w:p w:rsidR="00E15987" w:rsidRDefault="00E15987" w:rsidP="006551BE">
      <w:pPr>
        <w:autoSpaceDE w:val="0"/>
        <w:autoSpaceDN w:val="0"/>
        <w:adjustRightInd w:val="0"/>
        <w:spacing w:after="0" w:line="360" w:lineRule="auto"/>
        <w:jc w:val="both"/>
        <w:rPr>
          <w:rFonts w:ascii="Times New Roman" w:hAnsi="Times New Roman"/>
          <w:sz w:val="24"/>
          <w:szCs w:val="24"/>
        </w:rPr>
        <w:sectPr w:rsidR="00E15987" w:rsidSect="00F11C48">
          <w:type w:val="continuous"/>
          <w:pgSz w:w="11906" w:h="16838"/>
          <w:pgMar w:top="1134" w:right="567" w:bottom="1134" w:left="1701" w:header="567" w:footer="567" w:gutter="0"/>
          <w:cols w:space="1296"/>
          <w:docGrid w:linePitch="360"/>
        </w:sectPr>
      </w:pPr>
    </w:p>
    <w:p w:rsidR="00E15987" w:rsidRDefault="00E15987" w:rsidP="006551BE">
      <w:pPr>
        <w:autoSpaceDE w:val="0"/>
        <w:autoSpaceDN w:val="0"/>
        <w:adjustRightInd w:val="0"/>
        <w:spacing w:after="0" w:line="360" w:lineRule="auto"/>
        <w:jc w:val="both"/>
        <w:rPr>
          <w:rFonts w:ascii="Times New Roman" w:hAnsi="Times New Roman"/>
          <w:sz w:val="24"/>
          <w:szCs w:val="24"/>
        </w:rPr>
      </w:pPr>
    </w:p>
    <w:p w:rsidR="00F11C48" w:rsidRDefault="00F11C48" w:rsidP="006551BE">
      <w:pPr>
        <w:autoSpaceDE w:val="0"/>
        <w:autoSpaceDN w:val="0"/>
        <w:adjustRightInd w:val="0"/>
        <w:spacing w:after="0" w:line="360" w:lineRule="auto"/>
        <w:jc w:val="both"/>
        <w:rPr>
          <w:rFonts w:ascii="Times New Roman" w:hAnsi="Times New Roman"/>
          <w:sz w:val="24"/>
          <w:szCs w:val="24"/>
        </w:rPr>
        <w:sectPr w:rsidR="00F11C48" w:rsidSect="00E15987">
          <w:type w:val="continuous"/>
          <w:pgSz w:w="11906" w:h="16838"/>
          <w:pgMar w:top="1134" w:right="567" w:bottom="1134" w:left="1701" w:header="567" w:footer="567" w:gutter="0"/>
          <w:cols w:space="1296"/>
          <w:docGrid w:linePitch="360"/>
        </w:sectPr>
      </w:pPr>
    </w:p>
    <w:p w:rsidR="00F11C48" w:rsidRPr="00F11C48" w:rsidRDefault="000E2D08" w:rsidP="00F11C48">
      <w:pPr>
        <w:autoSpaceDE w:val="0"/>
        <w:autoSpaceDN w:val="0"/>
        <w:adjustRightInd w:val="0"/>
        <w:spacing w:after="0" w:line="240" w:lineRule="auto"/>
        <w:jc w:val="center"/>
        <w:rPr>
          <w:rFonts w:ascii="Times New Roman" w:eastAsia="Times New Roman" w:hAnsi="Times New Roman"/>
          <w:b/>
          <w:i/>
          <w:sz w:val="24"/>
          <w:szCs w:val="24"/>
          <w:lang w:eastAsia="lt-LT"/>
        </w:rPr>
      </w:pPr>
      <w:r w:rsidRPr="00F32E2D">
        <w:rPr>
          <w:rFonts w:ascii="Times New Roman" w:hAnsi="Times New Roman"/>
          <w:noProof/>
          <w:sz w:val="24"/>
          <w:szCs w:val="24"/>
          <w:lang w:eastAsia="lt-LT"/>
        </w:rPr>
        <w:drawing>
          <wp:inline distT="0" distB="0" distL="0" distR="0">
            <wp:extent cx="2971800" cy="1924050"/>
            <wp:effectExtent l="0" t="0" r="0" b="0"/>
            <wp:docPr id="6" name="Diagrama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Start w:id="18" w:name="_Hlk497730265"/>
      <w:r w:rsidR="00F11C48" w:rsidRPr="00F11C48">
        <w:rPr>
          <w:rFonts w:ascii="Times New Roman" w:eastAsia="Times New Roman" w:hAnsi="Times New Roman"/>
          <w:b/>
          <w:sz w:val="24"/>
          <w:szCs w:val="24"/>
          <w:lang w:eastAsia="lt-LT"/>
        </w:rPr>
        <w:t xml:space="preserve">6 pav. </w:t>
      </w:r>
      <w:r w:rsidR="00F11C48" w:rsidRPr="00F11C48">
        <w:rPr>
          <w:rFonts w:ascii="Times New Roman" w:eastAsia="Times New Roman" w:hAnsi="Times New Roman"/>
          <w:b/>
          <w:bCs/>
          <w:iCs/>
          <w:sz w:val="24"/>
          <w:szCs w:val="24"/>
          <w:lang w:eastAsia="lt-LT"/>
        </w:rPr>
        <w:t xml:space="preserve">Transporto įvykiuose patirtos traumos (V00-V99) 2012-2016 m. </w:t>
      </w:r>
      <w:r w:rsidR="00F11C48" w:rsidRPr="00F11C48">
        <w:rPr>
          <w:rFonts w:ascii="Times New Roman" w:eastAsia="Times New Roman" w:hAnsi="Times New Roman"/>
          <w:b/>
          <w:sz w:val="24"/>
          <w:szCs w:val="24"/>
          <w:lang w:eastAsia="lt-LT"/>
        </w:rPr>
        <w:t>Šiaulių miesto savivaldybėje, lyginant pagal lytį</w:t>
      </w:r>
      <w:r w:rsidR="00F11C48" w:rsidRPr="00F11C48">
        <w:rPr>
          <w:rFonts w:ascii="Times New Roman" w:eastAsia="Times New Roman" w:hAnsi="Times New Roman"/>
          <w:b/>
          <w:bCs/>
          <w:iCs/>
          <w:sz w:val="24"/>
          <w:szCs w:val="24"/>
          <w:lang w:eastAsia="lt-LT"/>
        </w:rPr>
        <w:t xml:space="preserve"> (100 000 gyv.)</w:t>
      </w:r>
      <w:r w:rsidR="00F11C48" w:rsidRPr="00F11C48">
        <w:rPr>
          <w:rFonts w:ascii="Times New Roman" w:eastAsia="Times New Roman" w:hAnsi="Times New Roman"/>
          <w:b/>
          <w:i/>
          <w:sz w:val="24"/>
          <w:szCs w:val="24"/>
          <w:lang w:eastAsia="lt-LT"/>
        </w:rPr>
        <w:t xml:space="preserve"> </w:t>
      </w:r>
      <w:r w:rsidR="00F11C48" w:rsidRPr="00F11C48">
        <w:rPr>
          <w:rFonts w:ascii="Times New Roman" w:eastAsia="Times New Roman" w:hAnsi="Times New Roman"/>
          <w:b/>
          <w:i/>
          <w:sz w:val="24"/>
          <w:szCs w:val="24"/>
          <w:lang w:eastAsia="lt-LT"/>
        </w:rPr>
        <w:br/>
        <w:t xml:space="preserve">Šaltinis: Higienos instituto Sveikatos statistinių duomenų portalas </w:t>
      </w:r>
    </w:p>
    <w:bookmarkEnd w:id="18"/>
    <w:p w:rsidR="00F11C48" w:rsidRPr="00F11C48" w:rsidRDefault="000E2D08" w:rsidP="004E194B">
      <w:pPr>
        <w:autoSpaceDE w:val="0"/>
        <w:autoSpaceDN w:val="0"/>
        <w:adjustRightInd w:val="0"/>
        <w:spacing w:after="0" w:line="240" w:lineRule="auto"/>
        <w:ind w:left="-142"/>
        <w:jc w:val="both"/>
        <w:rPr>
          <w:rFonts w:ascii="Times New Roman" w:eastAsia="Times New Roman" w:hAnsi="Times New Roman"/>
          <w:b/>
          <w:bCs/>
          <w:iCs/>
          <w:sz w:val="24"/>
          <w:szCs w:val="24"/>
          <w:lang w:eastAsia="lt-LT"/>
        </w:rPr>
      </w:pPr>
      <w:r w:rsidRPr="00F32E2D">
        <w:rPr>
          <w:rFonts w:ascii="Times New Roman" w:hAnsi="Times New Roman"/>
          <w:noProof/>
          <w:sz w:val="24"/>
          <w:szCs w:val="24"/>
          <w:lang w:eastAsia="lt-LT"/>
        </w:rPr>
        <w:drawing>
          <wp:inline distT="0" distB="0" distL="0" distR="0">
            <wp:extent cx="2781300" cy="1885950"/>
            <wp:effectExtent l="0" t="0" r="0" b="0"/>
            <wp:docPr id="7" name="Diagrama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F11C48" w:rsidRPr="00F11C48">
        <w:rPr>
          <w:rFonts w:ascii="Times New Roman" w:eastAsia="Times New Roman" w:hAnsi="Times New Roman"/>
          <w:b/>
          <w:sz w:val="24"/>
          <w:szCs w:val="24"/>
          <w:lang w:eastAsia="lt-LT"/>
        </w:rPr>
        <w:t xml:space="preserve">7 pav. </w:t>
      </w:r>
      <w:r w:rsidR="00F11C48" w:rsidRPr="00F11C48">
        <w:rPr>
          <w:rFonts w:ascii="Times New Roman" w:eastAsia="Times New Roman" w:hAnsi="Times New Roman"/>
          <w:b/>
          <w:bCs/>
          <w:iCs/>
          <w:sz w:val="24"/>
          <w:szCs w:val="24"/>
          <w:lang w:eastAsia="lt-LT"/>
        </w:rPr>
        <w:t>Transporto įvykiuose patirtos traumos (V00-V99) 2012-2016 m. Lietuvos Respublikoje</w:t>
      </w:r>
      <w:r w:rsidR="00F11C48" w:rsidRPr="00F11C48">
        <w:rPr>
          <w:rFonts w:ascii="Times New Roman" w:eastAsia="Times New Roman" w:hAnsi="Times New Roman"/>
          <w:b/>
          <w:sz w:val="24"/>
          <w:szCs w:val="24"/>
          <w:lang w:eastAsia="lt-LT"/>
        </w:rPr>
        <w:t>, lyginant pagal lytį</w:t>
      </w:r>
      <w:r w:rsidR="00F11C48" w:rsidRPr="00F11C48">
        <w:rPr>
          <w:rFonts w:ascii="Times New Roman" w:eastAsia="Times New Roman" w:hAnsi="Times New Roman"/>
          <w:b/>
          <w:bCs/>
          <w:iCs/>
          <w:sz w:val="24"/>
          <w:szCs w:val="24"/>
          <w:lang w:eastAsia="lt-LT"/>
        </w:rPr>
        <w:t xml:space="preserve"> </w:t>
      </w:r>
      <w:r w:rsidR="00F11C48" w:rsidRPr="00F11C48">
        <w:rPr>
          <w:rFonts w:ascii="Times New Roman" w:eastAsia="Times New Roman" w:hAnsi="Times New Roman"/>
          <w:b/>
          <w:bCs/>
          <w:iCs/>
          <w:sz w:val="24"/>
          <w:szCs w:val="24"/>
          <w:lang w:eastAsia="lt-LT"/>
        </w:rPr>
        <w:br/>
        <w:t>(100 000 gyv.)</w:t>
      </w:r>
    </w:p>
    <w:p w:rsidR="00E15987" w:rsidRDefault="00F11C48" w:rsidP="00F11C48">
      <w:pPr>
        <w:autoSpaceDE w:val="0"/>
        <w:autoSpaceDN w:val="0"/>
        <w:adjustRightInd w:val="0"/>
        <w:spacing w:after="0" w:line="240" w:lineRule="auto"/>
        <w:jc w:val="center"/>
        <w:rPr>
          <w:rFonts w:ascii="Times New Roman" w:hAnsi="Times New Roman"/>
          <w:sz w:val="24"/>
          <w:szCs w:val="24"/>
        </w:rPr>
      </w:pPr>
      <w:r w:rsidRPr="00F11C48">
        <w:rPr>
          <w:rFonts w:ascii="Times New Roman" w:eastAsia="Times New Roman" w:hAnsi="Times New Roman"/>
          <w:b/>
          <w:i/>
          <w:sz w:val="24"/>
          <w:szCs w:val="24"/>
          <w:lang w:eastAsia="lt-LT"/>
        </w:rPr>
        <w:t>Šaltinis: Higienos instituto Sveikatos statistinių duomenų portalas</w:t>
      </w:r>
    </w:p>
    <w:p w:rsidR="00E15987" w:rsidRDefault="00E15987" w:rsidP="006551BE">
      <w:pPr>
        <w:autoSpaceDE w:val="0"/>
        <w:autoSpaceDN w:val="0"/>
        <w:adjustRightInd w:val="0"/>
        <w:spacing w:after="0" w:line="360" w:lineRule="auto"/>
        <w:jc w:val="both"/>
        <w:rPr>
          <w:rFonts w:ascii="Times New Roman" w:hAnsi="Times New Roman"/>
          <w:sz w:val="24"/>
          <w:szCs w:val="24"/>
        </w:rPr>
        <w:sectPr w:rsidR="00E15987" w:rsidSect="00E15987">
          <w:type w:val="continuous"/>
          <w:pgSz w:w="11906" w:h="16838"/>
          <w:pgMar w:top="1134" w:right="567" w:bottom="1134" w:left="1701" w:header="567" w:footer="567" w:gutter="0"/>
          <w:cols w:num="2" w:space="1296"/>
          <w:docGrid w:linePitch="360"/>
        </w:sectPr>
      </w:pPr>
    </w:p>
    <w:p w:rsidR="00E15987" w:rsidRDefault="00E15987" w:rsidP="006551BE">
      <w:pPr>
        <w:autoSpaceDE w:val="0"/>
        <w:autoSpaceDN w:val="0"/>
        <w:adjustRightInd w:val="0"/>
        <w:spacing w:after="0" w:line="240" w:lineRule="auto"/>
        <w:jc w:val="center"/>
        <w:rPr>
          <w:rFonts w:ascii="Times New Roman" w:eastAsia="Times New Roman" w:hAnsi="Times New Roman"/>
          <w:b/>
          <w:i/>
          <w:sz w:val="24"/>
          <w:szCs w:val="24"/>
          <w:lang w:eastAsia="lt-LT"/>
        </w:rPr>
      </w:pPr>
    </w:p>
    <w:p w:rsidR="006551BE" w:rsidRPr="006551BE" w:rsidRDefault="006551BE" w:rsidP="00F11C48">
      <w:pPr>
        <w:autoSpaceDE w:val="0"/>
        <w:autoSpaceDN w:val="0"/>
        <w:adjustRightInd w:val="0"/>
        <w:spacing w:after="0" w:line="240" w:lineRule="auto"/>
        <w:ind w:firstLine="426"/>
        <w:jc w:val="both"/>
        <w:rPr>
          <w:rFonts w:ascii="Times New Roman" w:eastAsia="Times New Roman" w:hAnsi="Times New Roman"/>
          <w:sz w:val="24"/>
          <w:szCs w:val="24"/>
          <w:lang w:eastAsia="lt-LT"/>
        </w:rPr>
      </w:pPr>
      <w:r w:rsidRPr="006551BE">
        <w:rPr>
          <w:rFonts w:ascii="Times New Roman" w:hAnsi="Times New Roman"/>
          <w:sz w:val="24"/>
          <w:szCs w:val="24"/>
        </w:rPr>
        <w:t xml:space="preserve">Lyginant duomenis pagal amžiaus grupes matyti, kad Šiaulių mieste per 2012 – 2016 m. laikotarpį traumas transporto įvykiuose daugiau patyrė 0 – 17 m. (205 (35,3 proc.)) amžiaus asmenys, o tuo tarpu Lietuvoje - 18 – 44 m. (4 065 (37,5 proc.)) amžiaus asmenys </w:t>
      </w:r>
      <w:r w:rsidRPr="006551BE">
        <w:rPr>
          <w:rFonts w:ascii="Times New Roman" w:eastAsia="Times New Roman" w:hAnsi="Times New Roman"/>
          <w:sz w:val="24"/>
          <w:szCs w:val="24"/>
          <w:lang w:eastAsia="lt-LT"/>
        </w:rPr>
        <w:t>(žr. 8 pav. ir 9 pav.).</w:t>
      </w:r>
    </w:p>
    <w:p w:rsidR="006551BE" w:rsidRPr="006551BE" w:rsidRDefault="006551BE" w:rsidP="00D07ECB">
      <w:pPr>
        <w:autoSpaceDE w:val="0"/>
        <w:autoSpaceDN w:val="0"/>
        <w:adjustRightInd w:val="0"/>
        <w:spacing w:after="0" w:line="240" w:lineRule="auto"/>
        <w:ind w:firstLine="426"/>
        <w:jc w:val="both"/>
        <w:rPr>
          <w:rFonts w:ascii="Times New Roman" w:eastAsia="Times New Roman" w:hAnsi="Times New Roman"/>
          <w:sz w:val="24"/>
          <w:szCs w:val="24"/>
          <w:lang w:eastAsia="lt-LT"/>
        </w:rPr>
      </w:pPr>
      <w:bookmarkStart w:id="19" w:name="_Hlk497741785"/>
      <w:r w:rsidRPr="006551BE">
        <w:rPr>
          <w:rFonts w:ascii="Times New Roman" w:eastAsia="Times New Roman" w:hAnsi="Times New Roman"/>
          <w:sz w:val="24"/>
          <w:szCs w:val="24"/>
          <w:lang w:eastAsia="lt-LT"/>
        </w:rPr>
        <w:t xml:space="preserve">Apžvelgiant transporto įvykiuose patirtų traumų aplinkybes 2016 m., Šiaulių miesto </w:t>
      </w:r>
      <w:bookmarkEnd w:id="19"/>
      <w:r w:rsidRPr="006551BE">
        <w:rPr>
          <w:rFonts w:ascii="Times New Roman" w:eastAsia="Times New Roman" w:hAnsi="Times New Roman"/>
          <w:sz w:val="24"/>
          <w:szCs w:val="24"/>
          <w:lang w:eastAsia="lt-LT"/>
        </w:rPr>
        <w:t>0 – 17 m. amžiaus gyventojai dažniausiai traumas patyrė važiuodami pedaline transporto priemone (13,2 proc.), eidami pėsti (8,8 proc.) ir važiuodami automobiliu (7,0 proc.). Lietuvos 18 – 44 m. amžiaus gyventojai dažniausiai transporto traumas patyrė važiuodami automobiliu (14,8 proc.), pedaline transporto priemone (6,5 proc.) ir motociklu (6,4 proc.).</w:t>
      </w:r>
    </w:p>
    <w:p w:rsidR="006551BE" w:rsidRPr="006551BE" w:rsidRDefault="006551BE" w:rsidP="006551BE">
      <w:pPr>
        <w:autoSpaceDE w:val="0"/>
        <w:autoSpaceDN w:val="0"/>
        <w:adjustRightInd w:val="0"/>
        <w:spacing w:after="0" w:line="360" w:lineRule="auto"/>
        <w:jc w:val="both"/>
        <w:rPr>
          <w:rFonts w:ascii="Times New Roman" w:eastAsia="Times New Roman" w:hAnsi="Times New Roman"/>
          <w:sz w:val="24"/>
          <w:szCs w:val="24"/>
          <w:lang w:eastAsia="lt-LT"/>
        </w:rPr>
      </w:pPr>
    </w:p>
    <w:p w:rsidR="006551BE" w:rsidRPr="006551BE" w:rsidRDefault="006551BE" w:rsidP="006551BE">
      <w:pPr>
        <w:autoSpaceDE w:val="0"/>
        <w:autoSpaceDN w:val="0"/>
        <w:adjustRightInd w:val="0"/>
        <w:spacing w:after="0" w:line="240" w:lineRule="auto"/>
        <w:jc w:val="center"/>
        <w:rPr>
          <w:rFonts w:ascii="Times New Roman" w:eastAsia="Times New Roman" w:hAnsi="Times New Roman"/>
          <w:b/>
          <w:i/>
          <w:lang w:eastAsia="lt-LT"/>
        </w:rPr>
        <w:sectPr w:rsidR="006551BE" w:rsidRPr="006551BE" w:rsidSect="00E15987">
          <w:type w:val="continuous"/>
          <w:pgSz w:w="11906" w:h="16838"/>
          <w:pgMar w:top="1134" w:right="567" w:bottom="1134" w:left="1701" w:header="567" w:footer="567" w:gutter="0"/>
          <w:cols w:space="1296"/>
          <w:docGrid w:linePitch="360"/>
        </w:sectPr>
      </w:pPr>
    </w:p>
    <w:p w:rsidR="006551BE" w:rsidRPr="006551BE" w:rsidRDefault="000E2D08" w:rsidP="006551BE">
      <w:pPr>
        <w:autoSpaceDE w:val="0"/>
        <w:autoSpaceDN w:val="0"/>
        <w:adjustRightInd w:val="0"/>
        <w:spacing w:after="0" w:line="240" w:lineRule="auto"/>
        <w:jc w:val="center"/>
        <w:rPr>
          <w:rFonts w:ascii="Times New Roman" w:eastAsia="Times New Roman" w:hAnsi="Times New Roman"/>
          <w:b/>
          <w:bCs/>
          <w:iCs/>
          <w:sz w:val="24"/>
          <w:szCs w:val="24"/>
          <w:lang w:eastAsia="lt-LT"/>
        </w:rPr>
      </w:pPr>
      <w:bookmarkStart w:id="20" w:name="_Hlk497826531"/>
      <w:r w:rsidRPr="00F32E2D">
        <w:rPr>
          <w:rFonts w:ascii="Times New Roman" w:eastAsia="Times New Roman" w:hAnsi="Times New Roman"/>
          <w:b/>
          <w:i/>
          <w:noProof/>
          <w:lang w:eastAsia="lt-LT"/>
        </w:rPr>
        <w:drawing>
          <wp:inline distT="0" distB="0" distL="0" distR="0">
            <wp:extent cx="2752725" cy="1800225"/>
            <wp:effectExtent l="0" t="0" r="0" b="0"/>
            <wp:docPr id="8" name="Diagrama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6551BE" w:rsidRPr="006551BE">
        <w:rPr>
          <w:rFonts w:ascii="Times New Roman" w:eastAsia="Times New Roman" w:hAnsi="Times New Roman"/>
          <w:b/>
          <w:sz w:val="24"/>
          <w:szCs w:val="24"/>
          <w:lang w:eastAsia="lt-LT"/>
        </w:rPr>
        <w:t xml:space="preserve">8 pav. </w:t>
      </w:r>
      <w:r w:rsidR="006551BE" w:rsidRPr="006551BE">
        <w:rPr>
          <w:rFonts w:ascii="Times New Roman" w:eastAsia="Times New Roman" w:hAnsi="Times New Roman"/>
          <w:b/>
          <w:bCs/>
          <w:iCs/>
          <w:sz w:val="24"/>
          <w:szCs w:val="24"/>
          <w:lang w:eastAsia="lt-LT"/>
        </w:rPr>
        <w:t xml:space="preserve">Transporto įvykiuose patirtos traumos (V00-V99) 2012-2016 m. </w:t>
      </w:r>
      <w:bookmarkStart w:id="21" w:name="_Hlk497744600"/>
      <w:r w:rsidR="006551BE" w:rsidRPr="006551BE">
        <w:rPr>
          <w:rFonts w:ascii="Times New Roman" w:eastAsia="Times New Roman" w:hAnsi="Times New Roman"/>
          <w:b/>
          <w:sz w:val="24"/>
          <w:szCs w:val="24"/>
          <w:lang w:eastAsia="lt-LT"/>
        </w:rPr>
        <w:t>Šiaulių miesto savivaldybėje</w:t>
      </w:r>
      <w:bookmarkEnd w:id="21"/>
      <w:r w:rsidR="006551BE" w:rsidRPr="006551BE">
        <w:rPr>
          <w:rFonts w:ascii="Times New Roman" w:eastAsia="Times New Roman" w:hAnsi="Times New Roman"/>
          <w:b/>
          <w:sz w:val="24"/>
          <w:szCs w:val="24"/>
          <w:lang w:eastAsia="lt-LT"/>
        </w:rPr>
        <w:t>, lyginant pagal amžiaus grupes</w:t>
      </w:r>
      <w:r w:rsidR="006551BE" w:rsidRPr="006551BE">
        <w:rPr>
          <w:rFonts w:ascii="Times New Roman" w:eastAsia="Times New Roman" w:hAnsi="Times New Roman"/>
          <w:b/>
          <w:bCs/>
          <w:iCs/>
          <w:sz w:val="24"/>
          <w:szCs w:val="24"/>
          <w:lang w:eastAsia="lt-LT"/>
        </w:rPr>
        <w:t xml:space="preserve"> (proc.)</w:t>
      </w:r>
    </w:p>
    <w:p w:rsidR="006551BE" w:rsidRPr="006551BE" w:rsidRDefault="006551BE" w:rsidP="006551BE">
      <w:pPr>
        <w:autoSpaceDE w:val="0"/>
        <w:autoSpaceDN w:val="0"/>
        <w:adjustRightInd w:val="0"/>
        <w:spacing w:after="0" w:line="240" w:lineRule="auto"/>
        <w:jc w:val="center"/>
        <w:rPr>
          <w:rFonts w:ascii="Times New Roman" w:eastAsia="Times New Roman" w:hAnsi="Times New Roman"/>
          <w:b/>
          <w:i/>
          <w:sz w:val="24"/>
          <w:szCs w:val="24"/>
          <w:lang w:eastAsia="lt-LT"/>
        </w:rPr>
      </w:pPr>
      <w:bookmarkStart w:id="22" w:name="_Hlk497744822"/>
      <w:r w:rsidRPr="006551BE">
        <w:rPr>
          <w:rFonts w:ascii="Times New Roman" w:eastAsia="Times New Roman" w:hAnsi="Times New Roman"/>
          <w:b/>
          <w:i/>
          <w:sz w:val="24"/>
          <w:szCs w:val="24"/>
          <w:lang w:eastAsia="lt-LT"/>
        </w:rPr>
        <w:t xml:space="preserve">Šaltinis: Higienos instituto Sveikatos </w:t>
      </w:r>
      <w:bookmarkStart w:id="23" w:name="_Hlk497745067"/>
      <w:r w:rsidRPr="006551BE">
        <w:rPr>
          <w:rFonts w:ascii="Times New Roman" w:eastAsia="Times New Roman" w:hAnsi="Times New Roman"/>
          <w:b/>
          <w:i/>
          <w:sz w:val="24"/>
          <w:szCs w:val="24"/>
          <w:lang w:eastAsia="lt-LT"/>
        </w:rPr>
        <w:t>s</w:t>
      </w:r>
      <w:bookmarkEnd w:id="22"/>
      <w:r w:rsidRPr="006551BE">
        <w:rPr>
          <w:rFonts w:ascii="Times New Roman" w:eastAsia="Times New Roman" w:hAnsi="Times New Roman"/>
          <w:b/>
          <w:i/>
          <w:sz w:val="24"/>
          <w:szCs w:val="24"/>
          <w:lang w:eastAsia="lt-LT"/>
        </w:rPr>
        <w:t>tatistinių duomenų portalas</w:t>
      </w:r>
      <w:bookmarkEnd w:id="23"/>
    </w:p>
    <w:p w:rsidR="006551BE" w:rsidRPr="006551BE" w:rsidRDefault="000E2D08" w:rsidP="004E194B">
      <w:pPr>
        <w:autoSpaceDE w:val="0"/>
        <w:autoSpaceDN w:val="0"/>
        <w:adjustRightInd w:val="0"/>
        <w:spacing w:after="0" w:line="240" w:lineRule="auto"/>
        <w:contextualSpacing/>
        <w:jc w:val="both"/>
        <w:rPr>
          <w:rFonts w:ascii="Times New Roman" w:eastAsia="Times New Roman" w:hAnsi="Times New Roman"/>
          <w:b/>
          <w:bCs/>
          <w:iCs/>
          <w:sz w:val="24"/>
          <w:szCs w:val="24"/>
          <w:lang w:eastAsia="lt-LT"/>
        </w:rPr>
      </w:pPr>
      <w:bookmarkStart w:id="24" w:name="_Hlk497826472"/>
      <w:bookmarkEnd w:id="20"/>
      <w:r w:rsidRPr="00F32E2D">
        <w:rPr>
          <w:rFonts w:ascii="Times New Roman" w:eastAsia="Times New Roman" w:hAnsi="Times New Roman"/>
          <w:noProof/>
          <w:sz w:val="24"/>
          <w:szCs w:val="24"/>
          <w:lang w:eastAsia="lt-LT"/>
        </w:rPr>
        <w:drawing>
          <wp:inline distT="0" distB="0" distL="0" distR="0">
            <wp:extent cx="2695575" cy="1762125"/>
            <wp:effectExtent l="0" t="0" r="0" b="0"/>
            <wp:docPr id="9" name="Diagrama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6551BE" w:rsidRPr="006551BE">
        <w:rPr>
          <w:rFonts w:ascii="Times New Roman" w:eastAsia="Times New Roman" w:hAnsi="Times New Roman"/>
          <w:b/>
          <w:sz w:val="24"/>
          <w:szCs w:val="24"/>
          <w:lang w:eastAsia="lt-LT"/>
        </w:rPr>
        <w:t xml:space="preserve">9 pav. </w:t>
      </w:r>
      <w:r w:rsidR="006551BE" w:rsidRPr="006551BE">
        <w:rPr>
          <w:rFonts w:ascii="Times New Roman" w:eastAsia="Times New Roman" w:hAnsi="Times New Roman"/>
          <w:b/>
          <w:bCs/>
          <w:iCs/>
          <w:sz w:val="24"/>
          <w:szCs w:val="24"/>
          <w:lang w:eastAsia="lt-LT"/>
        </w:rPr>
        <w:t>Transporto įvykiuose patirtos traumos (V00-V99) 2012-2016 m. Lietuvos Respublikoje</w:t>
      </w:r>
      <w:r w:rsidR="006551BE" w:rsidRPr="006551BE">
        <w:rPr>
          <w:rFonts w:ascii="Times New Roman" w:eastAsia="Times New Roman" w:hAnsi="Times New Roman"/>
          <w:b/>
          <w:sz w:val="24"/>
          <w:szCs w:val="24"/>
          <w:lang w:eastAsia="lt-LT"/>
        </w:rPr>
        <w:t>, lyginant pagal amžiaus grupes</w:t>
      </w:r>
      <w:r w:rsidR="006551BE" w:rsidRPr="006551BE">
        <w:rPr>
          <w:rFonts w:ascii="Times New Roman" w:eastAsia="Times New Roman" w:hAnsi="Times New Roman"/>
          <w:b/>
          <w:bCs/>
          <w:iCs/>
          <w:sz w:val="24"/>
          <w:szCs w:val="24"/>
          <w:lang w:eastAsia="lt-LT"/>
        </w:rPr>
        <w:t xml:space="preserve"> (proc.)</w:t>
      </w:r>
    </w:p>
    <w:p w:rsidR="006551BE" w:rsidRPr="006551BE" w:rsidRDefault="006551BE" w:rsidP="006551BE">
      <w:pPr>
        <w:autoSpaceDE w:val="0"/>
        <w:autoSpaceDN w:val="0"/>
        <w:adjustRightInd w:val="0"/>
        <w:spacing w:after="0" w:line="240" w:lineRule="auto"/>
        <w:jc w:val="center"/>
        <w:rPr>
          <w:rFonts w:ascii="Times New Roman" w:eastAsia="Times New Roman" w:hAnsi="Times New Roman"/>
          <w:b/>
          <w:i/>
          <w:sz w:val="24"/>
          <w:szCs w:val="24"/>
          <w:lang w:eastAsia="lt-LT"/>
        </w:rPr>
      </w:pPr>
      <w:r w:rsidRPr="006551BE">
        <w:rPr>
          <w:rFonts w:ascii="Times New Roman" w:eastAsia="Times New Roman" w:hAnsi="Times New Roman"/>
          <w:b/>
          <w:i/>
          <w:sz w:val="24"/>
          <w:szCs w:val="24"/>
          <w:lang w:eastAsia="lt-LT"/>
        </w:rPr>
        <w:t xml:space="preserve">Šaltinis: Higienos instituto Sveikatos statistinių duomenų portalas </w:t>
      </w:r>
    </w:p>
    <w:bookmarkEnd w:id="24"/>
    <w:p w:rsidR="006551BE" w:rsidRPr="006551BE" w:rsidRDefault="006551BE" w:rsidP="006551BE">
      <w:pPr>
        <w:autoSpaceDE w:val="0"/>
        <w:autoSpaceDN w:val="0"/>
        <w:adjustRightInd w:val="0"/>
        <w:spacing w:after="0" w:line="360" w:lineRule="auto"/>
        <w:jc w:val="both"/>
        <w:rPr>
          <w:rFonts w:ascii="Times New Roman" w:eastAsia="Times New Roman" w:hAnsi="Times New Roman"/>
          <w:sz w:val="24"/>
          <w:szCs w:val="24"/>
          <w:lang w:eastAsia="lt-LT"/>
        </w:rPr>
        <w:sectPr w:rsidR="006551BE" w:rsidRPr="006551BE" w:rsidSect="006551BE">
          <w:type w:val="continuous"/>
          <w:pgSz w:w="11906" w:h="16838"/>
          <w:pgMar w:top="1134" w:right="567" w:bottom="1134" w:left="1701" w:header="567" w:footer="567" w:gutter="0"/>
          <w:cols w:num="2" w:space="1296"/>
          <w:docGrid w:linePitch="360"/>
        </w:sectPr>
      </w:pPr>
    </w:p>
    <w:p w:rsidR="006551BE" w:rsidRPr="006551BE" w:rsidRDefault="006551BE" w:rsidP="006551BE">
      <w:pPr>
        <w:autoSpaceDE w:val="0"/>
        <w:autoSpaceDN w:val="0"/>
        <w:adjustRightInd w:val="0"/>
        <w:spacing w:after="0" w:line="360" w:lineRule="auto"/>
        <w:jc w:val="both"/>
        <w:rPr>
          <w:rFonts w:ascii="Times New Roman" w:eastAsia="Times New Roman" w:hAnsi="Times New Roman"/>
          <w:sz w:val="24"/>
          <w:szCs w:val="24"/>
          <w:lang w:eastAsia="lt-LT"/>
        </w:rPr>
      </w:pPr>
    </w:p>
    <w:p w:rsidR="006551BE" w:rsidRPr="006551BE" w:rsidRDefault="006551BE" w:rsidP="00D07ECB">
      <w:pPr>
        <w:spacing w:after="0" w:line="240" w:lineRule="auto"/>
        <w:ind w:firstLine="426"/>
        <w:contextualSpacing/>
        <w:jc w:val="both"/>
        <w:rPr>
          <w:rFonts w:ascii="Times New Roman" w:hAnsi="Times New Roman"/>
          <w:sz w:val="20"/>
          <w:szCs w:val="20"/>
        </w:rPr>
      </w:pPr>
      <w:r w:rsidRPr="006551BE">
        <w:rPr>
          <w:rFonts w:ascii="Times New Roman" w:eastAsia="Times New Roman" w:hAnsi="Times New Roman"/>
          <w:sz w:val="24"/>
          <w:szCs w:val="24"/>
          <w:lang w:eastAsia="lt-LT"/>
        </w:rPr>
        <w:t xml:space="preserve">Apibendrinant analizę galima teigti, kad Šiaulių mieste per 2012 – 2016 m. laikotarpį transporto įvykių metu traumas dažniau patyrė vyrai ir 0 – 17 m. amžiaus asmenys. Apžvelgiant eismo įvykių aplinkybes, daugiausia transporto traumų buvo patirta važiuojant pedaline transporto priemone, einant pėsčiomis ir važiuojant automobiliu. Siekiant užtikrinti problemos sprendimą rekomenduojame: </w:t>
      </w:r>
      <w:r w:rsidRPr="006551BE">
        <w:rPr>
          <w:rFonts w:ascii="Times New Roman" w:eastAsia="Times New Roman" w:hAnsi="Times New Roman"/>
          <w:color w:val="000000"/>
          <w:kern w:val="24"/>
          <w:sz w:val="24"/>
          <w:szCs w:val="24"/>
          <w:lang w:eastAsia="lt-LT"/>
        </w:rPr>
        <w:t xml:space="preserve">įrengti greičio mažinimo (ribojimo) priemones prie mokyklų, vaikų žaidimų aikštelių, saugumo saleles avaringose gatvėse, vykdyti dviračių takų atnaujinimą, </w:t>
      </w:r>
      <w:bookmarkStart w:id="25" w:name="_Hlk501008170"/>
      <w:r w:rsidRPr="006551BE">
        <w:rPr>
          <w:rFonts w:ascii="Times New Roman" w:eastAsia="Times New Roman" w:hAnsi="Times New Roman"/>
          <w:color w:val="000000"/>
          <w:kern w:val="24"/>
          <w:sz w:val="24"/>
          <w:szCs w:val="24"/>
          <w:lang w:eastAsia="lt-LT"/>
        </w:rPr>
        <w:t>vykdyti policijos reidus gatvėse, prie pėsčiųjų perėjų</w:t>
      </w:r>
      <w:bookmarkEnd w:id="25"/>
      <w:r w:rsidRPr="006551BE">
        <w:rPr>
          <w:rFonts w:ascii="Times New Roman" w:eastAsia="Times New Roman" w:hAnsi="Times New Roman"/>
          <w:color w:val="000000"/>
          <w:kern w:val="24"/>
          <w:sz w:val="24"/>
          <w:szCs w:val="24"/>
          <w:lang w:eastAsia="lt-LT"/>
        </w:rPr>
        <w:t>, organizuoti mokymus, saugaus eismo renginius, vykdyti informacijos sklaidą, didinti gyventojų saugaus eismo raštingumą.</w:t>
      </w:r>
    </w:p>
    <w:p w:rsidR="006551BE" w:rsidRPr="006551BE" w:rsidRDefault="006551BE" w:rsidP="006551BE">
      <w:pPr>
        <w:spacing w:after="0" w:line="360" w:lineRule="auto"/>
        <w:contextualSpacing/>
        <w:rPr>
          <w:rFonts w:ascii="Times New Roman" w:eastAsia="Times New Roman" w:hAnsi="Times New Roman"/>
          <w:sz w:val="24"/>
          <w:lang w:eastAsia="lt-LT"/>
        </w:rPr>
      </w:pPr>
    </w:p>
    <w:p w:rsidR="006551BE" w:rsidRPr="006551BE" w:rsidRDefault="006551BE" w:rsidP="00F11C48">
      <w:pPr>
        <w:spacing w:after="0" w:line="240" w:lineRule="auto"/>
        <w:contextualSpacing/>
        <w:jc w:val="center"/>
        <w:rPr>
          <w:rFonts w:ascii="Times New Roman" w:eastAsia="Times New Roman" w:hAnsi="Times New Roman"/>
          <w:b/>
          <w:i/>
          <w:sz w:val="28"/>
          <w:szCs w:val="28"/>
          <w:lang w:eastAsia="lt-LT"/>
        </w:rPr>
      </w:pPr>
      <w:r w:rsidRPr="006551BE">
        <w:rPr>
          <w:rFonts w:ascii="Times New Roman" w:eastAsia="Times New Roman" w:hAnsi="Times New Roman"/>
          <w:b/>
          <w:i/>
          <w:sz w:val="28"/>
          <w:szCs w:val="28"/>
          <w:lang w:eastAsia="lt-LT"/>
        </w:rPr>
        <w:t xml:space="preserve">2.3 </w:t>
      </w:r>
      <w:bookmarkStart w:id="26" w:name="_Hlk497744523"/>
      <w:r w:rsidRPr="006551BE">
        <w:rPr>
          <w:rFonts w:ascii="Times New Roman" w:eastAsia="Times New Roman" w:hAnsi="Times New Roman"/>
          <w:b/>
          <w:i/>
          <w:sz w:val="28"/>
          <w:szCs w:val="28"/>
          <w:lang w:eastAsia="lt-LT"/>
        </w:rPr>
        <w:t>Sergamumas II tipo cukriniu diabetu (E 11)</w:t>
      </w:r>
      <w:bookmarkEnd w:id="26"/>
    </w:p>
    <w:p w:rsidR="006551BE" w:rsidRPr="006551BE" w:rsidRDefault="006551BE" w:rsidP="00F11C48">
      <w:pPr>
        <w:spacing w:after="0" w:line="240" w:lineRule="auto"/>
        <w:contextualSpacing/>
        <w:jc w:val="center"/>
        <w:rPr>
          <w:rFonts w:ascii="Times New Roman" w:eastAsia="Times New Roman" w:hAnsi="Times New Roman"/>
          <w:sz w:val="24"/>
          <w:szCs w:val="24"/>
          <w:lang w:eastAsia="lt-LT"/>
        </w:rPr>
      </w:pPr>
    </w:p>
    <w:p w:rsidR="00F97DC0" w:rsidRDefault="006551BE" w:rsidP="00F97DC0">
      <w:pPr>
        <w:spacing w:after="0" w:line="240" w:lineRule="auto"/>
        <w:ind w:firstLine="426"/>
        <w:jc w:val="both"/>
        <w:rPr>
          <w:rFonts w:ascii="Times New Roman" w:eastAsia="Times New Roman" w:hAnsi="Times New Roman"/>
          <w:sz w:val="24"/>
          <w:szCs w:val="24"/>
          <w:lang w:eastAsia="lt-LT"/>
        </w:rPr>
      </w:pPr>
      <w:r w:rsidRPr="006551BE">
        <w:rPr>
          <w:rFonts w:ascii="Times New Roman" w:hAnsi="Times New Roman"/>
          <w:sz w:val="24"/>
          <w:szCs w:val="24"/>
        </w:rPr>
        <w:t>Didelio sergamumo II tipo cukriniu diabetu rodiklio analizė būtina įgyvendinant Lietuvos sveikatos programos tikslo ,,</w:t>
      </w:r>
      <w:r w:rsidRPr="006551BE">
        <w:rPr>
          <w:rFonts w:ascii="Times New Roman" w:hAnsi="Times New Roman"/>
          <w:i/>
          <w:iCs/>
          <w:color w:val="000000"/>
          <w:sz w:val="24"/>
          <w:szCs w:val="24"/>
        </w:rPr>
        <w:t xml:space="preserve">Užtikrinti kokybišką ir efektyvią sveikatos priežiūrą, orientuotą į gyventojų poreikius“ </w:t>
      </w:r>
      <w:r w:rsidRPr="006551BE">
        <w:rPr>
          <w:rFonts w:ascii="Times New Roman" w:hAnsi="Times New Roman"/>
          <w:iCs/>
          <w:color w:val="000000"/>
          <w:sz w:val="24"/>
          <w:szCs w:val="24"/>
        </w:rPr>
        <w:t>uždavinį ,,</w:t>
      </w:r>
      <w:r w:rsidRPr="006551BE">
        <w:rPr>
          <w:rFonts w:ascii="Times New Roman" w:eastAsia="Times New Roman" w:hAnsi="Times New Roman"/>
          <w:i/>
          <w:sz w:val="24"/>
          <w:szCs w:val="24"/>
          <w:lang w:eastAsia="lt-LT"/>
        </w:rPr>
        <w:t xml:space="preserve">Stiprinti lėtinių neinfekcinių ligų prevenciją ir kontrolę“. </w:t>
      </w:r>
    </w:p>
    <w:p w:rsidR="006551BE" w:rsidRPr="00F97DC0" w:rsidRDefault="006551BE" w:rsidP="00F97DC0">
      <w:pPr>
        <w:spacing w:after="0" w:line="240" w:lineRule="auto"/>
        <w:ind w:firstLine="426"/>
        <w:jc w:val="both"/>
        <w:rPr>
          <w:rFonts w:ascii="Times New Roman" w:eastAsia="Times New Roman" w:hAnsi="Times New Roman"/>
          <w:sz w:val="24"/>
          <w:szCs w:val="24"/>
          <w:lang w:eastAsia="lt-LT"/>
        </w:rPr>
      </w:pPr>
      <w:r w:rsidRPr="006551BE">
        <w:rPr>
          <w:rFonts w:ascii="Times New Roman" w:eastAsia="Times New Roman" w:hAnsi="Times New Roman"/>
          <w:color w:val="000000"/>
          <w:sz w:val="24"/>
          <w:lang w:eastAsia="lt-LT"/>
        </w:rPr>
        <w:t xml:space="preserve">Lietuvoje 2016 m. ambulatorinėse asmens sveikatos priežiūros įstaigose 13 079 asmenims pirmą kartą gyvenime buvo nustatytas II tipo cukrinis diabetas (nuo insulino nepriklausomas diabetas). Šalies rodiklis siekė 45,6/10 000 gyv. Lyginant tarp savivaldybių, didžiausias rodiklis buvo Šiaulių m. sav. (71,1/10 000 gyv.), mažiausias – Telšių r. sav. (24,2/10 000 gyv.). </w:t>
      </w:r>
    </w:p>
    <w:p w:rsidR="006551BE" w:rsidRPr="006551BE" w:rsidRDefault="006551BE" w:rsidP="00D07ECB">
      <w:pPr>
        <w:spacing w:after="0" w:line="240" w:lineRule="auto"/>
        <w:ind w:firstLine="426"/>
        <w:jc w:val="both"/>
        <w:rPr>
          <w:rFonts w:ascii="Times New Roman" w:eastAsia="Times New Roman" w:hAnsi="Times New Roman"/>
          <w:color w:val="000000"/>
          <w:sz w:val="24"/>
          <w:lang w:eastAsia="lt-LT"/>
        </w:rPr>
      </w:pPr>
      <w:r w:rsidRPr="006551BE">
        <w:rPr>
          <w:rFonts w:ascii="Times New Roman" w:eastAsia="Times New Roman" w:hAnsi="Times New Roman"/>
          <w:color w:val="000000"/>
          <w:sz w:val="24"/>
          <w:lang w:eastAsia="lt-LT"/>
        </w:rPr>
        <w:t>Apžvelgiant sergamumą II tipo cukriniu diabetu Šiaulių mieste per 2012 – 2016 m. laikotarpį matyti, kad sergamumas šia liga kasmet didėjo, o nuo 2015 m. Šiaulių rodiklis pralenkė Lietuvos vidurkį (žr. 10 pav.).</w:t>
      </w:r>
    </w:p>
    <w:p w:rsidR="006551BE" w:rsidRPr="006551BE" w:rsidRDefault="000E2D08" w:rsidP="006551BE">
      <w:pPr>
        <w:spacing w:after="0" w:line="240" w:lineRule="auto"/>
        <w:jc w:val="center"/>
        <w:rPr>
          <w:rFonts w:ascii="Times New Roman" w:eastAsia="Times New Roman" w:hAnsi="Times New Roman"/>
          <w:b/>
          <w:i/>
          <w:sz w:val="24"/>
          <w:szCs w:val="24"/>
          <w:lang w:eastAsia="lt-LT"/>
        </w:rPr>
      </w:pPr>
      <w:r w:rsidRPr="00F32E2D">
        <w:rPr>
          <w:rFonts w:ascii="Times New Roman" w:eastAsia="Times New Roman" w:hAnsi="Times New Roman"/>
          <w:noProof/>
          <w:sz w:val="24"/>
          <w:szCs w:val="24"/>
          <w:lang w:eastAsia="lt-LT"/>
        </w:rPr>
        <w:drawing>
          <wp:inline distT="0" distB="0" distL="0" distR="0">
            <wp:extent cx="6000750" cy="1695450"/>
            <wp:effectExtent l="0" t="0" r="0" b="0"/>
            <wp:docPr id="10" name="Objektas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6551BE" w:rsidRPr="006551BE">
        <w:rPr>
          <w:rFonts w:ascii="Times New Roman" w:eastAsia="Times New Roman" w:hAnsi="Times New Roman"/>
          <w:sz w:val="24"/>
          <w:szCs w:val="24"/>
          <w:lang w:eastAsia="lt-LT"/>
        </w:rPr>
        <w:br/>
      </w:r>
      <w:r w:rsidR="006551BE" w:rsidRPr="006551BE">
        <w:rPr>
          <w:rFonts w:ascii="Times New Roman" w:eastAsia="Times New Roman" w:hAnsi="Times New Roman"/>
          <w:b/>
          <w:sz w:val="24"/>
          <w:szCs w:val="24"/>
          <w:lang w:eastAsia="lt-LT"/>
        </w:rPr>
        <w:t xml:space="preserve">10 </w:t>
      </w:r>
      <w:bookmarkStart w:id="27" w:name="_Hlk497808640"/>
      <w:r w:rsidR="006551BE" w:rsidRPr="006551BE">
        <w:rPr>
          <w:rFonts w:ascii="Times New Roman" w:eastAsia="Times New Roman" w:hAnsi="Times New Roman"/>
          <w:b/>
          <w:sz w:val="24"/>
          <w:szCs w:val="24"/>
          <w:lang w:eastAsia="lt-LT"/>
        </w:rPr>
        <w:t>pav. Sergamumas II tipo cukriniu diabetu (E 11) Šiaulių miesto savivaldybėje ir Lietuvos Respublikoje 2012-2016 m. (10 000 gyv.)</w:t>
      </w:r>
    </w:p>
    <w:p w:rsidR="006551BE" w:rsidRPr="006551BE" w:rsidRDefault="006551BE" w:rsidP="006551BE">
      <w:pPr>
        <w:spacing w:after="0" w:line="240" w:lineRule="auto"/>
        <w:jc w:val="center"/>
        <w:rPr>
          <w:rFonts w:ascii="Times New Roman" w:eastAsia="Times New Roman" w:hAnsi="Times New Roman"/>
          <w:b/>
          <w:i/>
          <w:sz w:val="24"/>
          <w:szCs w:val="24"/>
          <w:lang w:eastAsia="lt-LT"/>
        </w:rPr>
      </w:pPr>
      <w:r w:rsidRPr="006551BE">
        <w:rPr>
          <w:rFonts w:ascii="Times New Roman" w:eastAsia="Times New Roman" w:hAnsi="Times New Roman"/>
          <w:b/>
          <w:i/>
          <w:sz w:val="24"/>
          <w:szCs w:val="24"/>
          <w:lang w:eastAsia="lt-LT"/>
        </w:rPr>
        <w:t>Šaltinis: Higienos instituto Sveikatos statistinių duomenų portalas</w:t>
      </w:r>
    </w:p>
    <w:bookmarkEnd w:id="27"/>
    <w:p w:rsidR="006551BE" w:rsidRPr="006551BE" w:rsidRDefault="006551BE" w:rsidP="00F11C48">
      <w:pPr>
        <w:autoSpaceDE w:val="0"/>
        <w:autoSpaceDN w:val="0"/>
        <w:adjustRightInd w:val="0"/>
        <w:spacing w:after="0" w:line="240" w:lineRule="auto"/>
        <w:ind w:firstLine="426"/>
        <w:jc w:val="both"/>
        <w:rPr>
          <w:rFonts w:ascii="Times New Roman" w:hAnsi="Times New Roman"/>
          <w:sz w:val="24"/>
          <w:szCs w:val="24"/>
        </w:rPr>
      </w:pPr>
      <w:r w:rsidRPr="006551BE">
        <w:rPr>
          <w:rFonts w:ascii="Times New Roman" w:hAnsi="Times New Roman"/>
          <w:sz w:val="24"/>
          <w:szCs w:val="24"/>
        </w:rPr>
        <w:t xml:space="preserve">Lyginant duomenis pagal lytį, tiek Šiaulių mieste, tiek Lietuvoje per 2012 – 2016 m. laikotarpį II tipo cukriniu diabetu dažniau sirgo moterys nei vyrai </w:t>
      </w:r>
      <w:r w:rsidRPr="006551BE">
        <w:rPr>
          <w:rFonts w:ascii="Times New Roman" w:eastAsia="Times New Roman" w:hAnsi="Times New Roman"/>
          <w:sz w:val="24"/>
          <w:szCs w:val="24"/>
          <w:lang w:eastAsia="lt-LT"/>
        </w:rPr>
        <w:t>(žr. 11 pav. ir 12 pav.)</w:t>
      </w:r>
      <w:r w:rsidRPr="006551BE">
        <w:rPr>
          <w:rFonts w:ascii="Times New Roman" w:hAnsi="Times New Roman"/>
          <w:sz w:val="24"/>
          <w:szCs w:val="24"/>
        </w:rPr>
        <w:t>.</w:t>
      </w:r>
    </w:p>
    <w:p w:rsidR="006551BE" w:rsidRPr="006551BE" w:rsidRDefault="006551BE" w:rsidP="006551BE">
      <w:pPr>
        <w:autoSpaceDE w:val="0"/>
        <w:autoSpaceDN w:val="0"/>
        <w:adjustRightInd w:val="0"/>
        <w:spacing w:after="0" w:line="360" w:lineRule="auto"/>
        <w:jc w:val="both"/>
        <w:rPr>
          <w:rFonts w:ascii="Times New Roman" w:hAnsi="Times New Roman"/>
          <w:sz w:val="24"/>
          <w:szCs w:val="24"/>
        </w:rPr>
      </w:pPr>
    </w:p>
    <w:p w:rsidR="006551BE" w:rsidRPr="006551BE" w:rsidRDefault="006551BE" w:rsidP="006551BE">
      <w:pPr>
        <w:spacing w:after="0" w:line="360" w:lineRule="auto"/>
        <w:jc w:val="both"/>
        <w:rPr>
          <w:rFonts w:ascii="Times New Roman" w:eastAsia="Times New Roman" w:hAnsi="Times New Roman"/>
          <w:sz w:val="24"/>
          <w:szCs w:val="24"/>
          <w:lang w:eastAsia="lt-LT"/>
        </w:rPr>
        <w:sectPr w:rsidR="006551BE" w:rsidRPr="006551BE" w:rsidSect="006551BE">
          <w:type w:val="continuous"/>
          <w:pgSz w:w="11906" w:h="16838"/>
          <w:pgMar w:top="1134" w:right="567" w:bottom="1134" w:left="1701" w:header="567" w:footer="567" w:gutter="0"/>
          <w:cols w:space="1296"/>
          <w:docGrid w:linePitch="360"/>
        </w:sectPr>
      </w:pPr>
    </w:p>
    <w:p w:rsidR="006551BE" w:rsidRPr="006551BE" w:rsidRDefault="000E2D08" w:rsidP="004E194B">
      <w:pPr>
        <w:spacing w:after="0" w:line="240" w:lineRule="auto"/>
        <w:jc w:val="both"/>
        <w:rPr>
          <w:rFonts w:ascii="Times New Roman" w:eastAsia="Times New Roman" w:hAnsi="Times New Roman"/>
          <w:b/>
          <w:i/>
          <w:sz w:val="24"/>
          <w:szCs w:val="24"/>
          <w:lang w:eastAsia="lt-LT"/>
        </w:rPr>
      </w:pPr>
      <w:r w:rsidRPr="00F32E2D">
        <w:rPr>
          <w:rFonts w:ascii="Times New Roman" w:hAnsi="Times New Roman"/>
          <w:noProof/>
          <w:sz w:val="24"/>
          <w:szCs w:val="24"/>
          <w:lang w:eastAsia="lt-LT"/>
        </w:rPr>
        <w:drawing>
          <wp:inline distT="0" distB="0" distL="0" distR="0">
            <wp:extent cx="2800350" cy="1676400"/>
            <wp:effectExtent l="0" t="0" r="0" b="0"/>
            <wp:docPr id="11" name="Diagrama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6551BE" w:rsidRPr="006551BE">
        <w:rPr>
          <w:rFonts w:ascii="Times New Roman" w:eastAsia="Times New Roman" w:hAnsi="Times New Roman"/>
          <w:b/>
          <w:sz w:val="24"/>
          <w:szCs w:val="24"/>
          <w:lang w:eastAsia="lt-LT"/>
        </w:rPr>
        <w:t xml:space="preserve">11 pav. </w:t>
      </w:r>
      <w:bookmarkStart w:id="28" w:name="_Hlk497826612"/>
      <w:r w:rsidR="006551BE" w:rsidRPr="006551BE">
        <w:rPr>
          <w:rFonts w:ascii="Times New Roman" w:eastAsia="Times New Roman" w:hAnsi="Times New Roman"/>
          <w:b/>
          <w:sz w:val="24"/>
          <w:szCs w:val="24"/>
          <w:lang w:eastAsia="lt-LT"/>
        </w:rPr>
        <w:t xml:space="preserve">Sergamumas II tipo cukriniu diabetu (E 11) </w:t>
      </w:r>
      <w:bookmarkEnd w:id="28"/>
      <w:r w:rsidR="006551BE" w:rsidRPr="006551BE">
        <w:rPr>
          <w:rFonts w:ascii="Times New Roman" w:eastAsia="Times New Roman" w:hAnsi="Times New Roman"/>
          <w:b/>
          <w:sz w:val="24"/>
          <w:szCs w:val="24"/>
          <w:lang w:eastAsia="lt-LT"/>
        </w:rPr>
        <w:t>Šiaulių miesto savivaldybėje 2012-2016 m., lyginant pagal lytį (10 000 gyv.)</w:t>
      </w:r>
    </w:p>
    <w:p w:rsidR="006551BE" w:rsidRPr="006551BE" w:rsidRDefault="006551BE" w:rsidP="006551BE">
      <w:pPr>
        <w:spacing w:after="0" w:line="240" w:lineRule="auto"/>
        <w:jc w:val="center"/>
        <w:rPr>
          <w:rFonts w:ascii="Times New Roman" w:eastAsia="Times New Roman" w:hAnsi="Times New Roman"/>
          <w:b/>
          <w:i/>
          <w:sz w:val="24"/>
          <w:szCs w:val="24"/>
          <w:lang w:eastAsia="lt-LT"/>
        </w:rPr>
      </w:pPr>
      <w:r w:rsidRPr="006551BE">
        <w:rPr>
          <w:rFonts w:ascii="Times New Roman" w:eastAsia="Times New Roman" w:hAnsi="Times New Roman"/>
          <w:b/>
          <w:i/>
          <w:sz w:val="24"/>
          <w:szCs w:val="24"/>
          <w:lang w:eastAsia="lt-LT"/>
        </w:rPr>
        <w:t>Šaltinis: Higienos instituto Sveikatos statistinių duomenų portalas</w:t>
      </w:r>
    </w:p>
    <w:p w:rsidR="006551BE" w:rsidRPr="006551BE" w:rsidRDefault="000E2D08" w:rsidP="004E194B">
      <w:pPr>
        <w:spacing w:after="0" w:line="240" w:lineRule="auto"/>
        <w:ind w:right="60"/>
        <w:jc w:val="both"/>
        <w:rPr>
          <w:rFonts w:ascii="Times New Roman" w:eastAsia="Times New Roman" w:hAnsi="Times New Roman"/>
          <w:b/>
          <w:sz w:val="24"/>
          <w:szCs w:val="24"/>
          <w:lang w:eastAsia="lt-LT"/>
        </w:rPr>
      </w:pPr>
      <w:r w:rsidRPr="00F32E2D">
        <w:rPr>
          <w:rFonts w:ascii="Times New Roman" w:hAnsi="Times New Roman"/>
          <w:noProof/>
          <w:sz w:val="24"/>
          <w:szCs w:val="24"/>
          <w:lang w:eastAsia="lt-LT"/>
        </w:rPr>
        <w:drawing>
          <wp:inline distT="0" distB="0" distL="0" distR="0">
            <wp:extent cx="2724150" cy="1695450"/>
            <wp:effectExtent l="0" t="0" r="0" b="0"/>
            <wp:docPr id="12" name="Diagrama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6551BE" w:rsidRPr="006551BE">
        <w:rPr>
          <w:rFonts w:ascii="Times New Roman" w:eastAsia="Times New Roman" w:hAnsi="Times New Roman"/>
          <w:b/>
          <w:sz w:val="24"/>
          <w:szCs w:val="24"/>
          <w:lang w:eastAsia="lt-LT"/>
        </w:rPr>
        <w:t xml:space="preserve">12 pav. Sergamumas II tipo cukriniu diabetu (E 11) Lietuvos Respublikoje 2012-2016 m., lyginant pagal lytį </w:t>
      </w:r>
    </w:p>
    <w:p w:rsidR="006551BE" w:rsidRPr="006551BE" w:rsidRDefault="006551BE" w:rsidP="006551BE">
      <w:pPr>
        <w:spacing w:after="0" w:line="240" w:lineRule="auto"/>
        <w:jc w:val="center"/>
        <w:rPr>
          <w:rFonts w:ascii="Times New Roman" w:eastAsia="Times New Roman" w:hAnsi="Times New Roman"/>
          <w:b/>
          <w:i/>
          <w:sz w:val="24"/>
          <w:szCs w:val="24"/>
          <w:lang w:eastAsia="lt-LT"/>
        </w:rPr>
      </w:pPr>
      <w:r w:rsidRPr="006551BE">
        <w:rPr>
          <w:rFonts w:ascii="Times New Roman" w:eastAsia="Times New Roman" w:hAnsi="Times New Roman"/>
          <w:b/>
          <w:sz w:val="24"/>
          <w:szCs w:val="24"/>
          <w:lang w:eastAsia="lt-LT"/>
        </w:rPr>
        <w:t>(10 000 gyv.)</w:t>
      </w:r>
    </w:p>
    <w:p w:rsidR="006551BE" w:rsidRPr="006551BE" w:rsidRDefault="006551BE" w:rsidP="006551BE">
      <w:pPr>
        <w:spacing w:after="0" w:line="240" w:lineRule="auto"/>
        <w:jc w:val="center"/>
        <w:rPr>
          <w:rFonts w:ascii="Times New Roman" w:eastAsia="Times New Roman" w:hAnsi="Times New Roman"/>
          <w:b/>
          <w:i/>
          <w:sz w:val="24"/>
          <w:szCs w:val="24"/>
          <w:lang w:eastAsia="lt-LT"/>
        </w:rPr>
      </w:pPr>
      <w:r w:rsidRPr="006551BE">
        <w:rPr>
          <w:rFonts w:ascii="Times New Roman" w:eastAsia="Times New Roman" w:hAnsi="Times New Roman"/>
          <w:b/>
          <w:i/>
          <w:sz w:val="24"/>
          <w:szCs w:val="24"/>
          <w:lang w:eastAsia="lt-LT"/>
        </w:rPr>
        <w:t>Šaltinis: Higienos instituto Sveikatos statistinių duomenų portalas</w:t>
      </w:r>
    </w:p>
    <w:p w:rsidR="006551BE" w:rsidRPr="006551BE" w:rsidRDefault="006551BE" w:rsidP="006551BE">
      <w:pPr>
        <w:spacing w:after="0" w:line="360" w:lineRule="auto"/>
        <w:jc w:val="both"/>
        <w:rPr>
          <w:rFonts w:ascii="Times New Roman" w:eastAsia="Times New Roman" w:hAnsi="Times New Roman"/>
          <w:sz w:val="24"/>
          <w:szCs w:val="24"/>
          <w:lang w:eastAsia="lt-LT"/>
        </w:rPr>
      </w:pPr>
    </w:p>
    <w:p w:rsidR="006551BE" w:rsidRPr="006551BE" w:rsidRDefault="006551BE" w:rsidP="006551BE">
      <w:pPr>
        <w:spacing w:after="0" w:line="360" w:lineRule="auto"/>
        <w:jc w:val="both"/>
        <w:rPr>
          <w:rFonts w:ascii="Times New Roman" w:eastAsia="Times New Roman" w:hAnsi="Times New Roman"/>
          <w:sz w:val="24"/>
          <w:szCs w:val="24"/>
          <w:lang w:eastAsia="lt-LT"/>
        </w:rPr>
        <w:sectPr w:rsidR="006551BE" w:rsidRPr="006551BE" w:rsidSect="006551BE">
          <w:type w:val="continuous"/>
          <w:pgSz w:w="11906" w:h="16838"/>
          <w:pgMar w:top="1134" w:right="567" w:bottom="1134" w:left="1701" w:header="567" w:footer="567" w:gutter="0"/>
          <w:cols w:num="2" w:space="1296"/>
          <w:docGrid w:linePitch="360"/>
        </w:sectPr>
      </w:pPr>
    </w:p>
    <w:p w:rsidR="006551BE" w:rsidRPr="006551BE" w:rsidRDefault="006551BE" w:rsidP="006551BE">
      <w:pPr>
        <w:autoSpaceDE w:val="0"/>
        <w:autoSpaceDN w:val="0"/>
        <w:adjustRightInd w:val="0"/>
        <w:spacing w:after="0" w:line="360" w:lineRule="auto"/>
        <w:jc w:val="both"/>
        <w:rPr>
          <w:rFonts w:ascii="Times New Roman" w:hAnsi="Times New Roman"/>
          <w:sz w:val="24"/>
          <w:szCs w:val="24"/>
        </w:rPr>
      </w:pPr>
    </w:p>
    <w:p w:rsidR="006551BE" w:rsidRPr="006551BE" w:rsidRDefault="006551BE" w:rsidP="00761884">
      <w:pPr>
        <w:autoSpaceDE w:val="0"/>
        <w:autoSpaceDN w:val="0"/>
        <w:adjustRightInd w:val="0"/>
        <w:spacing w:after="0" w:line="240" w:lineRule="auto"/>
        <w:ind w:firstLine="426"/>
        <w:jc w:val="both"/>
        <w:rPr>
          <w:rFonts w:ascii="Times New Roman" w:eastAsia="Times New Roman" w:hAnsi="Times New Roman"/>
          <w:sz w:val="24"/>
          <w:szCs w:val="24"/>
          <w:lang w:eastAsia="lt-LT"/>
        </w:rPr>
      </w:pPr>
      <w:r w:rsidRPr="006551BE">
        <w:rPr>
          <w:rFonts w:ascii="Times New Roman" w:hAnsi="Times New Roman"/>
          <w:sz w:val="24"/>
          <w:szCs w:val="24"/>
        </w:rPr>
        <w:t xml:space="preserve">Lyginant duomenis pagal amžiaus grupes matyti, kad Šiaulių mieste per 2012 – 2016 m. laikotarpį daugiau II tipo cukriniu diabetu susirgo 65+ m. amžiaus asmenys </w:t>
      </w:r>
      <w:bookmarkStart w:id="29" w:name="_Hlk497826020"/>
      <w:r w:rsidRPr="006551BE">
        <w:rPr>
          <w:rFonts w:ascii="Times New Roman" w:hAnsi="Times New Roman"/>
          <w:sz w:val="24"/>
          <w:szCs w:val="24"/>
        </w:rPr>
        <w:t xml:space="preserve">(936 (46,9 proc.)) </w:t>
      </w:r>
      <w:bookmarkEnd w:id="29"/>
      <w:r w:rsidRPr="006551BE">
        <w:rPr>
          <w:rFonts w:ascii="Times New Roman" w:hAnsi="Times New Roman"/>
          <w:sz w:val="24"/>
          <w:szCs w:val="24"/>
        </w:rPr>
        <w:t xml:space="preserve">bei 45 – 64 m. amžiaus asmenys (928 (46,5 proc.)), Lietuvoje – 45 – 64 m. (27 721 (47,8 proc.)) amžiaus asmenys </w:t>
      </w:r>
      <w:r w:rsidRPr="006551BE">
        <w:rPr>
          <w:rFonts w:ascii="Times New Roman" w:eastAsia="Times New Roman" w:hAnsi="Times New Roman"/>
          <w:sz w:val="24"/>
          <w:szCs w:val="24"/>
          <w:lang w:eastAsia="lt-LT"/>
        </w:rPr>
        <w:t>(žr. 13 pav. ir 14 pav.).</w:t>
      </w:r>
    </w:p>
    <w:p w:rsidR="006551BE" w:rsidRPr="006551BE" w:rsidRDefault="006551BE" w:rsidP="006551BE">
      <w:pPr>
        <w:autoSpaceDE w:val="0"/>
        <w:autoSpaceDN w:val="0"/>
        <w:adjustRightInd w:val="0"/>
        <w:spacing w:after="0" w:line="360" w:lineRule="auto"/>
        <w:jc w:val="both"/>
        <w:rPr>
          <w:rFonts w:ascii="Times New Roman" w:eastAsia="Times New Roman" w:hAnsi="Times New Roman"/>
          <w:sz w:val="24"/>
          <w:szCs w:val="24"/>
          <w:lang w:eastAsia="lt-LT"/>
        </w:rPr>
        <w:sectPr w:rsidR="006551BE" w:rsidRPr="006551BE" w:rsidSect="006551BE">
          <w:type w:val="continuous"/>
          <w:pgSz w:w="11906" w:h="16838"/>
          <w:pgMar w:top="1134" w:right="567" w:bottom="1134" w:left="1701" w:header="567" w:footer="567" w:gutter="0"/>
          <w:cols w:space="1296"/>
          <w:docGrid w:linePitch="360"/>
        </w:sectPr>
      </w:pPr>
    </w:p>
    <w:p w:rsidR="006551BE" w:rsidRPr="006551BE" w:rsidRDefault="000E2D08" w:rsidP="006551BE">
      <w:pPr>
        <w:autoSpaceDE w:val="0"/>
        <w:autoSpaceDN w:val="0"/>
        <w:adjustRightInd w:val="0"/>
        <w:spacing w:after="0" w:line="240" w:lineRule="auto"/>
        <w:jc w:val="center"/>
        <w:rPr>
          <w:rFonts w:ascii="Times New Roman" w:eastAsia="Times New Roman" w:hAnsi="Times New Roman"/>
          <w:b/>
          <w:bCs/>
          <w:iCs/>
          <w:sz w:val="24"/>
          <w:szCs w:val="24"/>
          <w:lang w:eastAsia="lt-LT"/>
        </w:rPr>
      </w:pPr>
      <w:r w:rsidRPr="00F32E2D">
        <w:rPr>
          <w:rFonts w:ascii="Times New Roman" w:eastAsia="Times New Roman" w:hAnsi="Times New Roman"/>
          <w:b/>
          <w:i/>
          <w:noProof/>
          <w:lang w:eastAsia="lt-LT"/>
        </w:rPr>
        <w:drawing>
          <wp:inline distT="0" distB="0" distL="0" distR="0">
            <wp:extent cx="2790825" cy="1838325"/>
            <wp:effectExtent l="0" t="0" r="0" b="0"/>
            <wp:docPr id="13" name="Diagrama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6551BE" w:rsidRPr="006551BE">
        <w:rPr>
          <w:rFonts w:ascii="Times New Roman" w:eastAsia="Times New Roman" w:hAnsi="Times New Roman"/>
          <w:b/>
          <w:sz w:val="24"/>
          <w:szCs w:val="24"/>
          <w:lang w:eastAsia="lt-LT"/>
        </w:rPr>
        <w:t xml:space="preserve">13 pav. Sergamumas II tipo cukriniu diabetu (E 11) </w:t>
      </w:r>
      <w:r w:rsidR="006551BE" w:rsidRPr="006551BE">
        <w:rPr>
          <w:rFonts w:ascii="Times New Roman" w:eastAsia="Times New Roman" w:hAnsi="Times New Roman"/>
          <w:b/>
          <w:bCs/>
          <w:iCs/>
          <w:sz w:val="24"/>
          <w:szCs w:val="24"/>
          <w:lang w:eastAsia="lt-LT"/>
        </w:rPr>
        <w:t xml:space="preserve">2012-2016 m. </w:t>
      </w:r>
      <w:r w:rsidR="006551BE" w:rsidRPr="006551BE">
        <w:rPr>
          <w:rFonts w:ascii="Times New Roman" w:eastAsia="Times New Roman" w:hAnsi="Times New Roman"/>
          <w:b/>
          <w:sz w:val="24"/>
          <w:szCs w:val="24"/>
          <w:lang w:eastAsia="lt-LT"/>
        </w:rPr>
        <w:t>Šiaulių miesto savivaldybėje, lyginant pagal amžiaus grupes</w:t>
      </w:r>
      <w:r w:rsidR="006551BE" w:rsidRPr="006551BE">
        <w:rPr>
          <w:rFonts w:ascii="Times New Roman" w:eastAsia="Times New Roman" w:hAnsi="Times New Roman"/>
          <w:b/>
          <w:bCs/>
          <w:iCs/>
          <w:sz w:val="24"/>
          <w:szCs w:val="24"/>
          <w:lang w:eastAsia="lt-LT"/>
        </w:rPr>
        <w:t xml:space="preserve"> (proc.)</w:t>
      </w:r>
    </w:p>
    <w:p w:rsidR="006551BE" w:rsidRPr="006551BE" w:rsidRDefault="006551BE" w:rsidP="006551BE">
      <w:pPr>
        <w:autoSpaceDE w:val="0"/>
        <w:autoSpaceDN w:val="0"/>
        <w:adjustRightInd w:val="0"/>
        <w:spacing w:after="0" w:line="240" w:lineRule="auto"/>
        <w:jc w:val="center"/>
        <w:rPr>
          <w:rFonts w:ascii="Times New Roman" w:eastAsia="Times New Roman" w:hAnsi="Times New Roman"/>
          <w:b/>
          <w:i/>
          <w:sz w:val="24"/>
          <w:szCs w:val="24"/>
          <w:lang w:eastAsia="lt-LT"/>
        </w:rPr>
      </w:pPr>
      <w:r w:rsidRPr="006551BE">
        <w:rPr>
          <w:rFonts w:ascii="Times New Roman" w:eastAsia="Times New Roman" w:hAnsi="Times New Roman"/>
          <w:b/>
          <w:i/>
          <w:sz w:val="24"/>
          <w:szCs w:val="24"/>
          <w:lang w:eastAsia="lt-LT"/>
        </w:rPr>
        <w:t>Šaltinis: Higienos instituto Sveikatos statistinių duomenų portalas</w:t>
      </w:r>
    </w:p>
    <w:p w:rsidR="006551BE" w:rsidRPr="006551BE" w:rsidRDefault="000E2D08" w:rsidP="004E194B">
      <w:pPr>
        <w:autoSpaceDE w:val="0"/>
        <w:autoSpaceDN w:val="0"/>
        <w:adjustRightInd w:val="0"/>
        <w:spacing w:after="0" w:line="240" w:lineRule="auto"/>
        <w:jc w:val="both"/>
        <w:rPr>
          <w:rFonts w:ascii="Times New Roman" w:eastAsia="Times New Roman" w:hAnsi="Times New Roman"/>
          <w:b/>
          <w:bCs/>
          <w:iCs/>
          <w:sz w:val="24"/>
          <w:szCs w:val="24"/>
          <w:lang w:eastAsia="lt-LT"/>
        </w:rPr>
      </w:pPr>
      <w:r w:rsidRPr="00F32E2D">
        <w:rPr>
          <w:rFonts w:ascii="Times New Roman" w:eastAsia="Times New Roman" w:hAnsi="Times New Roman"/>
          <w:noProof/>
          <w:sz w:val="24"/>
          <w:szCs w:val="24"/>
          <w:lang w:eastAsia="lt-LT"/>
        </w:rPr>
        <w:drawing>
          <wp:inline distT="0" distB="0" distL="0" distR="0">
            <wp:extent cx="2724150" cy="1809750"/>
            <wp:effectExtent l="0" t="0" r="0" b="0"/>
            <wp:docPr id="14" name="Diagrama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6551BE" w:rsidRPr="006551BE">
        <w:rPr>
          <w:rFonts w:ascii="Times New Roman" w:eastAsia="Times New Roman" w:hAnsi="Times New Roman"/>
          <w:b/>
          <w:sz w:val="24"/>
          <w:szCs w:val="24"/>
          <w:lang w:eastAsia="lt-LT"/>
        </w:rPr>
        <w:t xml:space="preserve">14 pav. Sergamumas II tipo cukriniu diabetu (E 11) </w:t>
      </w:r>
      <w:r w:rsidR="006551BE" w:rsidRPr="006551BE">
        <w:rPr>
          <w:rFonts w:ascii="Times New Roman" w:eastAsia="Times New Roman" w:hAnsi="Times New Roman"/>
          <w:b/>
          <w:bCs/>
          <w:iCs/>
          <w:sz w:val="24"/>
          <w:szCs w:val="24"/>
          <w:lang w:eastAsia="lt-LT"/>
        </w:rPr>
        <w:t>2012-2016 m. Lietuvos Respublikoje</w:t>
      </w:r>
      <w:r w:rsidR="006551BE" w:rsidRPr="006551BE">
        <w:rPr>
          <w:rFonts w:ascii="Times New Roman" w:eastAsia="Times New Roman" w:hAnsi="Times New Roman"/>
          <w:b/>
          <w:sz w:val="24"/>
          <w:szCs w:val="24"/>
          <w:lang w:eastAsia="lt-LT"/>
        </w:rPr>
        <w:t xml:space="preserve">, lyginant pagal amžiaus grupes </w:t>
      </w:r>
      <w:r w:rsidR="006551BE" w:rsidRPr="006551BE">
        <w:rPr>
          <w:rFonts w:ascii="Times New Roman" w:eastAsia="Times New Roman" w:hAnsi="Times New Roman"/>
          <w:b/>
          <w:bCs/>
          <w:iCs/>
          <w:sz w:val="24"/>
          <w:szCs w:val="24"/>
          <w:lang w:eastAsia="lt-LT"/>
        </w:rPr>
        <w:t>(proc.)</w:t>
      </w:r>
    </w:p>
    <w:p w:rsidR="006551BE" w:rsidRPr="006551BE" w:rsidRDefault="006551BE" w:rsidP="006551BE">
      <w:pPr>
        <w:autoSpaceDE w:val="0"/>
        <w:autoSpaceDN w:val="0"/>
        <w:adjustRightInd w:val="0"/>
        <w:spacing w:after="0" w:line="240" w:lineRule="auto"/>
        <w:jc w:val="center"/>
        <w:rPr>
          <w:rFonts w:ascii="Times New Roman" w:eastAsia="Times New Roman" w:hAnsi="Times New Roman"/>
          <w:b/>
          <w:i/>
          <w:sz w:val="24"/>
          <w:szCs w:val="24"/>
          <w:lang w:eastAsia="lt-LT"/>
        </w:rPr>
      </w:pPr>
      <w:r w:rsidRPr="006551BE">
        <w:rPr>
          <w:rFonts w:ascii="Times New Roman" w:eastAsia="Times New Roman" w:hAnsi="Times New Roman"/>
          <w:b/>
          <w:i/>
          <w:sz w:val="24"/>
          <w:szCs w:val="24"/>
          <w:lang w:eastAsia="lt-LT"/>
        </w:rPr>
        <w:t xml:space="preserve">Šaltinis: Higienos instituto Sveikatos statistinių duomenų portalas </w:t>
      </w:r>
    </w:p>
    <w:p w:rsidR="006551BE" w:rsidRPr="006551BE" w:rsidRDefault="006551BE" w:rsidP="006551BE">
      <w:pPr>
        <w:autoSpaceDE w:val="0"/>
        <w:autoSpaceDN w:val="0"/>
        <w:adjustRightInd w:val="0"/>
        <w:spacing w:after="0" w:line="360" w:lineRule="auto"/>
        <w:jc w:val="both"/>
        <w:rPr>
          <w:rFonts w:ascii="Times New Roman" w:eastAsia="Times New Roman" w:hAnsi="Times New Roman"/>
          <w:sz w:val="24"/>
          <w:szCs w:val="24"/>
          <w:lang w:eastAsia="lt-LT"/>
        </w:rPr>
      </w:pPr>
    </w:p>
    <w:p w:rsidR="006551BE" w:rsidRPr="006551BE" w:rsidRDefault="006551BE" w:rsidP="006551BE">
      <w:pPr>
        <w:autoSpaceDE w:val="0"/>
        <w:autoSpaceDN w:val="0"/>
        <w:adjustRightInd w:val="0"/>
        <w:spacing w:after="0" w:line="360" w:lineRule="auto"/>
        <w:jc w:val="both"/>
        <w:rPr>
          <w:rFonts w:ascii="Times New Roman" w:eastAsia="Times New Roman" w:hAnsi="Times New Roman"/>
          <w:sz w:val="24"/>
          <w:szCs w:val="24"/>
          <w:lang w:eastAsia="lt-LT"/>
        </w:rPr>
        <w:sectPr w:rsidR="006551BE" w:rsidRPr="006551BE" w:rsidSect="006551BE">
          <w:type w:val="continuous"/>
          <w:pgSz w:w="11906" w:h="16838"/>
          <w:pgMar w:top="1134" w:right="567" w:bottom="1134" w:left="1701" w:header="567" w:footer="567" w:gutter="0"/>
          <w:cols w:num="2" w:space="1296"/>
          <w:docGrid w:linePitch="360"/>
        </w:sectPr>
      </w:pPr>
    </w:p>
    <w:p w:rsidR="006551BE" w:rsidRPr="006551BE" w:rsidRDefault="006551BE" w:rsidP="006551BE">
      <w:pPr>
        <w:shd w:val="clear" w:color="auto" w:fill="FFFFFF"/>
        <w:spacing w:after="0" w:line="360" w:lineRule="auto"/>
        <w:contextualSpacing/>
        <w:jc w:val="both"/>
        <w:rPr>
          <w:rFonts w:ascii="Times New Roman" w:eastAsia="Times New Roman" w:hAnsi="Times New Roman"/>
          <w:sz w:val="24"/>
          <w:szCs w:val="24"/>
          <w:lang w:eastAsia="lt-LT"/>
        </w:rPr>
      </w:pPr>
    </w:p>
    <w:p w:rsidR="006551BE" w:rsidRPr="006551BE" w:rsidRDefault="006551BE" w:rsidP="00D07ECB">
      <w:pPr>
        <w:shd w:val="clear" w:color="auto" w:fill="FFFFFF"/>
        <w:spacing w:after="0" w:line="240" w:lineRule="auto"/>
        <w:ind w:firstLine="426"/>
        <w:contextualSpacing/>
        <w:jc w:val="both"/>
        <w:rPr>
          <w:rFonts w:ascii="Times New Roman" w:eastAsia="Times New Roman" w:hAnsi="Times New Roman"/>
          <w:color w:val="292929"/>
          <w:sz w:val="24"/>
          <w:szCs w:val="24"/>
          <w:lang w:eastAsia="lt-LT"/>
        </w:rPr>
      </w:pPr>
      <w:r w:rsidRPr="006551BE">
        <w:rPr>
          <w:rFonts w:ascii="Times New Roman" w:eastAsia="Times New Roman" w:hAnsi="Times New Roman"/>
          <w:sz w:val="24"/>
          <w:szCs w:val="24"/>
          <w:lang w:eastAsia="lt-LT"/>
        </w:rPr>
        <w:t xml:space="preserve">Apibendrinant atliktą analizę galima teigti, kad Šiaulių mieste </w:t>
      </w:r>
      <w:bookmarkStart w:id="30" w:name="_Hlk500838148"/>
      <w:r w:rsidRPr="006551BE">
        <w:rPr>
          <w:rFonts w:ascii="Times New Roman" w:eastAsia="Times New Roman" w:hAnsi="Times New Roman"/>
          <w:sz w:val="24"/>
          <w:szCs w:val="24"/>
          <w:lang w:eastAsia="lt-LT"/>
        </w:rPr>
        <w:t xml:space="preserve">per 2012 – 2016 m. laikotarpį </w:t>
      </w:r>
      <w:bookmarkStart w:id="31" w:name="_Hlk497989829"/>
      <w:bookmarkEnd w:id="30"/>
      <w:r w:rsidRPr="006551BE">
        <w:rPr>
          <w:rFonts w:ascii="Times New Roman" w:eastAsia="Times New Roman" w:hAnsi="Times New Roman"/>
          <w:sz w:val="24"/>
          <w:szCs w:val="24"/>
          <w:lang w:eastAsia="lt-LT"/>
        </w:rPr>
        <w:t xml:space="preserve">aukščiausi sergamumo II tipo cukriniu diabetu rodikliai buvo moterų ir vyresnių nei 45 m. amžiaus gyventojų. </w:t>
      </w:r>
      <w:bookmarkEnd w:id="31"/>
      <w:r w:rsidRPr="006551BE">
        <w:rPr>
          <w:rFonts w:ascii="Times New Roman" w:eastAsia="Times New Roman" w:hAnsi="Times New Roman"/>
          <w:sz w:val="24"/>
          <w:szCs w:val="24"/>
          <w:lang w:eastAsia="lt-LT"/>
        </w:rPr>
        <w:t>Didelis sergamumo II tipo cukriniu diabetu rodiklio augimas gali būti sietinas ne tik su gy</w:t>
      </w:r>
      <w:r w:rsidR="004454CA">
        <w:rPr>
          <w:rFonts w:ascii="Times New Roman" w:eastAsia="Times New Roman" w:hAnsi="Times New Roman"/>
          <w:sz w:val="24"/>
          <w:szCs w:val="24"/>
          <w:lang w:eastAsia="lt-LT"/>
        </w:rPr>
        <w:t>vensenos įpročiais, tokiais kaip</w:t>
      </w:r>
      <w:r w:rsidRPr="006551BE">
        <w:rPr>
          <w:rFonts w:ascii="Times New Roman" w:eastAsia="Times New Roman" w:hAnsi="Times New Roman"/>
          <w:sz w:val="24"/>
          <w:szCs w:val="24"/>
          <w:lang w:eastAsia="lt-LT"/>
        </w:rPr>
        <w:t xml:space="preserve"> mažas fizinis aktyvumas, nesubalansuota mityba, nutukimas, bet ir su paveldimumu</w:t>
      </w:r>
      <w:r w:rsidRPr="006551BE">
        <w:rPr>
          <w:rFonts w:ascii="TimesNewRomanPSMT" w:eastAsia="Times New Roman" w:hAnsi="TimesNewRomanPSMT"/>
          <w:color w:val="231F20"/>
          <w:sz w:val="24"/>
          <w:szCs w:val="24"/>
          <w:lang w:eastAsia="lt-LT"/>
        </w:rPr>
        <w:t>,</w:t>
      </w:r>
      <w:r w:rsidRPr="006551BE">
        <w:rPr>
          <w:rFonts w:ascii="Times New Roman" w:eastAsia="Times New Roman" w:hAnsi="Times New Roman"/>
          <w:sz w:val="24"/>
          <w:szCs w:val="24"/>
          <w:lang w:eastAsia="lt-LT"/>
        </w:rPr>
        <w:t xml:space="preserve"> išsamesne atvejų apskaita.</w:t>
      </w:r>
      <w:r w:rsidRPr="006551BE">
        <w:rPr>
          <w:rFonts w:ascii="Times New Roman" w:hAnsi="Times New Roman"/>
          <w:sz w:val="24"/>
          <w:szCs w:val="24"/>
        </w:rPr>
        <w:t xml:space="preserve"> Sergamumo II tipo cukriniu diabetu riziką galima sumažinti:</w:t>
      </w:r>
      <w:r w:rsidRPr="006551BE">
        <w:rPr>
          <w:rFonts w:ascii="Times New Roman" w:eastAsia="Times New Roman" w:hAnsi="Times New Roman"/>
          <w:sz w:val="24"/>
          <w:lang w:eastAsia="lt-LT"/>
        </w:rPr>
        <w:t xml:space="preserve"> </w:t>
      </w:r>
      <w:r w:rsidRPr="006551BE">
        <w:rPr>
          <w:rFonts w:ascii="Times New Roman" w:hAnsi="Times New Roman"/>
          <w:sz w:val="24"/>
          <w:szCs w:val="24"/>
        </w:rPr>
        <w:t xml:space="preserve">reguliariai užsiimant fizine veikla (mažiausiai 30 min. per dieną), sveikai maitinantis (3–5 porcijos vaisių bei daržovių per dieną, mažinti kalorijų kiekį), kontroliuojant savo kūno svorį. </w:t>
      </w:r>
    </w:p>
    <w:p w:rsidR="006551BE" w:rsidRPr="006551BE" w:rsidRDefault="006551BE" w:rsidP="00761884">
      <w:pPr>
        <w:spacing w:after="0" w:line="240" w:lineRule="auto"/>
        <w:contextualSpacing/>
        <w:jc w:val="center"/>
        <w:rPr>
          <w:rFonts w:ascii="Times New Roman" w:hAnsi="Times New Roman"/>
          <w:b/>
          <w:i/>
          <w:sz w:val="28"/>
          <w:szCs w:val="28"/>
          <w:lang w:eastAsia="lt-LT"/>
        </w:rPr>
      </w:pPr>
      <w:r w:rsidRPr="006551BE">
        <w:rPr>
          <w:rFonts w:ascii="Times New Roman" w:hAnsi="Times New Roman"/>
          <w:b/>
          <w:i/>
          <w:sz w:val="28"/>
          <w:szCs w:val="28"/>
          <w:lang w:eastAsia="lt-LT"/>
        </w:rPr>
        <w:t xml:space="preserve">2.4 </w:t>
      </w:r>
      <w:r w:rsidRPr="006551BE">
        <w:rPr>
          <w:rFonts w:ascii="Times New Roman" w:hAnsi="Times New Roman"/>
          <w:b/>
          <w:i/>
          <w:sz w:val="28"/>
          <w:szCs w:val="28"/>
        </w:rPr>
        <w:t xml:space="preserve">Šiaulių miesto mokyklinio amžiaus vaikų gyvensenos 2016 m. apklausos </w:t>
      </w:r>
      <w:bookmarkStart w:id="32" w:name="_Hlk497833469"/>
      <w:r w:rsidRPr="006551BE">
        <w:rPr>
          <w:rFonts w:ascii="Times New Roman" w:hAnsi="Times New Roman"/>
          <w:b/>
          <w:i/>
          <w:sz w:val="28"/>
          <w:szCs w:val="28"/>
        </w:rPr>
        <w:t>rezultatai</w:t>
      </w:r>
    </w:p>
    <w:bookmarkEnd w:id="32"/>
    <w:p w:rsidR="006551BE" w:rsidRPr="006551BE" w:rsidRDefault="006551BE" w:rsidP="00761884">
      <w:pPr>
        <w:spacing w:after="0" w:line="240" w:lineRule="auto"/>
        <w:jc w:val="both"/>
        <w:rPr>
          <w:rFonts w:ascii="Times New Roman" w:hAnsi="Times New Roman"/>
          <w:sz w:val="24"/>
          <w:szCs w:val="24"/>
        </w:rPr>
      </w:pPr>
    </w:p>
    <w:p w:rsidR="006551BE" w:rsidRPr="006551BE" w:rsidRDefault="006551BE" w:rsidP="00D07ECB">
      <w:pPr>
        <w:spacing w:after="0" w:line="240" w:lineRule="auto"/>
        <w:ind w:firstLine="426"/>
        <w:jc w:val="both"/>
        <w:rPr>
          <w:rFonts w:ascii="Times New Roman" w:hAnsi="Times New Roman"/>
          <w:sz w:val="24"/>
          <w:szCs w:val="24"/>
        </w:rPr>
      </w:pPr>
      <w:r w:rsidRPr="006551BE">
        <w:rPr>
          <w:rFonts w:ascii="Times New Roman" w:hAnsi="Times New Roman"/>
          <w:b/>
          <w:sz w:val="24"/>
          <w:szCs w:val="24"/>
        </w:rPr>
        <w:t>Apklausos tikslas</w:t>
      </w:r>
      <w:r w:rsidRPr="006551BE">
        <w:rPr>
          <w:rFonts w:ascii="Times New Roman" w:hAnsi="Times New Roman"/>
          <w:sz w:val="24"/>
          <w:szCs w:val="24"/>
        </w:rPr>
        <w:t>: įvertinti Šiaulių miesto mokyklinio amžiaus vaikų sveikatos ir gyvensenos ypatumus.</w:t>
      </w:r>
    </w:p>
    <w:p w:rsidR="004454CA" w:rsidRDefault="006551BE" w:rsidP="004454CA">
      <w:pPr>
        <w:spacing w:after="0" w:line="240" w:lineRule="auto"/>
        <w:ind w:firstLine="426"/>
        <w:contextualSpacing/>
        <w:jc w:val="both"/>
        <w:rPr>
          <w:rFonts w:ascii="Times New Roman" w:eastAsia="Times New Roman" w:hAnsi="Times New Roman"/>
          <w:sz w:val="24"/>
          <w:szCs w:val="24"/>
          <w:lang w:bidi="en-US"/>
        </w:rPr>
      </w:pPr>
      <w:r w:rsidRPr="006551BE">
        <w:rPr>
          <w:rFonts w:ascii="Times New Roman" w:eastAsia="Times New Roman" w:hAnsi="Times New Roman"/>
          <w:sz w:val="24"/>
          <w:szCs w:val="24"/>
          <w:lang w:bidi="en-US"/>
        </w:rPr>
        <w:t xml:space="preserve">Atrankinės apklausos metu 2016 m balandžio - gegužės mėn. Šiaulių miesto bendrojo ugdymo mokyklų </w:t>
      </w:r>
      <w:r w:rsidRPr="006551BE">
        <w:rPr>
          <w:rFonts w:ascii="Times New Roman" w:eastAsia="Times New Roman" w:hAnsi="Times New Roman"/>
          <w:color w:val="000000"/>
          <w:sz w:val="24"/>
          <w:lang w:eastAsia="lt-LT"/>
        </w:rPr>
        <w:t>(5 -ų, 7 -ų, 9 -ų klasių)</w:t>
      </w:r>
      <w:r w:rsidRPr="006551BE">
        <w:rPr>
          <w:rFonts w:ascii="Times New Roman" w:eastAsia="Times New Roman" w:hAnsi="Times New Roman"/>
          <w:sz w:val="24"/>
          <w:szCs w:val="24"/>
          <w:lang w:bidi="en-US"/>
        </w:rPr>
        <w:t xml:space="preserve"> mokiniams buvo išdalinta 1 051 </w:t>
      </w:r>
      <w:bookmarkStart w:id="33" w:name="_Hlk501544610"/>
      <w:r w:rsidRPr="006551BE">
        <w:rPr>
          <w:rFonts w:ascii="Times New Roman" w:eastAsia="Times New Roman" w:hAnsi="Times New Roman"/>
          <w:sz w:val="24"/>
          <w:szCs w:val="24"/>
          <w:lang w:bidi="en-US"/>
        </w:rPr>
        <w:t>anketa</w:t>
      </w:r>
      <w:bookmarkEnd w:id="33"/>
      <w:r w:rsidRPr="006551BE">
        <w:rPr>
          <w:rFonts w:ascii="Times New Roman" w:eastAsia="Times New Roman" w:hAnsi="Times New Roman"/>
          <w:sz w:val="24"/>
          <w:szCs w:val="24"/>
          <w:lang w:bidi="en-US"/>
        </w:rPr>
        <w:t>, sugrįžo užpildyta – 901 anket</w:t>
      </w:r>
      <w:r w:rsidR="004454CA">
        <w:rPr>
          <w:rFonts w:ascii="Times New Roman" w:eastAsia="Times New Roman" w:hAnsi="Times New Roman"/>
          <w:sz w:val="24"/>
          <w:szCs w:val="24"/>
          <w:lang w:bidi="en-US"/>
        </w:rPr>
        <w:t>a (atsako dažnis - 85,7 proc.).</w:t>
      </w:r>
    </w:p>
    <w:p w:rsidR="006551BE" w:rsidRPr="004454CA" w:rsidRDefault="006551BE" w:rsidP="004454CA">
      <w:pPr>
        <w:spacing w:after="0" w:line="240" w:lineRule="auto"/>
        <w:ind w:firstLine="426"/>
        <w:contextualSpacing/>
        <w:jc w:val="both"/>
        <w:rPr>
          <w:rFonts w:ascii="Times New Roman" w:eastAsia="Times New Roman" w:hAnsi="Times New Roman"/>
          <w:sz w:val="24"/>
          <w:szCs w:val="24"/>
          <w:lang w:bidi="en-US"/>
        </w:rPr>
      </w:pPr>
      <w:r w:rsidRPr="006551BE">
        <w:rPr>
          <w:rFonts w:ascii="Times New Roman" w:hAnsi="Times New Roman"/>
          <w:b/>
          <w:sz w:val="24"/>
          <w:szCs w:val="24"/>
        </w:rPr>
        <w:t>Apklausos rezultatai:</w:t>
      </w:r>
    </w:p>
    <w:p w:rsidR="004454CA" w:rsidRDefault="006551BE" w:rsidP="004454CA">
      <w:pPr>
        <w:spacing w:after="0" w:line="240" w:lineRule="auto"/>
        <w:ind w:firstLine="426"/>
        <w:jc w:val="both"/>
        <w:rPr>
          <w:rFonts w:ascii="Times New Roman" w:hAnsi="Times New Roman"/>
          <w:sz w:val="24"/>
          <w:szCs w:val="24"/>
        </w:rPr>
      </w:pPr>
      <w:r w:rsidRPr="006551BE">
        <w:rPr>
          <w:rFonts w:ascii="Times New Roman" w:hAnsi="Times New Roman"/>
          <w:b/>
          <w:sz w:val="24"/>
          <w:szCs w:val="24"/>
        </w:rPr>
        <w:t>Fizinis aktyvumas</w:t>
      </w:r>
      <w:r w:rsidRPr="006551BE">
        <w:rPr>
          <w:rFonts w:ascii="Times New Roman" w:hAnsi="Times New Roman"/>
          <w:sz w:val="24"/>
          <w:szCs w:val="24"/>
        </w:rPr>
        <w:t xml:space="preserve"> </w:t>
      </w:r>
      <w:r w:rsidRPr="006551BE">
        <w:rPr>
          <w:rFonts w:ascii="Times New Roman" w:hAnsi="Times New Roman"/>
          <w:b/>
          <w:sz w:val="24"/>
          <w:szCs w:val="24"/>
        </w:rPr>
        <w:t>ir pasyvus laisvalaikis.</w:t>
      </w:r>
      <w:r w:rsidRPr="006551BE">
        <w:rPr>
          <w:rFonts w:ascii="Times New Roman" w:hAnsi="Times New Roman"/>
          <w:sz w:val="24"/>
          <w:szCs w:val="24"/>
        </w:rPr>
        <w:t xml:space="preserve"> Didžioji dauguma (30,1 proc.) mokinių laisvalaikiu sportavo dažniausiai 2 – 3 kartus per savaitę ir tik kas penktas apklaustasis tai darė kasdien. Laisvalaikiu kasdien mankštinosi ir sportavo daugiau berniukai. Didžioji dauguma (24,2 proc.) vaikų mankštinosi ir sportavo dažniausiai 2 – 3 val. per savaitę. </w:t>
      </w:r>
      <w:bookmarkStart w:id="34" w:name="_Hlk490222116"/>
      <w:r w:rsidRPr="006551BE">
        <w:rPr>
          <w:rFonts w:ascii="Times New Roman" w:hAnsi="Times New Roman"/>
          <w:sz w:val="24"/>
          <w:szCs w:val="24"/>
        </w:rPr>
        <w:t>Aktyviai s</w:t>
      </w:r>
      <w:bookmarkStart w:id="35" w:name="_Hlk501100288"/>
      <w:r w:rsidRPr="006551BE">
        <w:rPr>
          <w:rFonts w:ascii="Times New Roman" w:hAnsi="Times New Roman"/>
          <w:sz w:val="24"/>
          <w:szCs w:val="24"/>
        </w:rPr>
        <w:t>portavo</w:t>
      </w:r>
      <w:bookmarkEnd w:id="35"/>
      <w:r w:rsidRPr="006551BE">
        <w:rPr>
          <w:rFonts w:ascii="Times New Roman" w:hAnsi="Times New Roman"/>
          <w:sz w:val="24"/>
          <w:szCs w:val="24"/>
        </w:rPr>
        <w:t xml:space="preserve"> ir mankštinosi 7 ir daugiau val. per savaitę tik kiek daugiau nei penktadalis mokinių. Daugiau berniukai, septintokai bei devintokai sportavo 7 ir daugiau val. per savaitę.</w:t>
      </w:r>
      <w:bookmarkStart w:id="36" w:name="_Hlk501544917"/>
      <w:bookmarkEnd w:id="34"/>
    </w:p>
    <w:p w:rsidR="006551BE" w:rsidRPr="006551BE" w:rsidRDefault="006551BE" w:rsidP="004454CA">
      <w:pPr>
        <w:spacing w:after="0" w:line="240" w:lineRule="auto"/>
        <w:ind w:firstLine="426"/>
        <w:jc w:val="both"/>
        <w:rPr>
          <w:rFonts w:ascii="Times New Roman" w:hAnsi="Times New Roman"/>
          <w:sz w:val="24"/>
          <w:szCs w:val="24"/>
        </w:rPr>
      </w:pPr>
      <w:r w:rsidRPr="006551BE">
        <w:rPr>
          <w:rFonts w:ascii="Times New Roman" w:hAnsi="Times New Roman"/>
          <w:sz w:val="24"/>
          <w:szCs w:val="24"/>
        </w:rPr>
        <w:t xml:space="preserve">Darbo dienomis </w:t>
      </w:r>
      <w:bookmarkEnd w:id="36"/>
      <w:r w:rsidRPr="006551BE">
        <w:rPr>
          <w:rFonts w:ascii="Times New Roman" w:hAnsi="Times New Roman"/>
          <w:sz w:val="24"/>
          <w:szCs w:val="24"/>
        </w:rPr>
        <w:t xml:space="preserve">laisvalaikiu beveik kas antras vaikas 3 ir daugiau val. pasyviai leido laiką. Savaitgaliais beveik pusė vaikų žiūrėjo TV ar žaidė asmeniniu kompiuteriu 4 ir daugiau val. </w:t>
      </w:r>
      <w:bookmarkStart w:id="37" w:name="_Hlk501545242"/>
      <w:r w:rsidRPr="006551BE">
        <w:rPr>
          <w:rFonts w:ascii="Times New Roman" w:hAnsi="Times New Roman"/>
          <w:sz w:val="24"/>
          <w:szCs w:val="24"/>
        </w:rPr>
        <w:t>per dieną</w:t>
      </w:r>
      <w:bookmarkEnd w:id="37"/>
      <w:r w:rsidRPr="006551BE">
        <w:rPr>
          <w:rFonts w:ascii="Times New Roman" w:hAnsi="Times New Roman"/>
          <w:sz w:val="24"/>
          <w:szCs w:val="24"/>
        </w:rPr>
        <w:t>. Daugiau vyresni mokiniai darbo dienomis laisvalaikiu, taip pat ir savaitgaliais 4 ir daugiau val. per dieną pasyviai leido laiką.</w:t>
      </w:r>
    </w:p>
    <w:p w:rsidR="004454CA" w:rsidRDefault="006551BE" w:rsidP="004454CA">
      <w:pPr>
        <w:spacing w:after="0" w:line="240" w:lineRule="auto"/>
        <w:ind w:firstLine="426"/>
        <w:jc w:val="both"/>
        <w:rPr>
          <w:rFonts w:ascii="Times New Roman" w:hAnsi="Times New Roman"/>
          <w:sz w:val="24"/>
          <w:szCs w:val="24"/>
        </w:rPr>
      </w:pPr>
      <w:r w:rsidRPr="006551BE">
        <w:rPr>
          <w:rFonts w:ascii="Times New Roman" w:hAnsi="Times New Roman"/>
          <w:b/>
          <w:sz w:val="24"/>
          <w:szCs w:val="24"/>
        </w:rPr>
        <w:t xml:space="preserve">Mityba. </w:t>
      </w:r>
      <w:r w:rsidRPr="006551BE">
        <w:rPr>
          <w:rFonts w:ascii="Times New Roman" w:hAnsi="Times New Roman"/>
          <w:sz w:val="24"/>
          <w:szCs w:val="24"/>
        </w:rPr>
        <w:t xml:space="preserve">59,6 proc. apklaustųjų kasdien darbo dienomis valgė pusryčius, 83,5 proc. valgė pusryčius abi savaitgalio dienas. </w:t>
      </w:r>
      <w:bookmarkStart w:id="38" w:name="_Hlk490222150"/>
      <w:r w:rsidRPr="006551BE">
        <w:rPr>
          <w:rFonts w:ascii="Times New Roman" w:hAnsi="Times New Roman"/>
          <w:sz w:val="24"/>
          <w:szCs w:val="24"/>
        </w:rPr>
        <w:t>Eidami į mokyklą kasdien pusryčiavo daugiau berniukai, devintokai ir penktokai.</w:t>
      </w:r>
      <w:bookmarkEnd w:id="38"/>
      <w:r w:rsidRPr="006551BE">
        <w:rPr>
          <w:rFonts w:ascii="Times New Roman" w:hAnsi="Times New Roman"/>
          <w:sz w:val="24"/>
          <w:szCs w:val="24"/>
        </w:rPr>
        <w:t xml:space="preserve"> Savaitgaliais pusryčius daugiau valgė mergaitės ir penktokai. Lyginant </w:t>
      </w:r>
      <w:bookmarkStart w:id="39" w:name="_Hlk501545498"/>
      <w:r w:rsidRPr="006551BE">
        <w:rPr>
          <w:rFonts w:ascii="Times New Roman" w:hAnsi="Times New Roman"/>
          <w:sz w:val="24"/>
          <w:szCs w:val="24"/>
        </w:rPr>
        <w:t xml:space="preserve">penkių didžiųjų miestų </w:t>
      </w:r>
      <w:bookmarkEnd w:id="39"/>
      <w:r w:rsidRPr="006551BE">
        <w:rPr>
          <w:rFonts w:ascii="Times New Roman" w:hAnsi="Times New Roman"/>
          <w:sz w:val="24"/>
          <w:szCs w:val="24"/>
        </w:rPr>
        <w:t>ir Lietuvos mokinių pusryčiavimo dažnį, šiauliečių pusryčiavimo dažnis buvo didesnis už šalies vidurkį, tačiau mažesnis už kitų keturių didmi</w:t>
      </w:r>
      <w:bookmarkStart w:id="40" w:name="_Hlk490222207"/>
      <w:r w:rsidR="004454CA">
        <w:rPr>
          <w:rFonts w:ascii="Times New Roman" w:hAnsi="Times New Roman"/>
          <w:sz w:val="24"/>
          <w:szCs w:val="24"/>
        </w:rPr>
        <w:t>esčių vaikų pusryčiavimo dažnį.</w:t>
      </w:r>
    </w:p>
    <w:p w:rsidR="006551BE" w:rsidRPr="004454CA" w:rsidRDefault="006551BE" w:rsidP="004454CA">
      <w:pPr>
        <w:spacing w:after="0" w:line="240" w:lineRule="auto"/>
        <w:ind w:firstLine="426"/>
        <w:jc w:val="both"/>
        <w:rPr>
          <w:rFonts w:ascii="Times New Roman" w:hAnsi="Times New Roman"/>
          <w:sz w:val="24"/>
          <w:szCs w:val="24"/>
        </w:rPr>
      </w:pPr>
      <w:r w:rsidRPr="006551BE">
        <w:rPr>
          <w:rFonts w:ascii="Times New Roman" w:eastAsia="Times New Roman" w:hAnsi="Times New Roman"/>
          <w:sz w:val="24"/>
          <w:szCs w:val="24"/>
          <w:lang w:bidi="en-US"/>
        </w:rPr>
        <w:t xml:space="preserve">Nuo karto iki kelių kartų per dieną vaisius ir daržoves valgė daugiau nei trečdalis respondentų. </w:t>
      </w:r>
      <w:bookmarkEnd w:id="40"/>
      <w:r w:rsidRPr="006551BE">
        <w:rPr>
          <w:rFonts w:ascii="Times New Roman" w:eastAsia="Times New Roman" w:hAnsi="Times New Roman"/>
          <w:sz w:val="24"/>
          <w:szCs w:val="24"/>
          <w:lang w:bidi="en-US"/>
        </w:rPr>
        <w:t>Šiaulių miesto mokinių, kurie bent kartą per dieną valgė vaisius, dalis buvo didesnė už Lietuvos vidurkį, tačiau - mažesnė už Klaipėdos, Vilniaus bei Kauno miestų vidurkius. Šiauliečių, kurie bent kartą per dieną valgė daržoves, dalis buvo didesnė už Lietuvos vidurkį</w:t>
      </w:r>
      <w:bookmarkStart w:id="41" w:name="_Hlk501546012"/>
      <w:r w:rsidRPr="006551BE">
        <w:rPr>
          <w:rFonts w:ascii="Times New Roman" w:eastAsia="Times New Roman" w:hAnsi="Times New Roman"/>
          <w:sz w:val="24"/>
          <w:szCs w:val="24"/>
          <w:lang w:bidi="en-US"/>
        </w:rPr>
        <w:t xml:space="preserve">. Lyginant tarp </w:t>
      </w:r>
      <w:r w:rsidRPr="006551BE">
        <w:rPr>
          <w:rFonts w:ascii="Times New Roman" w:hAnsi="Times New Roman"/>
          <w:sz w:val="24"/>
          <w:szCs w:val="24"/>
        </w:rPr>
        <w:t>penkių didžiųjų miestų</w:t>
      </w:r>
      <w:bookmarkEnd w:id="41"/>
      <w:r w:rsidRPr="006551BE">
        <w:rPr>
          <w:rFonts w:ascii="Times New Roman" w:hAnsi="Times New Roman"/>
          <w:sz w:val="24"/>
          <w:szCs w:val="24"/>
        </w:rPr>
        <w:t>, buvo</w:t>
      </w:r>
      <w:r w:rsidRPr="006551BE">
        <w:rPr>
          <w:rFonts w:ascii="Times New Roman" w:eastAsia="Times New Roman" w:hAnsi="Times New Roman"/>
          <w:sz w:val="24"/>
          <w:szCs w:val="24"/>
          <w:lang w:bidi="en-US"/>
        </w:rPr>
        <w:t xml:space="preserve"> mažesnė tik už Klaipėdos miesto vidurkį.</w:t>
      </w:r>
    </w:p>
    <w:p w:rsidR="006551BE" w:rsidRPr="006551BE" w:rsidRDefault="006551BE" w:rsidP="00D07ECB">
      <w:pPr>
        <w:spacing w:after="0" w:line="240" w:lineRule="auto"/>
        <w:ind w:firstLine="426"/>
        <w:jc w:val="both"/>
        <w:rPr>
          <w:rFonts w:ascii="Times New Roman" w:hAnsi="Times New Roman"/>
          <w:sz w:val="24"/>
          <w:szCs w:val="24"/>
          <w:shd w:val="clear" w:color="auto" w:fill="FFFFFF"/>
        </w:rPr>
      </w:pPr>
      <w:r w:rsidRPr="006551BE">
        <w:rPr>
          <w:rFonts w:ascii="Times New Roman" w:hAnsi="Times New Roman"/>
          <w:b/>
          <w:sz w:val="24"/>
          <w:szCs w:val="24"/>
        </w:rPr>
        <w:t xml:space="preserve">Rūkymas. </w:t>
      </w:r>
      <w:r w:rsidRPr="006551BE">
        <w:rPr>
          <w:rFonts w:ascii="Times New Roman" w:hAnsi="Times New Roman"/>
          <w:sz w:val="24"/>
          <w:szCs w:val="24"/>
          <w:shd w:val="clear" w:color="auto" w:fill="FFFFFF"/>
        </w:rPr>
        <w:t xml:space="preserve">Dažniau nei kas trečias respondentas tvirtino rūkęs tabako gaminius bent kartą per savo gyvenimą, dažniau nei kas dešimtas – per paskutinius 12 mėn., dažniau nei kas penkioliktas – per paskutines 30 d. Daugiau juos buvo rūkę berniukai ir vyresni mokiniai. Beveik kas ketvirtas respondentas tvirtino elektronines cigaretes rūkęs bent kartą per savo gyvenimą, dažniau nei kas dešimtas – per paskutinius 12 mėn., dažniau nei kas penkioliktas – per paskutines 30 d. Daugiau jas buvo rūkę berniukai ir vyresni mokiniai. </w:t>
      </w:r>
      <w:r w:rsidRPr="006551BE">
        <w:rPr>
          <w:rFonts w:ascii="Times New Roman" w:hAnsi="Times New Roman"/>
          <w:sz w:val="24"/>
          <w:szCs w:val="24"/>
        </w:rPr>
        <w:t xml:space="preserve">Šiaulių miesto mokinių, kurie per paskutinius 12 mėn. bei per paskutines 30 d. bent kartą rūkė </w:t>
      </w:r>
      <w:bookmarkStart w:id="42" w:name="_Hlk490222285"/>
      <w:r w:rsidRPr="006551BE">
        <w:rPr>
          <w:rFonts w:ascii="Times New Roman" w:hAnsi="Times New Roman"/>
          <w:sz w:val="24"/>
          <w:szCs w:val="24"/>
        </w:rPr>
        <w:t>tabako gaminius arba elektronines cigaretes</w:t>
      </w:r>
      <w:bookmarkEnd w:id="42"/>
      <w:r w:rsidRPr="006551BE">
        <w:rPr>
          <w:rFonts w:ascii="Times New Roman" w:hAnsi="Times New Roman"/>
          <w:sz w:val="24"/>
          <w:szCs w:val="24"/>
        </w:rPr>
        <w:t>, dalis buvo mažesnė už Lietuvos vidurkį, taip pat ji buvo mažiausia, lyginant su kitais keturiais šalies didmiesčiais.</w:t>
      </w:r>
    </w:p>
    <w:p w:rsidR="006551BE" w:rsidRPr="006551BE" w:rsidRDefault="006551BE" w:rsidP="00D07ECB">
      <w:pPr>
        <w:spacing w:after="0" w:line="240" w:lineRule="auto"/>
        <w:ind w:firstLine="426"/>
        <w:jc w:val="both"/>
        <w:rPr>
          <w:rFonts w:ascii="Times New Roman" w:hAnsi="Times New Roman"/>
          <w:sz w:val="24"/>
          <w:szCs w:val="24"/>
          <w:shd w:val="clear" w:color="auto" w:fill="FFFFFF"/>
        </w:rPr>
      </w:pPr>
      <w:r w:rsidRPr="006551BE">
        <w:rPr>
          <w:rFonts w:ascii="Times New Roman" w:hAnsi="Times New Roman"/>
          <w:b/>
          <w:color w:val="414042"/>
          <w:sz w:val="24"/>
          <w:szCs w:val="24"/>
          <w:shd w:val="clear" w:color="auto" w:fill="FFFFFF"/>
        </w:rPr>
        <w:t>Alkoholio vartojimas</w:t>
      </w:r>
      <w:r w:rsidRPr="006551BE">
        <w:rPr>
          <w:rFonts w:ascii="Times New Roman" w:hAnsi="Times New Roman"/>
          <w:color w:val="414042"/>
          <w:sz w:val="24"/>
          <w:szCs w:val="24"/>
          <w:shd w:val="clear" w:color="auto" w:fill="FFFFFF"/>
        </w:rPr>
        <w:t xml:space="preserve">. </w:t>
      </w:r>
      <w:r w:rsidRPr="006551BE">
        <w:rPr>
          <w:rFonts w:ascii="Times New Roman" w:hAnsi="Times New Roman"/>
          <w:sz w:val="24"/>
          <w:szCs w:val="24"/>
          <w:shd w:val="clear" w:color="auto" w:fill="FFFFFF"/>
        </w:rPr>
        <w:t xml:space="preserve">Kas antras apklaustasis tvirtino vartojęs kokį nors alkoholinį gėrimą bent kartą per savo gyvenimą, dažniau nei kas ketvirtas – per paskutinius 12 mėn., dažniau nei kas dešimtas – per paskutines 30 d. </w:t>
      </w:r>
      <w:bookmarkStart w:id="43" w:name="_Hlk490222360"/>
      <w:r w:rsidRPr="006551BE">
        <w:rPr>
          <w:rFonts w:ascii="Times New Roman" w:hAnsi="Times New Roman"/>
          <w:sz w:val="24"/>
          <w:szCs w:val="24"/>
          <w:shd w:val="clear" w:color="auto" w:fill="FFFFFF"/>
        </w:rPr>
        <w:t>Daugiau alkoholinius gėrimus vartojo vyresni mokiniai</w:t>
      </w:r>
      <w:r w:rsidRPr="006551BE">
        <w:rPr>
          <w:rFonts w:ascii="Times New Roman" w:hAnsi="Times New Roman"/>
          <w:color w:val="414042"/>
          <w:sz w:val="24"/>
          <w:szCs w:val="24"/>
          <w:shd w:val="clear" w:color="auto" w:fill="FFFFFF"/>
        </w:rPr>
        <w:t>.</w:t>
      </w:r>
      <w:r w:rsidRPr="006551BE">
        <w:rPr>
          <w:rFonts w:ascii="Times New Roman" w:hAnsi="Times New Roman"/>
          <w:sz w:val="24"/>
          <w:szCs w:val="24"/>
          <w:shd w:val="clear" w:color="auto" w:fill="FFFFFF"/>
        </w:rPr>
        <w:t xml:space="preserve"> </w:t>
      </w:r>
      <w:bookmarkEnd w:id="43"/>
      <w:r w:rsidRPr="006551BE">
        <w:rPr>
          <w:rFonts w:ascii="Times New Roman" w:hAnsi="Times New Roman"/>
          <w:sz w:val="24"/>
          <w:szCs w:val="24"/>
          <w:shd w:val="clear" w:color="auto" w:fill="FFFFFF"/>
        </w:rPr>
        <w:t xml:space="preserve">Dažniau nei kas šeštas apklaustasis tvirtino, kad buvo išgėręs tiek daug alkoholinių gėrimų, jog pasijuto apsvaigęs bent kartą per savo gyvenimą, beveik kas dešimtas – per paskutinius 12 mėn. Daugiau vartodami alkoholinius gėrimus jautėsi apsvaigę vyresni mokiniai. </w:t>
      </w:r>
      <w:bookmarkStart w:id="44" w:name="_Hlk490137403"/>
      <w:r w:rsidRPr="006551BE">
        <w:rPr>
          <w:rFonts w:ascii="Times New Roman" w:hAnsi="Times New Roman"/>
          <w:sz w:val="24"/>
          <w:szCs w:val="24"/>
        </w:rPr>
        <w:t xml:space="preserve">Šiaulių miesto </w:t>
      </w:r>
      <w:bookmarkEnd w:id="44"/>
      <w:r w:rsidRPr="006551BE">
        <w:rPr>
          <w:rFonts w:ascii="Times New Roman" w:hAnsi="Times New Roman"/>
          <w:sz w:val="24"/>
          <w:szCs w:val="24"/>
        </w:rPr>
        <w:t>mokinių, kurie per paskutinius 12 mėn. bent kartą vartojo alkoholinius gėrimus, dalis buvo mažesnė už Lietuvos vidurkį.</w:t>
      </w:r>
      <w:r w:rsidRPr="006551BE">
        <w:rPr>
          <w:rFonts w:ascii="Times New Roman" w:eastAsia="Times New Roman" w:hAnsi="Times New Roman"/>
          <w:sz w:val="24"/>
          <w:szCs w:val="24"/>
          <w:lang w:bidi="en-US"/>
        </w:rPr>
        <w:t xml:space="preserve"> </w:t>
      </w:r>
      <w:bookmarkStart w:id="45" w:name="_Hlk501547288"/>
      <w:r w:rsidRPr="006551BE">
        <w:rPr>
          <w:rFonts w:ascii="Times New Roman" w:eastAsia="Times New Roman" w:hAnsi="Times New Roman"/>
          <w:sz w:val="24"/>
          <w:szCs w:val="24"/>
          <w:lang w:bidi="en-US"/>
        </w:rPr>
        <w:t xml:space="preserve">Lyginant tarp </w:t>
      </w:r>
      <w:r w:rsidRPr="006551BE">
        <w:rPr>
          <w:rFonts w:ascii="Times New Roman" w:hAnsi="Times New Roman"/>
          <w:sz w:val="24"/>
          <w:szCs w:val="24"/>
        </w:rPr>
        <w:t>penkių didžiųjų miestų,</w:t>
      </w:r>
      <w:bookmarkEnd w:id="45"/>
      <w:r w:rsidRPr="006551BE">
        <w:rPr>
          <w:rFonts w:ascii="Times New Roman" w:hAnsi="Times New Roman"/>
          <w:sz w:val="24"/>
          <w:szCs w:val="24"/>
        </w:rPr>
        <w:t xml:space="preserve"> už šiauliečius per praėjusius metus mažiau alkoholio vartojo tik Vilniaus miesto mokiniai. Šiauliečių, kurie per paskutines 30 d. bent kartą vartojo alkoholinius gėrimus, dalis buvo mažesnė už Lietuvos vidurkį.</w:t>
      </w:r>
      <w:r w:rsidRPr="006551BE">
        <w:rPr>
          <w:rFonts w:ascii="Times New Roman" w:eastAsia="Times New Roman" w:hAnsi="Times New Roman"/>
          <w:sz w:val="24"/>
          <w:szCs w:val="24"/>
          <w:lang w:bidi="en-US"/>
        </w:rPr>
        <w:t xml:space="preserve"> Lyginant tarp </w:t>
      </w:r>
      <w:r w:rsidRPr="006551BE">
        <w:rPr>
          <w:rFonts w:ascii="Times New Roman" w:hAnsi="Times New Roman"/>
          <w:sz w:val="24"/>
          <w:szCs w:val="24"/>
        </w:rPr>
        <w:t>penkių didžiųjų miestų, už Šiaulių miesto mokinius per praėjusį mėnesį mažiau alkoholio vartojo Vilniaus ir Panevėžio miestų mokiniai.</w:t>
      </w:r>
    </w:p>
    <w:p w:rsidR="004454CA" w:rsidRDefault="006551BE" w:rsidP="004454CA">
      <w:pPr>
        <w:spacing w:after="0" w:line="240" w:lineRule="auto"/>
        <w:ind w:firstLine="426"/>
        <w:jc w:val="both"/>
        <w:rPr>
          <w:rFonts w:ascii="Times New Roman" w:hAnsi="Times New Roman"/>
          <w:color w:val="000000"/>
          <w:sz w:val="24"/>
          <w:szCs w:val="24"/>
        </w:rPr>
      </w:pPr>
      <w:r w:rsidRPr="006551BE">
        <w:rPr>
          <w:rFonts w:ascii="Times New Roman" w:hAnsi="Times New Roman"/>
          <w:b/>
          <w:color w:val="414042"/>
          <w:sz w:val="24"/>
          <w:szCs w:val="24"/>
          <w:shd w:val="clear" w:color="auto" w:fill="FFFFFF"/>
        </w:rPr>
        <w:t>Narkotinių medžiagų vartojimas.</w:t>
      </w:r>
      <w:r w:rsidRPr="006551BE">
        <w:rPr>
          <w:rFonts w:ascii="Times New Roman" w:hAnsi="Times New Roman"/>
          <w:color w:val="414042"/>
          <w:sz w:val="24"/>
          <w:szCs w:val="24"/>
          <w:shd w:val="clear" w:color="auto" w:fill="FFFFFF"/>
        </w:rPr>
        <w:t xml:space="preserve"> </w:t>
      </w:r>
      <w:bookmarkStart w:id="46" w:name="_Hlk490222441"/>
      <w:r w:rsidRPr="006551BE">
        <w:rPr>
          <w:rFonts w:ascii="Times New Roman" w:hAnsi="Times New Roman"/>
          <w:color w:val="000000"/>
          <w:sz w:val="24"/>
          <w:szCs w:val="24"/>
        </w:rPr>
        <w:t xml:space="preserve">Daugiau berniukai ir vyresni mokiniai atsakė, kad yra vartoję marihuaną ar hašišą (kanapes, ,,žolę“) </w:t>
      </w:r>
      <w:bookmarkEnd w:id="46"/>
      <w:r w:rsidRPr="006551BE">
        <w:rPr>
          <w:rFonts w:ascii="Times New Roman" w:hAnsi="Times New Roman"/>
          <w:color w:val="000000"/>
          <w:sz w:val="24"/>
          <w:szCs w:val="24"/>
        </w:rPr>
        <w:t>bent kartą per savo gyvenimą ir per paskutinius 12 mėn.</w:t>
      </w:r>
      <w:r w:rsidRPr="006551BE">
        <w:rPr>
          <w:rFonts w:ascii="Times New Roman" w:hAnsi="Times New Roman"/>
          <w:sz w:val="24"/>
          <w:szCs w:val="24"/>
        </w:rPr>
        <w:t xml:space="preserve"> Šiaulių miesto mokinių, kurie per paskutinius 12 mėn. ir per paskutines 30 d. bent kartą vartojo marihuaną ar hašišą (kanapes, ,,žolę“), dalis buvo mažesnė už Lietuvos vidurkį, taip pat ji buvo mažiausia, lyginant su kitais keturiais šalies didmiesčiais.</w:t>
      </w:r>
    </w:p>
    <w:p w:rsidR="006551BE" w:rsidRPr="004454CA" w:rsidRDefault="006551BE" w:rsidP="004454CA">
      <w:pPr>
        <w:spacing w:after="0" w:line="240" w:lineRule="auto"/>
        <w:ind w:firstLine="426"/>
        <w:jc w:val="both"/>
        <w:rPr>
          <w:rFonts w:ascii="Times New Roman" w:hAnsi="Times New Roman"/>
          <w:color w:val="000000"/>
          <w:sz w:val="24"/>
          <w:szCs w:val="24"/>
        </w:rPr>
      </w:pPr>
      <w:r w:rsidRPr="006551BE">
        <w:rPr>
          <w:rFonts w:ascii="Times New Roman" w:hAnsi="Times New Roman"/>
          <w:color w:val="000000"/>
          <w:sz w:val="24"/>
          <w:szCs w:val="24"/>
        </w:rPr>
        <w:t>Daugiau vyresni mokiniai tvirtino vartoję kitus narkotikus nei marihuaną ar hašišą (kanapes, ,,žolę“) bent kartą per savo gyvenimą.</w:t>
      </w:r>
      <w:r w:rsidRPr="006551BE">
        <w:rPr>
          <w:rFonts w:ascii="Times New Roman" w:hAnsi="Times New Roman"/>
          <w:sz w:val="24"/>
          <w:szCs w:val="24"/>
        </w:rPr>
        <w:t xml:space="preserve"> Šiaulių miesto mokinių, kurie per paskutinius 12 mėn. ir per paskutines 30 d. bent kartą vartojo kitus narkotikus nei marihuaną ar hašišą (kanapes, ,,žolę“), </w:t>
      </w:r>
      <w:bookmarkStart w:id="47" w:name="_Hlk490126538"/>
      <w:r w:rsidRPr="006551BE">
        <w:rPr>
          <w:rFonts w:ascii="Times New Roman" w:hAnsi="Times New Roman"/>
          <w:sz w:val="24"/>
          <w:szCs w:val="24"/>
        </w:rPr>
        <w:t xml:space="preserve">dalis buvo mažesnė už Lietuvos vidurkį, taip pat ji buvo </w:t>
      </w:r>
      <w:bookmarkEnd w:id="47"/>
      <w:r w:rsidRPr="006551BE">
        <w:rPr>
          <w:rFonts w:ascii="Times New Roman" w:hAnsi="Times New Roman"/>
          <w:sz w:val="24"/>
          <w:szCs w:val="24"/>
        </w:rPr>
        <w:t>mažiausia, lyginant su kitais keturiais šalies didmiesčiais.</w:t>
      </w:r>
    </w:p>
    <w:p w:rsidR="006551BE" w:rsidRPr="006551BE" w:rsidRDefault="006551BE" w:rsidP="00D07ECB">
      <w:pPr>
        <w:spacing w:after="0" w:line="240" w:lineRule="auto"/>
        <w:ind w:firstLine="426"/>
        <w:contextualSpacing/>
        <w:jc w:val="both"/>
        <w:rPr>
          <w:rFonts w:ascii="Times New Roman" w:eastAsia="Times New Roman" w:hAnsi="Times New Roman"/>
          <w:sz w:val="24"/>
          <w:szCs w:val="24"/>
          <w:lang w:bidi="en-US"/>
        </w:rPr>
      </w:pPr>
      <w:r w:rsidRPr="006551BE">
        <w:rPr>
          <w:rFonts w:ascii="Times New Roman" w:eastAsia="Times New Roman" w:hAnsi="Times New Roman"/>
          <w:b/>
          <w:color w:val="000000"/>
          <w:sz w:val="24"/>
          <w:szCs w:val="24"/>
          <w:lang w:val="en-US" w:bidi="en-US"/>
        </w:rPr>
        <w:t>Patyčios.</w:t>
      </w:r>
      <w:r w:rsidRPr="006551BE">
        <w:rPr>
          <w:rFonts w:ascii="Times New Roman" w:eastAsia="Times New Roman" w:hAnsi="Times New Roman"/>
          <w:sz w:val="24"/>
          <w:szCs w:val="24"/>
          <w:lang w:bidi="en-US"/>
        </w:rPr>
        <w:t xml:space="preserve"> 39,9 proc. mokinių </w:t>
      </w:r>
      <w:bookmarkStart w:id="48" w:name="_Hlk490222503"/>
      <w:r w:rsidRPr="006551BE">
        <w:rPr>
          <w:rFonts w:ascii="Times New Roman" w:eastAsia="Times New Roman" w:hAnsi="Times New Roman"/>
          <w:sz w:val="24"/>
          <w:szCs w:val="24"/>
          <w:lang w:bidi="en-US"/>
        </w:rPr>
        <w:t xml:space="preserve">mokykloje tyčiojosi </w:t>
      </w:r>
      <w:bookmarkStart w:id="49" w:name="_Hlk501098106"/>
      <w:r w:rsidRPr="006551BE">
        <w:rPr>
          <w:rFonts w:ascii="Times New Roman" w:eastAsia="Times New Roman" w:hAnsi="Times New Roman"/>
          <w:sz w:val="24"/>
          <w:szCs w:val="24"/>
          <w:lang w:bidi="en-US"/>
        </w:rPr>
        <w:t>iš kitų vaikų</w:t>
      </w:r>
      <w:bookmarkEnd w:id="49"/>
      <w:r w:rsidRPr="006551BE">
        <w:rPr>
          <w:rFonts w:ascii="Times New Roman" w:eastAsia="Times New Roman" w:hAnsi="Times New Roman"/>
          <w:sz w:val="24"/>
          <w:szCs w:val="24"/>
          <w:lang w:bidi="en-US"/>
        </w:rPr>
        <w:t>. Dažniau iš kitų vaikų tyčiojosi berniukai</w:t>
      </w:r>
      <w:bookmarkEnd w:id="48"/>
      <w:r w:rsidRPr="006551BE">
        <w:rPr>
          <w:rFonts w:ascii="Times New Roman" w:eastAsia="Times New Roman" w:hAnsi="Times New Roman"/>
          <w:sz w:val="24"/>
          <w:szCs w:val="24"/>
          <w:lang w:bidi="en-US"/>
        </w:rPr>
        <w:t>. Šiaulių miesto mokinių, kurie per paskutinius du mėnesius tyčiojosi iš kitų mokykloje, dalis buvo mažesnė už Lietuvos vidurkį, tačiau - didesnė už Panevėžio, Vilniaus bei Klaipėdos miestų vidurkius. 42,5 proc. vaikų patyrė patyčias mokykloje. Dažniau tyčiojamasi iš jaunesnių mokinių. Šiaulių miesto mokinių, kurie per paskutinius du mėnesius patyrė patyčias mokykloje, dalis buvo mažesn</w:t>
      </w:r>
      <w:r w:rsidR="004454CA">
        <w:rPr>
          <w:rFonts w:ascii="Times New Roman" w:eastAsia="Times New Roman" w:hAnsi="Times New Roman"/>
          <w:sz w:val="24"/>
          <w:szCs w:val="24"/>
          <w:lang w:bidi="en-US"/>
        </w:rPr>
        <w:t xml:space="preserve">ė už Lietuvos vidurkį, tačiau </w:t>
      </w:r>
      <w:r w:rsidRPr="006551BE">
        <w:rPr>
          <w:rFonts w:ascii="Times New Roman" w:eastAsia="Times New Roman" w:hAnsi="Times New Roman"/>
          <w:sz w:val="24"/>
          <w:szCs w:val="24"/>
          <w:lang w:bidi="en-US"/>
        </w:rPr>
        <w:t>didesnė už kitų keturių miestų vidurkius.</w:t>
      </w:r>
    </w:p>
    <w:p w:rsidR="006551BE" w:rsidRPr="006551BE" w:rsidRDefault="006551BE" w:rsidP="00D07ECB">
      <w:pPr>
        <w:spacing w:after="0" w:line="240" w:lineRule="auto"/>
        <w:ind w:firstLine="426"/>
        <w:contextualSpacing/>
        <w:jc w:val="both"/>
        <w:rPr>
          <w:rFonts w:ascii="Times New Roman" w:eastAsia="Times New Roman" w:hAnsi="Times New Roman"/>
          <w:sz w:val="24"/>
          <w:szCs w:val="24"/>
          <w:lang w:bidi="en-US"/>
        </w:rPr>
      </w:pPr>
      <w:r w:rsidRPr="006551BE">
        <w:rPr>
          <w:rFonts w:ascii="Times New Roman" w:eastAsia="Times New Roman" w:hAnsi="Times New Roman"/>
          <w:b/>
          <w:color w:val="000000"/>
          <w:sz w:val="24"/>
          <w:szCs w:val="24"/>
          <w:lang w:bidi="en-US"/>
        </w:rPr>
        <w:t>Traumos ir sužalojimai</w:t>
      </w:r>
      <w:r w:rsidRPr="006551BE">
        <w:rPr>
          <w:rFonts w:ascii="Times New Roman" w:eastAsia="Times New Roman" w:hAnsi="Times New Roman"/>
          <w:b/>
          <w:color w:val="000000"/>
          <w:sz w:val="24"/>
          <w:szCs w:val="24"/>
          <w:lang w:val="en-US" w:bidi="en-US"/>
        </w:rPr>
        <w:t xml:space="preserve">. </w:t>
      </w:r>
      <w:r w:rsidRPr="006551BE">
        <w:rPr>
          <w:rFonts w:ascii="Times New Roman" w:eastAsia="Times New Roman" w:hAnsi="Times New Roman"/>
          <w:color w:val="000000"/>
          <w:sz w:val="24"/>
          <w:szCs w:val="24"/>
          <w:lang w:val="en-US" w:bidi="en-US"/>
        </w:rPr>
        <w:t>B</w:t>
      </w:r>
      <w:r w:rsidRPr="006551BE">
        <w:rPr>
          <w:rFonts w:ascii="Times New Roman" w:eastAsia="Times New Roman" w:hAnsi="Times New Roman"/>
          <w:sz w:val="24"/>
          <w:szCs w:val="24"/>
          <w:lang w:bidi="en-US"/>
        </w:rPr>
        <w:t>eveik kas trečias mokinys per praėjusius 12 mėn. buvo susižeidęs vieną kartą, kas dešimtas – du kartus. Mažiausiai sužalojimų patyrė devintokai. V</w:t>
      </w:r>
      <w:r w:rsidRPr="006551BE">
        <w:rPr>
          <w:rFonts w:ascii="TimesNewRomanPSMT" w:eastAsia="Times New Roman" w:hAnsi="TimesNewRomanPSMT"/>
          <w:color w:val="231F20"/>
          <w:sz w:val="24"/>
          <w:szCs w:val="24"/>
          <w:lang w:bidi="en-US"/>
        </w:rPr>
        <w:t>isada būdamas lauke tamsiu paros metu nešiojo atšvaitą tik</w:t>
      </w:r>
      <w:r w:rsidRPr="006551BE">
        <w:rPr>
          <w:rFonts w:ascii="Times New Roman" w:eastAsia="Times New Roman" w:hAnsi="Times New Roman"/>
          <w:sz w:val="24"/>
          <w:szCs w:val="24"/>
          <w:lang w:bidi="en-US"/>
        </w:rPr>
        <w:t xml:space="preserve"> k</w:t>
      </w:r>
      <w:r w:rsidRPr="006551BE">
        <w:rPr>
          <w:rFonts w:ascii="TimesNewRomanPSMT" w:eastAsia="Times New Roman" w:hAnsi="TimesNewRomanPSMT"/>
          <w:color w:val="231F20"/>
          <w:sz w:val="24"/>
          <w:szCs w:val="24"/>
          <w:lang w:bidi="en-US"/>
        </w:rPr>
        <w:t xml:space="preserve">as penktas mokinys, kas trečias jį turėjo kartais. </w:t>
      </w:r>
      <w:bookmarkStart w:id="50" w:name="_Hlk490222609"/>
      <w:r w:rsidRPr="006551BE">
        <w:rPr>
          <w:rFonts w:ascii="TimesNewRomanPSMT" w:eastAsia="Times New Roman" w:hAnsi="TimesNewRomanPSMT"/>
          <w:color w:val="231F20"/>
          <w:sz w:val="24"/>
          <w:szCs w:val="24"/>
          <w:lang w:bidi="en-US"/>
        </w:rPr>
        <w:t>Daugiau penktokai tamsiu paros metu visada nešiojo atšvaitą.</w:t>
      </w:r>
      <w:r w:rsidRPr="006551BE">
        <w:rPr>
          <w:rFonts w:ascii="Times New Roman" w:eastAsia="Times New Roman" w:hAnsi="Times New Roman"/>
          <w:sz w:val="24"/>
          <w:szCs w:val="24"/>
          <w:lang w:bidi="en-US"/>
        </w:rPr>
        <w:t xml:space="preserve"> </w:t>
      </w:r>
      <w:bookmarkEnd w:id="50"/>
      <w:r w:rsidRPr="006551BE">
        <w:rPr>
          <w:rFonts w:ascii="Times New Roman" w:eastAsia="Times New Roman" w:hAnsi="Times New Roman"/>
          <w:sz w:val="24"/>
          <w:szCs w:val="24"/>
          <w:lang w:bidi="en-US"/>
        </w:rPr>
        <w:t xml:space="preserve">Daugiau nei du trečdaliai apklaustųjų atsakė, kad visada segi saugos diržą važiuodami automobilyje. Šiaulių miesto mokinių, kurie </w:t>
      </w:r>
      <w:r w:rsidRPr="006551BE">
        <w:rPr>
          <w:rFonts w:ascii="TimesNewRomanPSMT" w:eastAsia="Times New Roman" w:hAnsi="TimesNewRomanPSMT"/>
          <w:color w:val="231F20"/>
          <w:sz w:val="24"/>
          <w:szCs w:val="24"/>
          <w:lang w:bidi="en-US"/>
        </w:rPr>
        <w:t>visada, būdami lauke tamsiu paros metu, nešiojo atšvaitą</w:t>
      </w:r>
      <w:r w:rsidRPr="006551BE">
        <w:rPr>
          <w:rFonts w:ascii="Times New Roman" w:eastAsia="Times New Roman" w:hAnsi="Times New Roman"/>
          <w:sz w:val="24"/>
          <w:szCs w:val="24"/>
          <w:lang w:bidi="en-US"/>
        </w:rPr>
        <w:t xml:space="preserve">, dalis buvo mažesnė už Lietuvos vidurkį, tačiau lyginant tarp </w:t>
      </w:r>
      <w:r w:rsidRPr="006551BE">
        <w:rPr>
          <w:rFonts w:ascii="Times New Roman" w:hAnsi="Times New Roman"/>
          <w:sz w:val="24"/>
          <w:szCs w:val="24"/>
        </w:rPr>
        <w:t>penkių didžiųjų miestų</w:t>
      </w:r>
      <w:r w:rsidRPr="006551BE">
        <w:rPr>
          <w:rFonts w:ascii="Times New Roman" w:eastAsia="Times New Roman" w:hAnsi="Times New Roman"/>
          <w:sz w:val="24"/>
          <w:szCs w:val="24"/>
          <w:lang w:bidi="en-US"/>
        </w:rPr>
        <w:t xml:space="preserve"> - didesnė už Klaipėdos ir Kauno miestų vidurkius. Šiauliečių mokinių, kurie </w:t>
      </w:r>
      <w:r w:rsidRPr="006551BE">
        <w:rPr>
          <w:rFonts w:ascii="TimesNewRomanPSMT" w:eastAsia="Times New Roman" w:hAnsi="TimesNewRomanPSMT"/>
          <w:color w:val="231F20"/>
          <w:sz w:val="24"/>
          <w:szCs w:val="24"/>
          <w:lang w:bidi="en-US"/>
        </w:rPr>
        <w:t>visada segėjo saugos diržus važiuodami automobilyje</w:t>
      </w:r>
      <w:r w:rsidRPr="006551BE">
        <w:rPr>
          <w:rFonts w:ascii="Times New Roman" w:eastAsia="Times New Roman" w:hAnsi="Times New Roman"/>
          <w:sz w:val="24"/>
          <w:szCs w:val="24"/>
          <w:lang w:bidi="en-US"/>
        </w:rPr>
        <w:t xml:space="preserve">, dalis buvo didesnė už Lietuvos vidurkį. Lyginant tarp </w:t>
      </w:r>
      <w:r w:rsidRPr="006551BE">
        <w:rPr>
          <w:rFonts w:ascii="Times New Roman" w:hAnsi="Times New Roman"/>
          <w:sz w:val="24"/>
          <w:szCs w:val="24"/>
        </w:rPr>
        <w:t>penkių didžiųjų miestų,</w:t>
      </w:r>
      <w:r w:rsidRPr="006551BE">
        <w:rPr>
          <w:rFonts w:ascii="Times New Roman" w:eastAsia="Times New Roman" w:hAnsi="Times New Roman"/>
          <w:sz w:val="24"/>
          <w:szCs w:val="24"/>
          <w:lang w:bidi="en-US"/>
        </w:rPr>
        <w:t xml:space="preserve"> už šiauliečius dažniau saugos diržus segėjo tik Vilniaus miesto mokiniai.</w:t>
      </w:r>
    </w:p>
    <w:p w:rsidR="006551BE" w:rsidRPr="006551BE" w:rsidRDefault="006551BE" w:rsidP="00D07ECB">
      <w:pPr>
        <w:spacing w:after="0" w:line="240" w:lineRule="auto"/>
        <w:ind w:firstLine="426"/>
        <w:jc w:val="both"/>
        <w:rPr>
          <w:rFonts w:ascii="Times New Roman" w:hAnsi="Times New Roman"/>
          <w:sz w:val="24"/>
          <w:szCs w:val="24"/>
        </w:rPr>
      </w:pPr>
      <w:r w:rsidRPr="006551BE">
        <w:rPr>
          <w:rFonts w:ascii="TimesNewRomanPSMT" w:hAnsi="TimesNewRomanPSMT"/>
          <w:b/>
          <w:color w:val="231F20"/>
          <w:sz w:val="24"/>
          <w:szCs w:val="24"/>
        </w:rPr>
        <w:t xml:space="preserve">Sveikatos vertinimas ir laimingumas. </w:t>
      </w:r>
      <w:r w:rsidRPr="006551BE">
        <w:rPr>
          <w:rFonts w:ascii="Times New Roman" w:hAnsi="Times New Roman"/>
          <w:sz w:val="24"/>
          <w:szCs w:val="24"/>
        </w:rPr>
        <w:t xml:space="preserve">Didžioji dalis apklaustųjų (85,8 proc.) savo sveikatą vertino puikiai arba gerai. </w:t>
      </w:r>
      <w:bookmarkStart w:id="51" w:name="_Hlk490222015"/>
      <w:r w:rsidRPr="006551BE">
        <w:rPr>
          <w:rFonts w:ascii="Times New Roman" w:hAnsi="Times New Roman"/>
          <w:sz w:val="24"/>
          <w:szCs w:val="24"/>
        </w:rPr>
        <w:t>Daugiau berniukai ir penktokai savo sveikatą vertino puikiai arba gerai</w:t>
      </w:r>
      <w:bookmarkEnd w:id="51"/>
      <w:r w:rsidRPr="006551BE">
        <w:rPr>
          <w:rFonts w:ascii="Times New Roman" w:hAnsi="Times New Roman"/>
          <w:sz w:val="24"/>
          <w:szCs w:val="24"/>
        </w:rPr>
        <w:t xml:space="preserve">. Lyginant penkių didžiųjų miestų ir Lietuvos mokinių atsakymus, už šiauliečius savo sveikatą geriau vertino tik Vilniaus miesto mokiniai. Didžioji dalis apklaustųjų (87,7 proc.) jautėsi labai laimingi arba pakankamai laimingi. </w:t>
      </w:r>
      <w:bookmarkStart w:id="52" w:name="_Hlk490222076"/>
      <w:r w:rsidRPr="006551BE">
        <w:rPr>
          <w:rFonts w:ascii="Times New Roman" w:hAnsi="Times New Roman"/>
          <w:sz w:val="24"/>
          <w:szCs w:val="24"/>
        </w:rPr>
        <w:t>Daugiau penktokai galvodami apie savo dabartinį gyvenimą jautėsi labai laimingi</w:t>
      </w:r>
      <w:bookmarkEnd w:id="52"/>
      <w:r w:rsidRPr="006551BE">
        <w:rPr>
          <w:rFonts w:ascii="Times New Roman" w:hAnsi="Times New Roman"/>
          <w:sz w:val="24"/>
          <w:szCs w:val="24"/>
        </w:rPr>
        <w:t>. Lyginant penkių didžiųjų miestų ir Lietuvos mokinių atsakymus, šiauliečiai buvo laimingiausi, nelaimingiausi – klaipėdiečiai.</w:t>
      </w:r>
    </w:p>
    <w:p w:rsidR="006551BE" w:rsidRPr="006551BE" w:rsidRDefault="006551BE" w:rsidP="00761884">
      <w:pPr>
        <w:spacing w:after="0" w:line="240" w:lineRule="auto"/>
        <w:jc w:val="center"/>
        <w:rPr>
          <w:rFonts w:ascii="Times New Roman" w:eastAsia="Times New Roman" w:hAnsi="Times New Roman"/>
          <w:b/>
          <w:sz w:val="28"/>
          <w:szCs w:val="28"/>
          <w:lang w:eastAsia="lt-LT"/>
        </w:rPr>
      </w:pPr>
      <w:r w:rsidRPr="006551BE">
        <w:rPr>
          <w:rFonts w:ascii="TimesNewRomanPSMT" w:hAnsi="TimesNewRomanPSMT"/>
          <w:b/>
          <w:color w:val="231F20"/>
          <w:sz w:val="24"/>
          <w:szCs w:val="24"/>
        </w:rPr>
        <w:br w:type="page"/>
      </w:r>
      <w:bookmarkStart w:id="53" w:name="_Hlk501094891"/>
      <w:r w:rsidRPr="006551BE">
        <w:rPr>
          <w:rFonts w:ascii="Times New Roman" w:eastAsia="Times New Roman" w:hAnsi="Times New Roman"/>
          <w:b/>
          <w:sz w:val="28"/>
          <w:szCs w:val="28"/>
          <w:lang w:eastAsia="lt-LT"/>
        </w:rPr>
        <w:t>IŠVADOS IR REKOMENDACIJOS</w:t>
      </w:r>
    </w:p>
    <w:p w:rsidR="006551BE" w:rsidRPr="006551BE" w:rsidRDefault="006551BE" w:rsidP="00761884">
      <w:pPr>
        <w:autoSpaceDE w:val="0"/>
        <w:autoSpaceDN w:val="0"/>
        <w:adjustRightInd w:val="0"/>
        <w:spacing w:after="0" w:line="240" w:lineRule="auto"/>
        <w:jc w:val="both"/>
        <w:rPr>
          <w:rFonts w:ascii="Times New Roman" w:eastAsia="Times New Roman" w:hAnsi="Times New Roman"/>
          <w:sz w:val="16"/>
          <w:szCs w:val="16"/>
          <w:lang w:eastAsia="lt-LT"/>
        </w:rPr>
      </w:pPr>
    </w:p>
    <w:p w:rsidR="00B15291" w:rsidRDefault="00B15291" w:rsidP="00B15291">
      <w:pPr>
        <w:autoSpaceDE w:val="0"/>
        <w:autoSpaceDN w:val="0"/>
        <w:adjustRightInd w:val="0"/>
        <w:spacing w:after="0" w:line="240" w:lineRule="auto"/>
        <w:ind w:firstLine="425"/>
        <w:jc w:val="both"/>
        <w:rPr>
          <w:rFonts w:ascii="Times New Roman" w:hAnsi="Times New Roman"/>
          <w:sz w:val="24"/>
          <w:szCs w:val="24"/>
        </w:rPr>
      </w:pPr>
      <w:r w:rsidRPr="00B15291">
        <w:rPr>
          <w:rFonts w:ascii="Times New Roman" w:eastAsia="Times New Roman" w:hAnsi="Times New Roman"/>
          <w:sz w:val="24"/>
          <w:szCs w:val="24"/>
          <w:lang w:eastAsia="lt-LT"/>
        </w:rPr>
        <w:t>1.</w:t>
      </w:r>
      <w:r w:rsidRPr="00B15291">
        <w:rPr>
          <w:rFonts w:ascii="Times New Roman" w:hAnsi="Times New Roman"/>
          <w:sz w:val="24"/>
          <w:szCs w:val="24"/>
        </w:rPr>
        <w:t xml:space="preserve"> </w:t>
      </w:r>
      <w:r w:rsidR="006551BE" w:rsidRPr="00B15291">
        <w:rPr>
          <w:rFonts w:ascii="Times New Roman" w:hAnsi="Times New Roman"/>
          <w:sz w:val="24"/>
          <w:szCs w:val="24"/>
        </w:rPr>
        <w:t>Šiaulių mieste sužalojimus dėl nukritimo 65+ m. amžiaus grupėje tris kartus dažniau patyrė moterys. Beveik kas ketvirtas pagyvenęs asmuo nukritęs susižalojo namuose, kas trisdešimt trečias – gatvėje.</w:t>
      </w:r>
      <w:bookmarkStart w:id="54" w:name="_Hlk500937587"/>
    </w:p>
    <w:p w:rsidR="00B15291" w:rsidRDefault="006551BE" w:rsidP="00B15291">
      <w:pPr>
        <w:autoSpaceDE w:val="0"/>
        <w:autoSpaceDN w:val="0"/>
        <w:adjustRightInd w:val="0"/>
        <w:spacing w:after="0" w:line="240" w:lineRule="auto"/>
        <w:ind w:firstLine="425"/>
        <w:jc w:val="both"/>
        <w:rPr>
          <w:rFonts w:ascii="Times New Roman" w:hAnsi="Times New Roman"/>
          <w:sz w:val="24"/>
          <w:szCs w:val="24"/>
        </w:rPr>
      </w:pPr>
      <w:r w:rsidRPr="00B15291">
        <w:rPr>
          <w:rFonts w:ascii="Times New Roman" w:hAnsi="Times New Roman"/>
          <w:sz w:val="24"/>
          <w:szCs w:val="24"/>
        </w:rPr>
        <w:t>Siekiant užtikrinti problemos sprendimą rekomenduojame:</w:t>
      </w:r>
      <w:bookmarkEnd w:id="54"/>
    </w:p>
    <w:p w:rsidR="00786A90" w:rsidRDefault="006551BE" w:rsidP="00786A90">
      <w:pPr>
        <w:autoSpaceDE w:val="0"/>
        <w:autoSpaceDN w:val="0"/>
        <w:adjustRightInd w:val="0"/>
        <w:spacing w:after="0" w:line="240" w:lineRule="auto"/>
        <w:ind w:firstLine="425"/>
        <w:jc w:val="both"/>
        <w:rPr>
          <w:rFonts w:ascii="Times New Roman" w:hAnsi="Times New Roman"/>
          <w:sz w:val="24"/>
          <w:szCs w:val="24"/>
        </w:rPr>
      </w:pPr>
      <w:r w:rsidRPr="006551BE">
        <w:rPr>
          <w:rFonts w:ascii="Times New Roman" w:eastAsia="Times New Roman" w:hAnsi="Times New Roman"/>
          <w:b/>
          <w:bCs/>
          <w:color w:val="000000"/>
          <w:kern w:val="24"/>
          <w:sz w:val="24"/>
          <w:szCs w:val="24"/>
          <w:lang w:eastAsia="lt-LT"/>
        </w:rPr>
        <w:t>Šiaulių miesto savivaldybės administracijai:</w:t>
      </w:r>
      <w:bookmarkStart w:id="55" w:name="_Hlk500936970"/>
      <w:bookmarkStart w:id="56" w:name="_Hlk500926791"/>
    </w:p>
    <w:p w:rsidR="006551BE" w:rsidRPr="00786A90" w:rsidRDefault="006551BE" w:rsidP="00786A90">
      <w:pPr>
        <w:pStyle w:val="Sraopastraipa"/>
        <w:numPr>
          <w:ilvl w:val="0"/>
          <w:numId w:val="27"/>
        </w:numPr>
        <w:autoSpaceDE w:val="0"/>
        <w:autoSpaceDN w:val="0"/>
        <w:adjustRightInd w:val="0"/>
        <w:spacing w:after="0" w:line="240" w:lineRule="auto"/>
        <w:jc w:val="both"/>
        <w:rPr>
          <w:rFonts w:eastAsia="Calibri"/>
          <w:szCs w:val="24"/>
          <w:lang w:eastAsia="en-US"/>
        </w:rPr>
      </w:pPr>
      <w:r w:rsidRPr="00786A90">
        <w:rPr>
          <w:color w:val="000000"/>
          <w:kern w:val="24"/>
          <w:szCs w:val="24"/>
        </w:rPr>
        <w:t xml:space="preserve">šaltuoju metu laiku užtikrinti kokybišką ir nuolatinę </w:t>
      </w:r>
      <w:bookmarkEnd w:id="55"/>
      <w:r w:rsidRPr="00786A90">
        <w:rPr>
          <w:color w:val="000000"/>
          <w:kern w:val="24"/>
          <w:szCs w:val="24"/>
        </w:rPr>
        <w:t>šaligatvių</w:t>
      </w:r>
      <w:bookmarkEnd w:id="56"/>
      <w:r w:rsidRPr="00786A90">
        <w:rPr>
          <w:color w:val="000000"/>
          <w:kern w:val="24"/>
          <w:szCs w:val="24"/>
        </w:rPr>
        <w:t xml:space="preserve"> priežiūrą;</w:t>
      </w:r>
    </w:p>
    <w:p w:rsidR="006551BE" w:rsidRPr="00786A90" w:rsidRDefault="006551BE" w:rsidP="00786A90">
      <w:pPr>
        <w:pStyle w:val="Sraopastraipa"/>
        <w:numPr>
          <w:ilvl w:val="0"/>
          <w:numId w:val="27"/>
        </w:numPr>
        <w:spacing w:after="0" w:line="240" w:lineRule="auto"/>
        <w:jc w:val="both"/>
        <w:rPr>
          <w:szCs w:val="24"/>
        </w:rPr>
      </w:pPr>
      <w:r w:rsidRPr="00786A90">
        <w:rPr>
          <w:kern w:val="24"/>
          <w:szCs w:val="24"/>
        </w:rPr>
        <w:t>užtikrinti gatvių apšvietimą tamsiu paros metu;</w:t>
      </w:r>
    </w:p>
    <w:p w:rsidR="006551BE" w:rsidRPr="00786A90" w:rsidRDefault="006551BE" w:rsidP="00786A90">
      <w:pPr>
        <w:pStyle w:val="Sraopastraipa"/>
        <w:numPr>
          <w:ilvl w:val="0"/>
          <w:numId w:val="27"/>
        </w:numPr>
        <w:spacing w:after="0" w:line="240" w:lineRule="auto"/>
        <w:jc w:val="both"/>
        <w:rPr>
          <w:szCs w:val="24"/>
        </w:rPr>
      </w:pPr>
      <w:r w:rsidRPr="00786A90">
        <w:rPr>
          <w:color w:val="000000"/>
          <w:kern w:val="24"/>
          <w:szCs w:val="24"/>
        </w:rPr>
        <w:t xml:space="preserve">planuoti, skirti lėšų </w:t>
      </w:r>
      <w:bookmarkStart w:id="57" w:name="_Hlk500937980"/>
      <w:r w:rsidRPr="00786A90">
        <w:rPr>
          <w:color w:val="000000"/>
          <w:kern w:val="24"/>
          <w:szCs w:val="24"/>
        </w:rPr>
        <w:t>ir vykdyti šaligatvių atnaujinimą mieste</w:t>
      </w:r>
      <w:bookmarkEnd w:id="57"/>
      <w:r w:rsidRPr="00786A90">
        <w:rPr>
          <w:color w:val="000000"/>
          <w:kern w:val="24"/>
          <w:szCs w:val="24"/>
        </w:rPr>
        <w:t>.</w:t>
      </w:r>
    </w:p>
    <w:p w:rsidR="006551BE" w:rsidRPr="006551BE" w:rsidRDefault="006551BE" w:rsidP="00B15291">
      <w:pPr>
        <w:spacing w:after="0" w:line="240" w:lineRule="auto"/>
        <w:ind w:firstLine="425"/>
        <w:contextualSpacing/>
        <w:jc w:val="both"/>
        <w:rPr>
          <w:rFonts w:ascii="Times New Roman" w:eastAsia="Times New Roman" w:hAnsi="Times New Roman"/>
          <w:sz w:val="24"/>
          <w:szCs w:val="24"/>
          <w:lang w:eastAsia="lt-LT"/>
        </w:rPr>
      </w:pPr>
      <w:r w:rsidRPr="006551BE">
        <w:rPr>
          <w:rFonts w:ascii="Times New Roman" w:eastAsia="Times New Roman" w:hAnsi="Times New Roman"/>
          <w:b/>
          <w:bCs/>
          <w:color w:val="000000"/>
          <w:kern w:val="24"/>
          <w:sz w:val="24"/>
          <w:szCs w:val="24"/>
          <w:lang w:eastAsia="lt-LT"/>
        </w:rPr>
        <w:t xml:space="preserve">Šiaulių miesto įstaigoms ir organizacijoms: </w:t>
      </w:r>
    </w:p>
    <w:p w:rsidR="006551BE" w:rsidRPr="00786A90" w:rsidRDefault="006551BE" w:rsidP="00786A90">
      <w:pPr>
        <w:pStyle w:val="Sraopastraipa"/>
        <w:numPr>
          <w:ilvl w:val="0"/>
          <w:numId w:val="28"/>
        </w:numPr>
        <w:spacing w:after="0" w:line="240" w:lineRule="auto"/>
        <w:jc w:val="both"/>
        <w:rPr>
          <w:szCs w:val="24"/>
        </w:rPr>
      </w:pPr>
      <w:r w:rsidRPr="00786A90">
        <w:rPr>
          <w:color w:val="000000"/>
          <w:kern w:val="24"/>
          <w:szCs w:val="24"/>
        </w:rPr>
        <w:t>šaltuoju metu laiku užtikrinti kokybišką ir nuolatinę laiptų ir kitų paviršių priežiūrą;</w:t>
      </w:r>
    </w:p>
    <w:p w:rsidR="006551BE" w:rsidRPr="00786A90" w:rsidRDefault="006551BE" w:rsidP="00786A90">
      <w:pPr>
        <w:pStyle w:val="Sraopastraipa"/>
        <w:numPr>
          <w:ilvl w:val="0"/>
          <w:numId w:val="28"/>
        </w:numPr>
        <w:spacing w:after="0" w:line="240" w:lineRule="auto"/>
        <w:rPr>
          <w:szCs w:val="24"/>
        </w:rPr>
      </w:pPr>
      <w:r w:rsidRPr="00786A90">
        <w:rPr>
          <w:szCs w:val="24"/>
        </w:rPr>
        <w:t>prie laiptų įrengti turėklus.</w:t>
      </w:r>
    </w:p>
    <w:p w:rsidR="006551BE" w:rsidRPr="006551BE" w:rsidRDefault="006551BE" w:rsidP="00B15291">
      <w:pPr>
        <w:spacing w:after="0" w:line="240" w:lineRule="auto"/>
        <w:ind w:firstLine="425"/>
        <w:jc w:val="both"/>
        <w:rPr>
          <w:rFonts w:ascii="Times New Roman" w:eastAsia="Times New Roman" w:hAnsi="Times New Roman"/>
          <w:sz w:val="24"/>
          <w:szCs w:val="24"/>
          <w:lang w:eastAsia="lt-LT"/>
        </w:rPr>
      </w:pPr>
      <w:bookmarkStart w:id="58" w:name="_Hlk501008524"/>
      <w:bookmarkStart w:id="59" w:name="_Hlk501442733"/>
      <w:bookmarkStart w:id="60" w:name="_Hlk500928459"/>
      <w:r w:rsidRPr="006551BE">
        <w:rPr>
          <w:rFonts w:ascii="Times New Roman" w:eastAsia="Times New Roman" w:hAnsi="Times New Roman"/>
          <w:b/>
          <w:bCs/>
          <w:color w:val="000000"/>
          <w:kern w:val="24"/>
          <w:sz w:val="24"/>
          <w:szCs w:val="24"/>
          <w:lang w:eastAsia="lt-LT"/>
        </w:rPr>
        <w:t xml:space="preserve">Šiaulių miesto asmens ir visuomenės sveikatos </w:t>
      </w:r>
      <w:bookmarkEnd w:id="58"/>
      <w:r w:rsidRPr="006551BE">
        <w:rPr>
          <w:rFonts w:ascii="Times New Roman" w:eastAsia="Times New Roman" w:hAnsi="Times New Roman"/>
          <w:b/>
          <w:bCs/>
          <w:color w:val="000000"/>
          <w:kern w:val="24"/>
          <w:sz w:val="24"/>
          <w:szCs w:val="24"/>
          <w:lang w:eastAsia="lt-LT"/>
        </w:rPr>
        <w:t>priežiūros įstaigoms</w:t>
      </w:r>
      <w:bookmarkEnd w:id="59"/>
      <w:r w:rsidRPr="006551BE">
        <w:rPr>
          <w:rFonts w:ascii="Times New Roman" w:eastAsia="Times New Roman" w:hAnsi="Times New Roman"/>
          <w:b/>
          <w:bCs/>
          <w:color w:val="000000"/>
          <w:kern w:val="24"/>
          <w:sz w:val="24"/>
          <w:szCs w:val="24"/>
          <w:lang w:eastAsia="lt-LT"/>
        </w:rPr>
        <w:t xml:space="preserve">, nevyriausybinėms organizacijoms: </w:t>
      </w:r>
    </w:p>
    <w:bookmarkEnd w:id="60"/>
    <w:p w:rsidR="006551BE" w:rsidRPr="00786A90" w:rsidRDefault="006551BE" w:rsidP="00786A90">
      <w:pPr>
        <w:pStyle w:val="Sraopastraipa"/>
        <w:numPr>
          <w:ilvl w:val="0"/>
          <w:numId w:val="29"/>
        </w:numPr>
        <w:spacing w:after="0" w:line="240" w:lineRule="auto"/>
        <w:jc w:val="both"/>
        <w:rPr>
          <w:szCs w:val="24"/>
        </w:rPr>
      </w:pPr>
      <w:r w:rsidRPr="00786A90">
        <w:rPr>
          <w:color w:val="000000"/>
          <w:kern w:val="24"/>
          <w:szCs w:val="24"/>
        </w:rPr>
        <w:t xml:space="preserve">organizuoti mokymus, informacijos sklaidą pagyvenusiems asmenims bei jų </w:t>
      </w:r>
      <w:r w:rsidR="00786A90" w:rsidRPr="00786A90">
        <w:rPr>
          <w:color w:val="000000"/>
          <w:kern w:val="24"/>
          <w:szCs w:val="24"/>
        </w:rPr>
        <w:t xml:space="preserve">          </w:t>
      </w:r>
      <w:r w:rsidRPr="00786A90">
        <w:rPr>
          <w:color w:val="000000"/>
          <w:kern w:val="24"/>
          <w:szCs w:val="24"/>
        </w:rPr>
        <w:t>artimiesiems nukritimų (griuvimų) prevencijos temomis;</w:t>
      </w:r>
    </w:p>
    <w:p w:rsidR="006551BE" w:rsidRPr="00786A90" w:rsidRDefault="006551BE" w:rsidP="00786A90">
      <w:pPr>
        <w:pStyle w:val="Sraopastraipa"/>
        <w:numPr>
          <w:ilvl w:val="0"/>
          <w:numId w:val="29"/>
        </w:numPr>
        <w:spacing w:after="0" w:line="240" w:lineRule="auto"/>
        <w:jc w:val="both"/>
        <w:rPr>
          <w:szCs w:val="24"/>
        </w:rPr>
      </w:pPr>
      <w:r w:rsidRPr="00786A90">
        <w:rPr>
          <w:color w:val="000000"/>
          <w:kern w:val="24"/>
          <w:szCs w:val="24"/>
        </w:rPr>
        <w:t>vykdyti įvairias fizinio aktyvumo priemones, galinčias sumažinti vyresnių žmonių kritimų ir su jais susijusių traumų skaičių;</w:t>
      </w:r>
    </w:p>
    <w:p w:rsidR="006551BE" w:rsidRPr="003F3691" w:rsidRDefault="006551BE" w:rsidP="00761884">
      <w:pPr>
        <w:pStyle w:val="Sraopastraipa"/>
        <w:numPr>
          <w:ilvl w:val="0"/>
          <w:numId w:val="29"/>
        </w:numPr>
        <w:spacing w:after="0" w:line="240" w:lineRule="auto"/>
        <w:jc w:val="both"/>
        <w:rPr>
          <w:szCs w:val="24"/>
        </w:rPr>
      </w:pPr>
      <w:r w:rsidRPr="00786A90">
        <w:rPr>
          <w:color w:val="000000"/>
          <w:kern w:val="24"/>
          <w:szCs w:val="24"/>
        </w:rPr>
        <w:t xml:space="preserve">didinti gyventojų informuotumą apie sveiką gyvenseną: visavertę mitybą, pakankamą fizinį aktyvumą ir neigiamą žalingų įpročių poveikį sveikatai. </w:t>
      </w:r>
    </w:p>
    <w:p w:rsidR="00B15291" w:rsidRDefault="006551BE" w:rsidP="00B15291">
      <w:pPr>
        <w:spacing w:after="0" w:line="240" w:lineRule="auto"/>
        <w:ind w:firstLine="425"/>
        <w:jc w:val="both"/>
        <w:rPr>
          <w:rFonts w:ascii="Times New Roman" w:eastAsia="Times New Roman" w:hAnsi="Times New Roman"/>
          <w:sz w:val="24"/>
          <w:szCs w:val="24"/>
          <w:lang w:eastAsia="lt-LT"/>
        </w:rPr>
      </w:pPr>
      <w:r w:rsidRPr="006551BE">
        <w:rPr>
          <w:rFonts w:ascii="Times New Roman" w:eastAsia="Times New Roman" w:hAnsi="Times New Roman"/>
          <w:sz w:val="24"/>
          <w:szCs w:val="24"/>
          <w:lang w:eastAsia="lt-LT"/>
        </w:rPr>
        <w:t>2. Transporto įvykių metu traumas dažniau patyrė vyrai ir 0 – 17 m. amžiaus asmenys. Daugiausia transporto traumų patiriama važiuojant pedaline transporto priemone, einant pėsčiomis ir važiuojant automobiliu.</w:t>
      </w:r>
    </w:p>
    <w:p w:rsidR="006551BE" w:rsidRPr="006551BE" w:rsidRDefault="006551BE" w:rsidP="00B15291">
      <w:pPr>
        <w:spacing w:after="0" w:line="240" w:lineRule="auto"/>
        <w:ind w:firstLine="425"/>
        <w:jc w:val="both"/>
        <w:rPr>
          <w:rFonts w:ascii="Times New Roman" w:eastAsia="Times New Roman" w:hAnsi="Times New Roman"/>
          <w:sz w:val="24"/>
          <w:szCs w:val="24"/>
          <w:lang w:eastAsia="lt-LT"/>
        </w:rPr>
      </w:pPr>
      <w:r w:rsidRPr="006551BE">
        <w:rPr>
          <w:rFonts w:ascii="Times New Roman" w:eastAsia="Times New Roman" w:hAnsi="Times New Roman"/>
          <w:sz w:val="24"/>
          <w:szCs w:val="24"/>
          <w:lang w:eastAsia="lt-LT"/>
        </w:rPr>
        <w:t>Siekiant užtikrinti problemos sprendimą rekomenduojame:</w:t>
      </w:r>
    </w:p>
    <w:p w:rsidR="003F3691" w:rsidRDefault="006551BE" w:rsidP="003F3691">
      <w:pPr>
        <w:spacing w:after="0" w:line="240" w:lineRule="auto"/>
        <w:ind w:firstLine="425"/>
        <w:jc w:val="both"/>
        <w:rPr>
          <w:rFonts w:ascii="Times New Roman" w:eastAsia="Times New Roman" w:hAnsi="Times New Roman"/>
          <w:b/>
          <w:bCs/>
          <w:color w:val="000000"/>
          <w:kern w:val="24"/>
          <w:sz w:val="24"/>
          <w:szCs w:val="24"/>
          <w:lang w:eastAsia="lt-LT"/>
        </w:rPr>
      </w:pPr>
      <w:bookmarkStart w:id="61" w:name="_Hlk501460910"/>
      <w:r w:rsidRPr="006551BE">
        <w:rPr>
          <w:rFonts w:ascii="Times New Roman" w:eastAsia="Times New Roman" w:hAnsi="Times New Roman"/>
          <w:b/>
          <w:bCs/>
          <w:color w:val="000000"/>
          <w:kern w:val="24"/>
          <w:sz w:val="24"/>
          <w:szCs w:val="24"/>
          <w:lang w:eastAsia="lt-LT"/>
        </w:rPr>
        <w:t>Šiaulių miesto savivaldybės administracijai</w:t>
      </w:r>
      <w:bookmarkEnd w:id="61"/>
      <w:r w:rsidRPr="006551BE">
        <w:rPr>
          <w:rFonts w:ascii="Times New Roman" w:eastAsia="Times New Roman" w:hAnsi="Times New Roman"/>
          <w:b/>
          <w:bCs/>
          <w:color w:val="000000"/>
          <w:kern w:val="24"/>
          <w:sz w:val="24"/>
          <w:szCs w:val="24"/>
          <w:lang w:eastAsia="lt-LT"/>
        </w:rPr>
        <w:t>:</w:t>
      </w:r>
    </w:p>
    <w:p w:rsidR="006551BE" w:rsidRPr="003F3691" w:rsidRDefault="006551BE" w:rsidP="003F3691">
      <w:pPr>
        <w:pStyle w:val="Sraopastraipa"/>
        <w:numPr>
          <w:ilvl w:val="0"/>
          <w:numId w:val="30"/>
        </w:numPr>
        <w:spacing w:after="0" w:line="240" w:lineRule="auto"/>
        <w:jc w:val="both"/>
        <w:rPr>
          <w:b/>
          <w:bCs/>
          <w:color w:val="000000"/>
          <w:kern w:val="24"/>
          <w:szCs w:val="24"/>
        </w:rPr>
      </w:pPr>
      <w:r w:rsidRPr="003F3691">
        <w:rPr>
          <w:color w:val="000000"/>
          <w:kern w:val="24"/>
          <w:szCs w:val="24"/>
        </w:rPr>
        <w:t xml:space="preserve">įrengti greičio mažinimo (ribojimo) kalnelius prie mokyklų, vaikų žaidimų aikštelių; </w:t>
      </w:r>
    </w:p>
    <w:p w:rsidR="006551BE" w:rsidRPr="003F3691" w:rsidRDefault="006551BE" w:rsidP="003F3691">
      <w:pPr>
        <w:pStyle w:val="Sraopastraipa"/>
        <w:numPr>
          <w:ilvl w:val="0"/>
          <w:numId w:val="30"/>
        </w:numPr>
        <w:spacing w:after="0" w:line="240" w:lineRule="auto"/>
        <w:jc w:val="both"/>
        <w:rPr>
          <w:color w:val="000000"/>
          <w:kern w:val="24"/>
          <w:szCs w:val="24"/>
        </w:rPr>
      </w:pPr>
      <w:r w:rsidRPr="003F3691">
        <w:rPr>
          <w:color w:val="000000"/>
          <w:kern w:val="24"/>
          <w:szCs w:val="24"/>
        </w:rPr>
        <w:t>įrengti kelių saugumo saleles avaringiausiose gatvėse;</w:t>
      </w:r>
    </w:p>
    <w:p w:rsidR="006551BE" w:rsidRPr="003F3691" w:rsidRDefault="006551BE" w:rsidP="003F3691">
      <w:pPr>
        <w:pStyle w:val="Sraopastraipa"/>
        <w:numPr>
          <w:ilvl w:val="0"/>
          <w:numId w:val="30"/>
        </w:numPr>
        <w:spacing w:after="0" w:line="240" w:lineRule="auto"/>
        <w:jc w:val="both"/>
        <w:rPr>
          <w:color w:val="000000"/>
          <w:kern w:val="24"/>
          <w:szCs w:val="24"/>
        </w:rPr>
      </w:pPr>
      <w:bookmarkStart w:id="62" w:name="_Hlk501442974"/>
      <w:r w:rsidRPr="003F3691">
        <w:rPr>
          <w:color w:val="000000"/>
          <w:kern w:val="24"/>
          <w:szCs w:val="24"/>
        </w:rPr>
        <w:t xml:space="preserve">planuoti, skirti lėšų </w:t>
      </w:r>
      <w:bookmarkEnd w:id="62"/>
      <w:r w:rsidRPr="003F3691">
        <w:rPr>
          <w:color w:val="000000"/>
          <w:kern w:val="24"/>
          <w:szCs w:val="24"/>
        </w:rPr>
        <w:t>ir vykdyti dviračių takų atnaujinimą mieste</w:t>
      </w:r>
      <w:r w:rsidRPr="003F3691">
        <w:rPr>
          <w:color w:val="000000"/>
          <w:szCs w:val="24"/>
        </w:rPr>
        <w:t>;</w:t>
      </w:r>
    </w:p>
    <w:p w:rsidR="006551BE" w:rsidRPr="003F3691" w:rsidRDefault="006551BE" w:rsidP="003F3691">
      <w:pPr>
        <w:pStyle w:val="Sraopastraipa"/>
        <w:numPr>
          <w:ilvl w:val="0"/>
          <w:numId w:val="30"/>
        </w:numPr>
        <w:spacing w:after="0" w:line="240" w:lineRule="auto"/>
        <w:jc w:val="both"/>
        <w:rPr>
          <w:szCs w:val="24"/>
        </w:rPr>
      </w:pPr>
      <w:r w:rsidRPr="003F3691">
        <w:rPr>
          <w:color w:val="000000"/>
          <w:kern w:val="24"/>
          <w:szCs w:val="24"/>
        </w:rPr>
        <w:t xml:space="preserve">užtikrinti gatvių ir šaligatvių apšvietimą bei priežiūrą. </w:t>
      </w:r>
    </w:p>
    <w:p w:rsidR="003F3691" w:rsidRDefault="006551BE" w:rsidP="003F3691">
      <w:pPr>
        <w:spacing w:after="0" w:line="240" w:lineRule="auto"/>
        <w:ind w:firstLine="425"/>
        <w:contextualSpacing/>
        <w:jc w:val="both"/>
        <w:rPr>
          <w:rFonts w:ascii="Times New Roman" w:eastAsia="Times New Roman" w:hAnsi="Times New Roman"/>
          <w:b/>
          <w:sz w:val="24"/>
          <w:szCs w:val="24"/>
          <w:lang w:eastAsia="lt-LT"/>
        </w:rPr>
      </w:pPr>
      <w:r w:rsidRPr="006551BE">
        <w:rPr>
          <w:rFonts w:ascii="Times New Roman" w:eastAsia="Times New Roman" w:hAnsi="Times New Roman"/>
          <w:b/>
          <w:sz w:val="24"/>
          <w:szCs w:val="24"/>
          <w:lang w:eastAsia="lt-LT"/>
        </w:rPr>
        <w:t>Šiaulių apskrities vyriausiajam policijos komisariatui:</w:t>
      </w:r>
    </w:p>
    <w:p w:rsidR="006551BE" w:rsidRPr="003F3691" w:rsidRDefault="006551BE" w:rsidP="003F3691">
      <w:pPr>
        <w:pStyle w:val="Sraopastraipa"/>
        <w:numPr>
          <w:ilvl w:val="0"/>
          <w:numId w:val="31"/>
        </w:numPr>
        <w:spacing w:after="0" w:line="240" w:lineRule="auto"/>
        <w:jc w:val="both"/>
        <w:rPr>
          <w:b/>
          <w:szCs w:val="24"/>
        </w:rPr>
      </w:pPr>
      <w:r w:rsidRPr="003F3691">
        <w:rPr>
          <w:color w:val="000000"/>
          <w:kern w:val="24"/>
          <w:szCs w:val="24"/>
        </w:rPr>
        <w:t>vykdyti policijos reidus gatvėse, prie pėsčiųjų perėjų;</w:t>
      </w:r>
    </w:p>
    <w:p w:rsidR="006551BE" w:rsidRPr="003F3691" w:rsidRDefault="006551BE" w:rsidP="003F3691">
      <w:pPr>
        <w:pStyle w:val="Sraopastraipa"/>
        <w:numPr>
          <w:ilvl w:val="0"/>
          <w:numId w:val="31"/>
        </w:numPr>
        <w:spacing w:after="0" w:line="240" w:lineRule="auto"/>
        <w:jc w:val="both"/>
        <w:rPr>
          <w:bCs/>
          <w:color w:val="000000"/>
          <w:kern w:val="24"/>
          <w:szCs w:val="24"/>
        </w:rPr>
      </w:pPr>
      <w:r w:rsidRPr="003F3691">
        <w:rPr>
          <w:bCs/>
          <w:color w:val="000000"/>
          <w:kern w:val="24"/>
          <w:szCs w:val="24"/>
        </w:rPr>
        <w:t>organizuoti šviečiamuosius saugaus eismo renginius, mokymus, informacijos sklaidą.</w:t>
      </w:r>
    </w:p>
    <w:p w:rsidR="006551BE" w:rsidRPr="006551BE" w:rsidRDefault="006551BE" w:rsidP="00B15291">
      <w:pPr>
        <w:spacing w:after="0" w:line="240" w:lineRule="auto"/>
        <w:ind w:firstLine="425"/>
        <w:contextualSpacing/>
        <w:jc w:val="both"/>
        <w:rPr>
          <w:rFonts w:ascii="Times New Roman" w:eastAsia="Times New Roman" w:hAnsi="Times New Roman"/>
          <w:b/>
          <w:bCs/>
          <w:color w:val="000000"/>
          <w:kern w:val="24"/>
          <w:sz w:val="24"/>
          <w:szCs w:val="24"/>
          <w:lang w:eastAsia="lt-LT"/>
        </w:rPr>
      </w:pPr>
      <w:bookmarkStart w:id="63" w:name="_Hlk501010743"/>
      <w:r w:rsidRPr="006551BE">
        <w:rPr>
          <w:rFonts w:ascii="Times New Roman" w:eastAsia="Times New Roman" w:hAnsi="Times New Roman"/>
          <w:b/>
          <w:bCs/>
          <w:color w:val="000000"/>
          <w:kern w:val="24"/>
          <w:sz w:val="24"/>
          <w:szCs w:val="24"/>
          <w:lang w:eastAsia="lt-LT"/>
        </w:rPr>
        <w:t>Šiaulių miesto savivaldybės visuomenės sveikatos biurui</w:t>
      </w:r>
      <w:bookmarkEnd w:id="63"/>
      <w:r w:rsidRPr="006551BE">
        <w:rPr>
          <w:rFonts w:ascii="Times New Roman" w:eastAsia="Times New Roman" w:hAnsi="Times New Roman"/>
          <w:b/>
          <w:bCs/>
          <w:color w:val="000000"/>
          <w:kern w:val="24"/>
          <w:sz w:val="24"/>
          <w:szCs w:val="24"/>
          <w:lang w:eastAsia="lt-LT"/>
        </w:rPr>
        <w:t>, i</w:t>
      </w:r>
      <w:r w:rsidRPr="006551BE">
        <w:rPr>
          <w:rFonts w:ascii="Times New Roman" w:eastAsia="Times New Roman" w:hAnsi="Times New Roman"/>
          <w:b/>
          <w:sz w:val="24"/>
          <w:lang w:eastAsia="lt-LT"/>
        </w:rPr>
        <w:t>kimokyklinio ir bendrojo ugdymo mokykloms</w:t>
      </w:r>
      <w:r w:rsidRPr="006551BE">
        <w:rPr>
          <w:rFonts w:ascii="Times New Roman" w:eastAsia="Times New Roman" w:hAnsi="Times New Roman"/>
          <w:b/>
          <w:bCs/>
          <w:color w:val="000000"/>
          <w:kern w:val="24"/>
          <w:sz w:val="24"/>
          <w:szCs w:val="24"/>
          <w:lang w:eastAsia="lt-LT"/>
        </w:rPr>
        <w:t>:</w:t>
      </w:r>
    </w:p>
    <w:p w:rsidR="006551BE" w:rsidRPr="003F3691" w:rsidRDefault="006551BE" w:rsidP="003F3691">
      <w:pPr>
        <w:pStyle w:val="Sraopastraipa"/>
        <w:numPr>
          <w:ilvl w:val="0"/>
          <w:numId w:val="33"/>
        </w:numPr>
        <w:spacing w:after="0" w:line="240" w:lineRule="auto"/>
        <w:jc w:val="both"/>
        <w:rPr>
          <w:szCs w:val="24"/>
        </w:rPr>
      </w:pPr>
      <w:bookmarkStart w:id="64" w:name="_Hlk501442274"/>
      <w:r w:rsidRPr="003F3691">
        <w:rPr>
          <w:color w:val="000000"/>
          <w:kern w:val="24"/>
          <w:szCs w:val="24"/>
        </w:rPr>
        <w:t>organizuoti šviečiamuosius saugaus eismo renginius, mokymus, informacijos sklaidą;</w:t>
      </w:r>
      <w:bookmarkEnd w:id="64"/>
    </w:p>
    <w:p w:rsidR="006551BE" w:rsidRPr="003F3691" w:rsidRDefault="006551BE" w:rsidP="00761884">
      <w:pPr>
        <w:pStyle w:val="Sraopastraipa"/>
        <w:numPr>
          <w:ilvl w:val="0"/>
          <w:numId w:val="33"/>
        </w:numPr>
        <w:spacing w:after="0" w:line="240" w:lineRule="auto"/>
        <w:jc w:val="both"/>
        <w:rPr>
          <w:szCs w:val="24"/>
        </w:rPr>
      </w:pPr>
      <w:r w:rsidRPr="003F3691">
        <w:rPr>
          <w:color w:val="000000"/>
          <w:kern w:val="24"/>
          <w:szCs w:val="24"/>
        </w:rPr>
        <w:t>didinti vaikų saugaus eismo raštingumą.</w:t>
      </w:r>
    </w:p>
    <w:p w:rsidR="006551BE" w:rsidRPr="006551BE" w:rsidRDefault="006551BE" w:rsidP="00B15291">
      <w:pPr>
        <w:spacing w:after="0" w:line="240" w:lineRule="auto"/>
        <w:ind w:firstLine="425"/>
        <w:jc w:val="both"/>
        <w:rPr>
          <w:rFonts w:ascii="Times New Roman" w:hAnsi="Times New Roman"/>
          <w:sz w:val="24"/>
          <w:szCs w:val="24"/>
        </w:rPr>
      </w:pPr>
      <w:bookmarkStart w:id="65" w:name="_Hlk498421030"/>
      <w:r w:rsidRPr="006551BE">
        <w:rPr>
          <w:rFonts w:ascii="Times New Roman" w:hAnsi="Times New Roman"/>
          <w:sz w:val="24"/>
          <w:szCs w:val="24"/>
        </w:rPr>
        <w:t>3. Šiaulių miete</w:t>
      </w:r>
      <w:r w:rsidRPr="006551BE">
        <w:rPr>
          <w:rFonts w:ascii="Times New Roman" w:eastAsia="Times New Roman" w:hAnsi="Times New Roman"/>
          <w:sz w:val="24"/>
          <w:szCs w:val="24"/>
          <w:lang w:eastAsia="lt-LT"/>
        </w:rPr>
        <w:t xml:space="preserve"> aukščiausi sergamumo II tipo cukriniu diabetu rodikliai buvo moterų ir vyresnių nei 45 m. amžiaus gyventojų.</w:t>
      </w:r>
      <w:r w:rsidRPr="006551BE">
        <w:rPr>
          <w:rFonts w:ascii="Times New Roman" w:hAnsi="Times New Roman"/>
          <w:sz w:val="24"/>
          <w:szCs w:val="24"/>
        </w:rPr>
        <w:t xml:space="preserve"> II tipo diabeto galima išvengti laikantis sveikos gyvensenos principų: sveikai maitinantis ir būnant fiziškai aktyviems.</w:t>
      </w:r>
    </w:p>
    <w:bookmarkEnd w:id="65"/>
    <w:p w:rsidR="006551BE" w:rsidRPr="006551BE" w:rsidRDefault="006551BE" w:rsidP="00B15291">
      <w:pPr>
        <w:autoSpaceDE w:val="0"/>
        <w:autoSpaceDN w:val="0"/>
        <w:adjustRightInd w:val="0"/>
        <w:spacing w:after="0" w:line="240" w:lineRule="auto"/>
        <w:ind w:firstLine="425"/>
        <w:jc w:val="both"/>
        <w:rPr>
          <w:rFonts w:ascii="Times New Roman" w:eastAsia="Times New Roman" w:hAnsi="Times New Roman"/>
          <w:sz w:val="24"/>
          <w:szCs w:val="24"/>
          <w:lang w:eastAsia="lt-LT"/>
        </w:rPr>
      </w:pPr>
      <w:r w:rsidRPr="006551BE">
        <w:rPr>
          <w:rFonts w:ascii="Times New Roman" w:eastAsia="Times New Roman" w:hAnsi="Times New Roman"/>
          <w:sz w:val="24"/>
          <w:szCs w:val="24"/>
          <w:lang w:eastAsia="lt-LT"/>
        </w:rPr>
        <w:t>Siekiant užtikrinti problemos sprendimą rekomenduojame:</w:t>
      </w:r>
    </w:p>
    <w:p w:rsidR="003F3691" w:rsidRDefault="006551BE" w:rsidP="003F3691">
      <w:pPr>
        <w:shd w:val="clear" w:color="auto" w:fill="FFFFFF"/>
        <w:spacing w:after="0" w:line="240" w:lineRule="auto"/>
        <w:ind w:firstLine="425"/>
        <w:jc w:val="both"/>
        <w:rPr>
          <w:rFonts w:ascii="Times New Roman" w:eastAsia="Times New Roman" w:hAnsi="Times New Roman"/>
          <w:b/>
          <w:sz w:val="24"/>
          <w:lang w:eastAsia="lt-LT"/>
        </w:rPr>
      </w:pPr>
      <w:r w:rsidRPr="006551BE">
        <w:rPr>
          <w:rFonts w:ascii="Times New Roman" w:eastAsia="Times New Roman" w:hAnsi="Times New Roman"/>
          <w:b/>
          <w:bCs/>
          <w:color w:val="000000"/>
          <w:kern w:val="24"/>
          <w:sz w:val="24"/>
          <w:szCs w:val="24"/>
          <w:lang w:eastAsia="lt-LT"/>
        </w:rPr>
        <w:t xml:space="preserve">Šiaulių miesto </w:t>
      </w:r>
      <w:r w:rsidRPr="006551BE">
        <w:rPr>
          <w:rFonts w:ascii="Times New Roman" w:eastAsia="Times New Roman" w:hAnsi="Times New Roman"/>
          <w:b/>
          <w:sz w:val="24"/>
          <w:lang w:eastAsia="lt-LT"/>
        </w:rPr>
        <w:t xml:space="preserve">asmens </w:t>
      </w:r>
      <w:bookmarkStart w:id="66" w:name="_Hlk501021934"/>
      <w:r w:rsidR="003F3691">
        <w:rPr>
          <w:rFonts w:ascii="Times New Roman" w:eastAsia="Times New Roman" w:hAnsi="Times New Roman"/>
          <w:b/>
          <w:sz w:val="24"/>
          <w:lang w:eastAsia="lt-LT"/>
        </w:rPr>
        <w:t>sveikatos priežiūros įstaigoms:</w:t>
      </w:r>
    </w:p>
    <w:p w:rsidR="003F3691" w:rsidRPr="003F3691" w:rsidRDefault="006551BE" w:rsidP="003F3691">
      <w:pPr>
        <w:pStyle w:val="Sraopastraipa"/>
        <w:numPr>
          <w:ilvl w:val="0"/>
          <w:numId w:val="34"/>
        </w:numPr>
        <w:shd w:val="clear" w:color="auto" w:fill="FFFFFF"/>
        <w:spacing w:after="0" w:line="240" w:lineRule="auto"/>
        <w:jc w:val="both"/>
        <w:rPr>
          <w:b/>
        </w:rPr>
      </w:pPr>
      <w:r w:rsidRPr="003F3691">
        <w:t>užtikrinti kokybišką ir savalaikį II tipo cukrinio diabeto rizikos įvertinimą ir ligos diagnozavimą;</w:t>
      </w:r>
      <w:bookmarkEnd w:id="66"/>
    </w:p>
    <w:p w:rsidR="006551BE" w:rsidRPr="003F3691" w:rsidRDefault="006551BE" w:rsidP="003F3691">
      <w:pPr>
        <w:pStyle w:val="Sraopastraipa"/>
        <w:numPr>
          <w:ilvl w:val="0"/>
          <w:numId w:val="34"/>
        </w:numPr>
        <w:shd w:val="clear" w:color="auto" w:fill="FFFFFF"/>
        <w:spacing w:after="0" w:line="240" w:lineRule="auto"/>
        <w:jc w:val="both"/>
        <w:rPr>
          <w:b/>
        </w:rPr>
      </w:pPr>
      <w:r w:rsidRPr="003F3691">
        <w:rPr>
          <w:color w:val="292929"/>
          <w:szCs w:val="24"/>
        </w:rPr>
        <w:t>tobulinti darbuotojų, teikiančių sergantiesiems II tipo cukriniu diabetu sveikatos priežiūros paslaugas, profesinę kvalifikaciją.</w:t>
      </w:r>
    </w:p>
    <w:p w:rsidR="003F3691" w:rsidRDefault="006551BE" w:rsidP="003F3691">
      <w:pPr>
        <w:shd w:val="clear" w:color="auto" w:fill="FFFFFF"/>
        <w:spacing w:after="0" w:line="240" w:lineRule="auto"/>
        <w:ind w:firstLine="425"/>
        <w:jc w:val="both"/>
        <w:rPr>
          <w:rFonts w:ascii="Times New Roman" w:eastAsia="Times New Roman" w:hAnsi="Times New Roman"/>
          <w:color w:val="292929"/>
          <w:sz w:val="24"/>
          <w:szCs w:val="24"/>
          <w:lang w:eastAsia="lt-LT"/>
        </w:rPr>
      </w:pPr>
      <w:bookmarkStart w:id="67" w:name="_Hlk501442782"/>
      <w:r w:rsidRPr="006551BE">
        <w:rPr>
          <w:rFonts w:ascii="Times New Roman" w:eastAsia="Times New Roman" w:hAnsi="Times New Roman"/>
          <w:b/>
          <w:bCs/>
          <w:color w:val="000000"/>
          <w:kern w:val="24"/>
          <w:sz w:val="24"/>
          <w:szCs w:val="24"/>
          <w:lang w:eastAsia="lt-LT"/>
        </w:rPr>
        <w:t xml:space="preserve">Šiaulių miesto </w:t>
      </w:r>
      <w:bookmarkEnd w:id="67"/>
      <w:r w:rsidRPr="006551BE">
        <w:rPr>
          <w:rFonts w:ascii="Times New Roman" w:eastAsia="Times New Roman" w:hAnsi="Times New Roman"/>
          <w:b/>
          <w:bCs/>
          <w:color w:val="000000"/>
          <w:kern w:val="24"/>
          <w:sz w:val="24"/>
          <w:szCs w:val="24"/>
          <w:lang w:eastAsia="lt-LT"/>
        </w:rPr>
        <w:t>asmens ir visuomenės sveikatos priežiūros įstaigoms:</w:t>
      </w:r>
    </w:p>
    <w:p w:rsidR="006551BE" w:rsidRPr="003F3691" w:rsidRDefault="006551BE" w:rsidP="003F3691">
      <w:pPr>
        <w:pStyle w:val="Sraopastraipa"/>
        <w:numPr>
          <w:ilvl w:val="0"/>
          <w:numId w:val="35"/>
        </w:numPr>
        <w:shd w:val="clear" w:color="auto" w:fill="FFFFFF"/>
        <w:spacing w:after="0" w:line="240" w:lineRule="auto"/>
        <w:jc w:val="both"/>
        <w:rPr>
          <w:color w:val="292929"/>
          <w:szCs w:val="24"/>
        </w:rPr>
      </w:pPr>
      <w:r w:rsidRPr="003F3691">
        <w:rPr>
          <w:color w:val="292929"/>
          <w:szCs w:val="24"/>
        </w:rPr>
        <w:t>informuoti gyventojus per įvairias informavimo priemones apie II tipo cukrinio diabeto rizikos veiksnius ir jų žalos organizmui mažinimo būdus, ankstyvos diagnostikos galimybę;</w:t>
      </w:r>
    </w:p>
    <w:p w:rsidR="006551BE" w:rsidRPr="003F3691" w:rsidRDefault="006551BE" w:rsidP="003F3691">
      <w:pPr>
        <w:pStyle w:val="Sraopastraipa"/>
        <w:numPr>
          <w:ilvl w:val="0"/>
          <w:numId w:val="35"/>
        </w:numPr>
        <w:shd w:val="clear" w:color="auto" w:fill="FFFFFF"/>
        <w:spacing w:after="0" w:line="240" w:lineRule="auto"/>
        <w:jc w:val="both"/>
        <w:rPr>
          <w:color w:val="292929"/>
          <w:szCs w:val="24"/>
        </w:rPr>
      </w:pPr>
      <w:r w:rsidRPr="003F3691">
        <w:rPr>
          <w:color w:val="292929"/>
          <w:szCs w:val="24"/>
        </w:rPr>
        <w:t>formuoti visuomenėje sveikos gyvensenos nuostatas;</w:t>
      </w:r>
    </w:p>
    <w:p w:rsidR="006551BE" w:rsidRPr="003F3691" w:rsidRDefault="006551BE" w:rsidP="003F3691">
      <w:pPr>
        <w:pStyle w:val="Sraopastraipa"/>
        <w:numPr>
          <w:ilvl w:val="0"/>
          <w:numId w:val="35"/>
        </w:numPr>
        <w:shd w:val="clear" w:color="auto" w:fill="FFFFFF"/>
        <w:spacing w:after="0" w:line="240" w:lineRule="auto"/>
        <w:jc w:val="both"/>
        <w:rPr>
          <w:color w:val="292929"/>
          <w:szCs w:val="24"/>
        </w:rPr>
      </w:pPr>
      <w:r w:rsidRPr="003F3691">
        <w:rPr>
          <w:color w:val="292929"/>
          <w:szCs w:val="24"/>
        </w:rPr>
        <w:t>didinti gyventojų sveikatos raštingumą.</w:t>
      </w:r>
    </w:p>
    <w:p w:rsidR="006551BE" w:rsidRPr="006551BE" w:rsidRDefault="006551BE" w:rsidP="00B15291">
      <w:pPr>
        <w:shd w:val="clear" w:color="auto" w:fill="FFFFFF"/>
        <w:spacing w:after="0" w:line="240" w:lineRule="auto"/>
        <w:ind w:firstLine="425"/>
        <w:jc w:val="both"/>
        <w:rPr>
          <w:rFonts w:ascii="Times New Roman" w:eastAsia="Times New Roman" w:hAnsi="Times New Roman"/>
          <w:sz w:val="24"/>
          <w:lang w:eastAsia="lt-LT"/>
        </w:rPr>
      </w:pPr>
      <w:r w:rsidRPr="006551BE">
        <w:rPr>
          <w:rFonts w:ascii="Times New Roman" w:eastAsia="Times New Roman" w:hAnsi="Times New Roman"/>
          <w:color w:val="292929"/>
          <w:sz w:val="24"/>
          <w:szCs w:val="24"/>
          <w:lang w:eastAsia="lt-LT"/>
        </w:rPr>
        <w:t>4. Mokyklinio amžiaus vaikų gyvensenos 2016 m. apklausos duomenimis, k</w:t>
      </w:r>
      <w:r w:rsidRPr="006551BE">
        <w:rPr>
          <w:rFonts w:ascii="Times New Roman" w:eastAsia="Times New Roman" w:hAnsi="Times New Roman"/>
          <w:sz w:val="24"/>
          <w:lang w:eastAsia="lt-LT"/>
        </w:rPr>
        <w:t>asdien bent 60 minučių fiziškai aktyvūs buvo kiek daugiau nei penktadalis mokinių. Kasdien pusryčius valgė tik pusė, daržoves ir vaisius bent kartą per dieną valgė daugiau nei trečdalis apklaustų vaikų. Dažniau nei kas dešimtas apklausos dalyvis rūkė tabaką ar elektronines cigaretes per praėjusius metus, dažniau nei kas penkioliktas – per praėjusį mėnesį. Beveik kas trečias mokinys vartojo alkoholinį gėrimą per praėjusius metus, dažniau nei kas dešimtas – per praėjusį mėnesį. Beveik kas antras apklaustasis mokykloje tyčiojosi iš kitų, taip pat beveik kas antras – pats patyrė patyčias. Beveik trečdalis mokinių per praėjusius metus buvo susižeidę. Visada tamsiu paros metu atšvaitus nešiojo tik penktadalis vaikų.</w:t>
      </w:r>
    </w:p>
    <w:p w:rsidR="006551BE" w:rsidRPr="006551BE" w:rsidRDefault="006551BE" w:rsidP="00B15291">
      <w:pPr>
        <w:spacing w:after="0" w:line="240" w:lineRule="auto"/>
        <w:ind w:firstLine="425"/>
        <w:jc w:val="both"/>
        <w:rPr>
          <w:rFonts w:ascii="Times New Roman" w:eastAsia="Times New Roman" w:hAnsi="Times New Roman"/>
          <w:sz w:val="24"/>
          <w:lang w:eastAsia="lt-LT"/>
        </w:rPr>
      </w:pPr>
      <w:r w:rsidRPr="006551BE">
        <w:rPr>
          <w:rFonts w:ascii="Times New Roman" w:hAnsi="Times New Roman"/>
          <w:sz w:val="24"/>
          <w:szCs w:val="24"/>
        </w:rPr>
        <w:t>Dauguma vaikų sveikatos rizikos veiksnių yra susiję su jų gyvenimo būdu, įpročiais.</w:t>
      </w:r>
      <w:r w:rsidRPr="006551BE">
        <w:rPr>
          <w:rFonts w:ascii="Times New Roman" w:eastAsia="Times New Roman" w:hAnsi="Times New Roman"/>
          <w:sz w:val="24"/>
          <w:szCs w:val="24"/>
          <w:lang w:eastAsia="lt-LT"/>
        </w:rPr>
        <w:t xml:space="preserve"> Fizinis pasyvumas,</w:t>
      </w:r>
      <w:r w:rsidRPr="006551BE">
        <w:rPr>
          <w:rFonts w:ascii="Times New Roman" w:hAnsi="Times New Roman"/>
          <w:color w:val="000000"/>
          <w:sz w:val="24"/>
          <w:szCs w:val="24"/>
        </w:rPr>
        <w:t xml:space="preserve"> n</w:t>
      </w:r>
      <w:r w:rsidRPr="006551BE">
        <w:rPr>
          <w:rFonts w:ascii="Times New Roman" w:eastAsia="Times New Roman" w:hAnsi="Times New Roman"/>
          <w:sz w:val="24"/>
          <w:szCs w:val="24"/>
          <w:lang w:eastAsia="lt-LT"/>
        </w:rPr>
        <w:t>evisavertė, nesubalansuota mityba, žalingi įpročiai</w:t>
      </w:r>
      <w:r w:rsidRPr="006551BE">
        <w:rPr>
          <w:rFonts w:ascii="Times New Roman" w:eastAsia="Times New Roman" w:hAnsi="Times New Roman"/>
          <w:sz w:val="24"/>
          <w:lang w:eastAsia="lt-LT"/>
        </w:rPr>
        <w:t xml:space="preserve"> laikui bėgant gali lemti sveikatos sutrikimų atsiradimą. </w:t>
      </w:r>
    </w:p>
    <w:p w:rsidR="003F3691" w:rsidRDefault="006551BE" w:rsidP="003F3691">
      <w:pPr>
        <w:autoSpaceDE w:val="0"/>
        <w:autoSpaceDN w:val="0"/>
        <w:adjustRightInd w:val="0"/>
        <w:spacing w:after="0" w:line="240" w:lineRule="auto"/>
        <w:ind w:firstLine="425"/>
        <w:jc w:val="both"/>
        <w:rPr>
          <w:rFonts w:ascii="Times New Roman" w:eastAsia="Times New Roman" w:hAnsi="Times New Roman"/>
          <w:sz w:val="24"/>
          <w:szCs w:val="24"/>
          <w:lang w:eastAsia="lt-LT"/>
        </w:rPr>
      </w:pPr>
      <w:r w:rsidRPr="006551BE">
        <w:rPr>
          <w:rFonts w:ascii="Times New Roman" w:eastAsia="Times New Roman" w:hAnsi="Times New Roman"/>
          <w:sz w:val="24"/>
          <w:szCs w:val="24"/>
          <w:lang w:eastAsia="lt-LT"/>
        </w:rPr>
        <w:t>Rekomenduojame pagal kompetenciją</w:t>
      </w:r>
      <w:r w:rsidRPr="006551BE">
        <w:rPr>
          <w:rFonts w:ascii="Times New Roman" w:eastAsia="Times New Roman" w:hAnsi="Times New Roman"/>
          <w:sz w:val="24"/>
          <w:lang w:eastAsia="lt-LT"/>
        </w:rPr>
        <w:t xml:space="preserve"> </w:t>
      </w:r>
      <w:r w:rsidRPr="006551BE">
        <w:rPr>
          <w:rFonts w:ascii="Times New Roman" w:eastAsia="Times New Roman" w:hAnsi="Times New Roman"/>
          <w:bCs/>
          <w:color w:val="000000"/>
          <w:kern w:val="24"/>
          <w:sz w:val="24"/>
          <w:szCs w:val="24"/>
          <w:lang w:eastAsia="lt-LT"/>
        </w:rPr>
        <w:t>Šiaulių miesto savivaldybės administracijai,</w:t>
      </w:r>
      <w:r w:rsidRPr="006551BE">
        <w:rPr>
          <w:rFonts w:ascii="Times New Roman" w:eastAsia="Times New Roman" w:hAnsi="Times New Roman"/>
          <w:sz w:val="24"/>
          <w:szCs w:val="24"/>
          <w:lang w:eastAsia="lt-LT"/>
        </w:rPr>
        <w:t xml:space="preserve"> bendrojo ugdymo </w:t>
      </w:r>
      <w:r w:rsidRPr="006551BE">
        <w:rPr>
          <w:rFonts w:ascii="Times New Roman" w:eastAsia="Times New Roman" w:hAnsi="Times New Roman"/>
          <w:sz w:val="24"/>
          <w:lang w:eastAsia="lt-LT"/>
        </w:rPr>
        <w:t xml:space="preserve">mokykloms, </w:t>
      </w:r>
      <w:r w:rsidRPr="006551BE">
        <w:rPr>
          <w:rFonts w:ascii="Times New Roman" w:eastAsia="Times New Roman" w:hAnsi="Times New Roman"/>
          <w:bCs/>
          <w:color w:val="000000"/>
          <w:kern w:val="24"/>
          <w:sz w:val="24"/>
          <w:szCs w:val="24"/>
          <w:lang w:eastAsia="lt-LT"/>
        </w:rPr>
        <w:t>Šiaulių miesto savivaldybės visuomenės sveikatos biurui</w:t>
      </w:r>
      <w:r w:rsidR="003F3691">
        <w:rPr>
          <w:rFonts w:ascii="Times New Roman" w:eastAsia="Times New Roman" w:hAnsi="Times New Roman"/>
          <w:sz w:val="24"/>
          <w:szCs w:val="24"/>
          <w:lang w:eastAsia="lt-LT"/>
        </w:rPr>
        <w:t>:</w:t>
      </w:r>
    </w:p>
    <w:p w:rsidR="003F3691" w:rsidRPr="003F3691" w:rsidRDefault="006551BE" w:rsidP="003F3691">
      <w:pPr>
        <w:pStyle w:val="Sraopastraipa"/>
        <w:numPr>
          <w:ilvl w:val="0"/>
          <w:numId w:val="36"/>
        </w:numPr>
        <w:autoSpaceDE w:val="0"/>
        <w:autoSpaceDN w:val="0"/>
        <w:adjustRightInd w:val="0"/>
        <w:spacing w:after="0" w:line="240" w:lineRule="auto"/>
        <w:jc w:val="both"/>
        <w:rPr>
          <w:szCs w:val="24"/>
        </w:rPr>
      </w:pPr>
      <w:r w:rsidRPr="003F3691">
        <w:rPr>
          <w:b/>
          <w:bCs/>
          <w:color w:val="000000"/>
          <w:szCs w:val="24"/>
        </w:rPr>
        <w:t>Fizinio aktyvumo skatinimą:</w:t>
      </w:r>
      <w:r w:rsidRPr="003F3691">
        <w:rPr>
          <w:color w:val="000000"/>
          <w:szCs w:val="24"/>
        </w:rPr>
        <w:t xml:space="preserve"> planuoti, skirti lėšų ir atnaujinti viešas fizinio aktyvumo vietas, įrengti naujas viešas erdves, organizuoti įvairias nemokamas užklasines veiklas, renginius, susijusias su fiziniu aktyvumu,</w:t>
      </w:r>
      <w:r w:rsidRPr="003F3691">
        <w:rPr>
          <w:rFonts w:ascii="TimesNewRomanPSMT" w:hAnsi="TimesNewRomanPSMT"/>
          <w:color w:val="000000"/>
          <w:szCs w:val="24"/>
        </w:rPr>
        <w:t xml:space="preserve"> skirti daugiau dėmesio kasdieninio fizinio aktyvumo mokymui ir fizinio aktyvumo elgsenos įgūdžių lavinimui.</w:t>
      </w:r>
    </w:p>
    <w:p w:rsidR="003F3691" w:rsidRPr="003F3691" w:rsidRDefault="006551BE" w:rsidP="003F3691">
      <w:pPr>
        <w:pStyle w:val="Sraopastraipa"/>
        <w:numPr>
          <w:ilvl w:val="0"/>
          <w:numId w:val="36"/>
        </w:numPr>
        <w:autoSpaceDE w:val="0"/>
        <w:autoSpaceDN w:val="0"/>
        <w:adjustRightInd w:val="0"/>
        <w:spacing w:after="0" w:line="240" w:lineRule="auto"/>
        <w:jc w:val="both"/>
        <w:rPr>
          <w:szCs w:val="24"/>
        </w:rPr>
      </w:pPr>
      <w:r w:rsidRPr="003F3691">
        <w:rPr>
          <w:b/>
          <w:bCs/>
          <w:color w:val="000000"/>
          <w:szCs w:val="24"/>
        </w:rPr>
        <w:t xml:space="preserve">Sveikos mitybos skatinimą: </w:t>
      </w:r>
      <w:r w:rsidRPr="003F3691">
        <w:rPr>
          <w:bCs/>
          <w:color w:val="000000"/>
          <w:szCs w:val="24"/>
        </w:rPr>
        <w:t>į vaikų maitinimo valgiaraštį</w:t>
      </w:r>
      <w:r w:rsidRPr="003F3691">
        <w:rPr>
          <w:color w:val="000000"/>
          <w:szCs w:val="24"/>
        </w:rPr>
        <w:t xml:space="preserve"> įtraukti kuo daugiau šviežių daržovių ir vaisių, grūdinių produktų, teikti informaciją apie šių maisto produktų svarbą ir naudą žmogaus organizmui, formuoti teigiamą požiūrį į sveikos subalansuotos mitybos poreikį.</w:t>
      </w:r>
    </w:p>
    <w:p w:rsidR="003F3691" w:rsidRPr="003F3691" w:rsidRDefault="006551BE" w:rsidP="003F3691">
      <w:pPr>
        <w:pStyle w:val="Sraopastraipa"/>
        <w:numPr>
          <w:ilvl w:val="0"/>
          <w:numId w:val="36"/>
        </w:numPr>
        <w:autoSpaceDE w:val="0"/>
        <w:autoSpaceDN w:val="0"/>
        <w:adjustRightInd w:val="0"/>
        <w:spacing w:after="0" w:line="240" w:lineRule="auto"/>
        <w:jc w:val="both"/>
        <w:rPr>
          <w:szCs w:val="24"/>
        </w:rPr>
      </w:pPr>
      <w:r w:rsidRPr="003F3691">
        <w:rPr>
          <w:b/>
          <w:bCs/>
          <w:color w:val="000000"/>
          <w:szCs w:val="24"/>
        </w:rPr>
        <w:t>Žalingų priklausomybių prevenciją:</w:t>
      </w:r>
      <w:r w:rsidRPr="003F3691">
        <w:rPr>
          <w:color w:val="000000"/>
          <w:szCs w:val="24"/>
        </w:rPr>
        <w:t xml:space="preserve"> </w:t>
      </w:r>
      <w:r w:rsidRPr="003F3691">
        <w:rPr>
          <w:bCs/>
          <w:color w:val="000000"/>
          <w:szCs w:val="24"/>
        </w:rPr>
        <w:t>įgyvendinti pagal mokinių amžiaus tarpsnius</w:t>
      </w:r>
      <w:r w:rsidRPr="003F3691">
        <w:rPr>
          <w:b/>
          <w:bCs/>
          <w:color w:val="000000"/>
          <w:szCs w:val="24"/>
        </w:rPr>
        <w:t xml:space="preserve"> </w:t>
      </w:r>
      <w:r w:rsidRPr="003F3691">
        <w:rPr>
          <w:bCs/>
          <w:color w:val="000000"/>
          <w:szCs w:val="24"/>
        </w:rPr>
        <w:t>a</w:t>
      </w:r>
      <w:r w:rsidRPr="003F3691">
        <w:rPr>
          <w:color w:val="000000"/>
          <w:szCs w:val="24"/>
        </w:rPr>
        <w:t xml:space="preserve">lkoholio, tabako ir kitų psichiką veikiančių medžiagų vartojimo prevencijos priemones. </w:t>
      </w:r>
      <w:r w:rsidRPr="003F3691">
        <w:rPr>
          <w:bCs/>
          <w:color w:val="000000"/>
          <w:szCs w:val="24"/>
        </w:rPr>
        <w:t>K</w:t>
      </w:r>
      <w:r w:rsidRPr="003F3691">
        <w:rPr>
          <w:rFonts w:ascii="TimesNewRomanPSMT" w:hAnsi="TimesNewRomanPSMT"/>
          <w:color w:val="000000"/>
          <w:szCs w:val="24"/>
        </w:rPr>
        <w:t>onsultuoti mokinių tėvus, suteikti jiems informacijos, kaip atpažinti ar vaikas vartoja psichoaktyviąsias medžiagas.</w:t>
      </w:r>
    </w:p>
    <w:p w:rsidR="003F3691" w:rsidRPr="003F3691" w:rsidRDefault="006551BE" w:rsidP="003F3691">
      <w:pPr>
        <w:pStyle w:val="Sraopastraipa"/>
        <w:numPr>
          <w:ilvl w:val="0"/>
          <w:numId w:val="36"/>
        </w:numPr>
        <w:autoSpaceDE w:val="0"/>
        <w:autoSpaceDN w:val="0"/>
        <w:adjustRightInd w:val="0"/>
        <w:spacing w:after="0" w:line="240" w:lineRule="auto"/>
        <w:jc w:val="both"/>
        <w:rPr>
          <w:szCs w:val="24"/>
        </w:rPr>
      </w:pPr>
      <w:r w:rsidRPr="003F3691">
        <w:rPr>
          <w:b/>
          <w:bCs/>
          <w:color w:val="000000"/>
          <w:szCs w:val="24"/>
        </w:rPr>
        <w:t>Patyčių prevenciją:</w:t>
      </w:r>
      <w:r w:rsidRPr="003F3691">
        <w:rPr>
          <w:color w:val="000000"/>
          <w:szCs w:val="24"/>
        </w:rPr>
        <w:t xml:space="preserve"> laiku</w:t>
      </w:r>
      <w:r w:rsidRPr="003F3691">
        <w:rPr>
          <w:bCs/>
          <w:color w:val="000000"/>
          <w:szCs w:val="24"/>
        </w:rPr>
        <w:t xml:space="preserve"> reaguoti į patyčias, įgyvendinti patyčių prevencijos programas, pasitelkiant visą mokyklos bendruomenę,</w:t>
      </w:r>
      <w:r w:rsidRPr="003F3691">
        <w:rPr>
          <w:rFonts w:ascii="TimesNewRomanPSMT" w:hAnsi="TimesNewRomanPSMT"/>
          <w:color w:val="000000"/>
          <w:szCs w:val="24"/>
        </w:rPr>
        <w:t xml:space="preserve"> pačius mokinius</w:t>
      </w:r>
      <w:r w:rsidRPr="003F3691">
        <w:rPr>
          <w:bCs/>
          <w:color w:val="000000"/>
          <w:szCs w:val="24"/>
        </w:rPr>
        <w:t xml:space="preserve"> ir jų tėvus</w:t>
      </w:r>
      <w:r w:rsidRPr="003F3691">
        <w:rPr>
          <w:rFonts w:ascii="TimesNewRomanPSMT" w:hAnsi="TimesNewRomanPSMT"/>
          <w:color w:val="000000"/>
          <w:szCs w:val="24"/>
        </w:rPr>
        <w:t>.</w:t>
      </w:r>
    </w:p>
    <w:p w:rsidR="006551BE" w:rsidRPr="003F3691" w:rsidRDefault="006551BE" w:rsidP="003F3691">
      <w:pPr>
        <w:pStyle w:val="Sraopastraipa"/>
        <w:numPr>
          <w:ilvl w:val="0"/>
          <w:numId w:val="36"/>
        </w:numPr>
        <w:autoSpaceDE w:val="0"/>
        <w:autoSpaceDN w:val="0"/>
        <w:adjustRightInd w:val="0"/>
        <w:spacing w:after="0" w:line="240" w:lineRule="auto"/>
        <w:jc w:val="both"/>
        <w:rPr>
          <w:szCs w:val="24"/>
        </w:rPr>
      </w:pPr>
      <w:r w:rsidRPr="003F3691">
        <w:rPr>
          <w:b/>
          <w:bCs/>
          <w:color w:val="000000"/>
          <w:szCs w:val="24"/>
        </w:rPr>
        <w:t>Traumų ir nelaimingų atsitikimų prevenciją:</w:t>
      </w:r>
      <w:r w:rsidRPr="003F3691">
        <w:rPr>
          <w:color w:val="000000"/>
          <w:szCs w:val="24"/>
        </w:rPr>
        <w:t xml:space="preserve"> užtikrinti saugią ugdymosi aplinką, vykdyti traumų ir susižalojimų prevencijos priemones, </w:t>
      </w:r>
      <w:r w:rsidRPr="003F3691">
        <w:rPr>
          <w:rFonts w:ascii="TimesNewRomanPSMT" w:hAnsi="TimesNewRomanPSMT"/>
          <w:color w:val="000000"/>
          <w:szCs w:val="24"/>
        </w:rPr>
        <w:t>skirti daugiau dėmesio kasdieninio fizinio aktyvumo mokymui ir fizinio aktyvumo elgsenos įgūdžių lavinimui.</w:t>
      </w:r>
      <w:r w:rsidRPr="003F3691">
        <w:rPr>
          <w:color w:val="000000"/>
          <w:szCs w:val="24"/>
        </w:rPr>
        <w:t xml:space="preserve"> </w:t>
      </w:r>
      <w:bookmarkEnd w:id="53"/>
    </w:p>
    <w:p w:rsidR="008B4C00" w:rsidRDefault="008B4C00" w:rsidP="00B15291">
      <w:pPr>
        <w:spacing w:after="0" w:line="240" w:lineRule="auto"/>
        <w:ind w:firstLine="425"/>
      </w:pPr>
    </w:p>
    <w:p w:rsidR="00B15291" w:rsidRDefault="00B15291" w:rsidP="00786A90">
      <w:pPr>
        <w:spacing w:after="0" w:line="240" w:lineRule="auto"/>
      </w:pPr>
    </w:p>
    <w:p w:rsidR="00B15291" w:rsidRDefault="00B15291" w:rsidP="00B15291">
      <w:pPr>
        <w:spacing w:after="0" w:line="240" w:lineRule="auto"/>
        <w:ind w:firstLine="425"/>
      </w:pPr>
    </w:p>
    <w:p w:rsidR="00786A90" w:rsidRPr="00B27098" w:rsidRDefault="00786A90" w:rsidP="00786A90">
      <w:pPr>
        <w:jc w:val="center"/>
      </w:pPr>
      <w:r w:rsidRPr="00B27098">
        <w:rPr>
          <w:noProof/>
          <w:lang w:eastAsia="lt-LT"/>
        </w:rPr>
        <mc:AlternateContent>
          <mc:Choice Requires="wps">
            <w:drawing>
              <wp:anchor distT="0" distB="0" distL="114935" distR="114935" simplePos="0" relativeHeight="251659264" behindDoc="0" locked="0" layoutInCell="1" allowOverlap="1" wp14:anchorId="55DB19E2" wp14:editId="517CC84B">
                <wp:simplePos x="0" y="0"/>
                <wp:positionH relativeFrom="column">
                  <wp:posOffset>6232525</wp:posOffset>
                </wp:positionH>
                <wp:positionV relativeFrom="paragraph">
                  <wp:posOffset>123190</wp:posOffset>
                </wp:positionV>
                <wp:extent cx="5715" cy="154940"/>
                <wp:effectExtent l="3175" t="0" r="635" b="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 cy="154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A90" w:rsidRDefault="00786A90" w:rsidP="00786A90"/>
                          <w:p w:rsidR="00786A90" w:rsidRDefault="00786A90" w:rsidP="00786A9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DB19E2" id="_x0000_t202" coordsize="21600,21600" o:spt="202" path="m,l,21600r21600,l21600,xe">
                <v:stroke joinstyle="miter"/>
                <v:path gradientshapeok="t" o:connecttype="rect"/>
              </v:shapetype>
              <v:shape id="Text Box 4" o:spid="_x0000_s1026" type="#_x0000_t202" style="position:absolute;left:0;text-align:left;margin-left:490.75pt;margin-top:9.7pt;width:.45pt;height:12.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91ZydwIAAP0EAAAOAAAAZHJzL2Uyb0RvYy54bWysVMtu2zAQvBfoPxC8O5IMObGEyEEedVEg fQBJP4AWKYsoxWVJ2lJa5N+7pCwnTVugKOqDvCKXw9mdWZ1fDJ0ie2GdBF3R7CSlROgauNTbin6+ X8+WlDjPNGcKtKjog3D0YvX61XlvSjGHFhQXliCIdmVvKtp6b8okcXUrOuZOwAiNmw3Yjnl8tduE W9YjeqeSeZqeJj1YbizUwjlcvRk36SriN42o/cemccITVVHk5uPTxucmPJPVOSu3lplW1gca7B9Y dExqvPQIdcM8Izsrf4HqZG3BQeNPaugSaBpZi1gDVpOlL6q5a5kRsRZsjjPHNrn/B1t/2H+yRHLU bkGJZh1qdC8GT65gIHloT29ciVl3BvP8gMuYGkt15hbqL45ouG6Z3opLa6FvBeNILwsnk2dHRxwX QDb9e+B4Ddt5iEBDY7vQO+wGQXSU6eEoTaBS4+LiLPCrcSNb5EUehUtYOR011vm3AjoSgopa1D1C s/2t84EKK6eUcJMDJflaKhVf7HZzrSzZM/TIOv4i+xdpSodkDeHYiDiuIEO8I+wFrlHz70U2z9Or eTFbny7PZvk6X8yKs3Q5S7PiqjhNsYCb9WMgmOVlKzkX+lZqMfkvy/9O38MkjM6JDiR9RYvFfDHq 88ci0/j7XZGd9DiOSnYVXR6TWBlUfaM5ls1Kz6Qa4+Rn+rHL2IPpP3YleiDIPhrAD5sBUYIxNsAf 0A0WUC+UHL8hGLRgv1HS4zxW1H3dMSsoUe80OioM7xTYKdhMAdM1Hq2op2QMr/045Dtj5bZF5NGz Gi7RdY2MnnhicfAqzlgkf/gehCF+/h6znr5aqx8AAAD//wMAUEsDBBQABgAIAAAAIQBZAlCD3wAA AAkBAAAPAAAAZHJzL2Rvd25yZXYueG1sTI/BTsMwDIbvSLxDZCQuiKUrY2pL0wk2doPDxrRz1pi2 onGqJl27t8c7wc3W/+n353w12VacsfeNIwXzWQQCqXSmoUrB4Wv7mIDwQZPRrSNUcEEPq+L2JteZ cSPt8LwPleAS8plWUIfQZVL6skar/cx1SJx9u97qwGtfSdPrkcttK+MoWkqrG+ILte5wXWP5sx+s guWmH8YdrR82h/cP/dlV8fHtclTq/m56fQERcAp/MFz1WR0Kdjq5gYwXrYI0mT8zykG6AMFAmsQ8 nBQsnhKQRS7/f1D8AgAA//8DAFBLAQItABQABgAIAAAAIQC2gziS/gAAAOEBAAATAAAAAAAAAAAA AAAAAAAAAABbQ29udGVudF9UeXBlc10ueG1sUEsBAi0AFAAGAAgAAAAhADj9If/WAAAAlAEAAAsA AAAAAAAAAAAAAAAALwEAAF9yZWxzLy5yZWxzUEsBAi0AFAAGAAgAAAAhANf3VnJ3AgAA/QQAAA4A AAAAAAAAAAAAAAAALgIAAGRycy9lMm9Eb2MueG1sUEsBAi0AFAAGAAgAAAAhAFkCUIPfAAAACQEA AA8AAAAAAAAAAAAAAAAA0QQAAGRycy9kb3ducmV2LnhtbFBLBQYAAAAABAAEAPMAAADdBQAAAAA= " stroked="f">
                <v:textbox inset="0,0,0,0">
                  <w:txbxContent>
                    <w:p w:rsidR="00786A90" w:rsidRDefault="00786A90" w:rsidP="00786A90"/>
                    <w:p w:rsidR="00786A90" w:rsidRDefault="00786A90" w:rsidP="00786A90"/>
                  </w:txbxContent>
                </v:textbox>
              </v:shape>
            </w:pict>
          </mc:Fallback>
        </mc:AlternateContent>
      </w:r>
      <w:r w:rsidRPr="00B27098">
        <w:t>_______________________</w:t>
      </w:r>
    </w:p>
    <w:p w:rsidR="00B15291" w:rsidRDefault="00B15291" w:rsidP="00B15291">
      <w:pPr>
        <w:spacing w:after="0" w:line="240" w:lineRule="auto"/>
        <w:ind w:firstLine="425"/>
      </w:pPr>
    </w:p>
    <w:sectPr w:rsidR="00B15291" w:rsidSect="006551BE">
      <w:type w:val="continuous"/>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411" w:rsidRDefault="00BE4411" w:rsidP="00BE4CFC">
      <w:pPr>
        <w:spacing w:after="0" w:line="240" w:lineRule="auto"/>
      </w:pPr>
      <w:r>
        <w:separator/>
      </w:r>
    </w:p>
  </w:endnote>
  <w:endnote w:type="continuationSeparator" w:id="0">
    <w:p w:rsidR="00BE4411" w:rsidRDefault="00BE4411" w:rsidP="00BE4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BoldItalic">
    <w:altName w:val="Times New Roman"/>
    <w:panose1 w:val="00000000000000000000"/>
    <w:charset w:val="EE"/>
    <w:family w:val="auto"/>
    <w:notTrueType/>
    <w:pitch w:val="default"/>
    <w:sig w:usb0="00000005" w:usb1="00000000" w:usb2="00000000" w:usb3="00000000" w:csb0="00000002"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5" w:usb1="00000000" w:usb2="00000000" w:usb3="00000000" w:csb0="00000083" w:csb1="00000000"/>
  </w:font>
  <w:font w:name="TimesNewRoman,Italic">
    <w:altName w:val="Times New Roman"/>
    <w:panose1 w:val="00000000000000000000"/>
    <w:charset w:val="EE"/>
    <w:family w:val="auto"/>
    <w:notTrueType/>
    <w:pitch w:val="default"/>
    <w:sig w:usb0="00000005" w:usb1="00000000" w:usb2="00000000" w:usb3="00000000" w:csb0="00000002"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A90" w:rsidRDefault="00786A90">
    <w:pPr>
      <w:pStyle w:val="Porat"/>
      <w:jc w:val="right"/>
    </w:pPr>
    <w:r>
      <w:fldChar w:fldCharType="begin"/>
    </w:r>
    <w:r>
      <w:instrText>PAGE   \* MERGEFORMAT</w:instrText>
    </w:r>
    <w:r>
      <w:fldChar w:fldCharType="separate"/>
    </w:r>
    <w:r w:rsidR="000C4B1E">
      <w:rPr>
        <w:noProof/>
      </w:rPr>
      <w:t>3</w:t>
    </w:r>
    <w:r>
      <w:fldChar w:fldCharType="end"/>
    </w:r>
  </w:p>
  <w:p w:rsidR="00786A90" w:rsidRDefault="00786A90">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411" w:rsidRDefault="00BE4411" w:rsidP="00BE4CFC">
      <w:pPr>
        <w:spacing w:after="0" w:line="240" w:lineRule="auto"/>
      </w:pPr>
      <w:r>
        <w:separator/>
      </w:r>
    </w:p>
  </w:footnote>
  <w:footnote w:type="continuationSeparator" w:id="0">
    <w:p w:rsidR="00BE4411" w:rsidRDefault="00BE4411" w:rsidP="00BE4C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4CB3"/>
    <w:multiLevelType w:val="hybridMultilevel"/>
    <w:tmpl w:val="8D9E495E"/>
    <w:lvl w:ilvl="0" w:tplc="DCAEC348">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4BA70DE"/>
    <w:multiLevelType w:val="hybridMultilevel"/>
    <w:tmpl w:val="AE6E30C8"/>
    <w:lvl w:ilvl="0" w:tplc="0EB0D77A">
      <w:start w:val="1"/>
      <w:numFmt w:val="bullet"/>
      <w:lvlText w:val="•"/>
      <w:lvlJc w:val="left"/>
      <w:pPr>
        <w:tabs>
          <w:tab w:val="num" w:pos="720"/>
        </w:tabs>
        <w:ind w:left="720" w:hanging="360"/>
      </w:pPr>
      <w:rPr>
        <w:rFonts w:ascii="Arial" w:hAnsi="Arial" w:hint="default"/>
      </w:rPr>
    </w:lvl>
    <w:lvl w:ilvl="1" w:tplc="AE1AC33A" w:tentative="1">
      <w:start w:val="1"/>
      <w:numFmt w:val="bullet"/>
      <w:lvlText w:val="•"/>
      <w:lvlJc w:val="left"/>
      <w:pPr>
        <w:tabs>
          <w:tab w:val="num" w:pos="1440"/>
        </w:tabs>
        <w:ind w:left="1440" w:hanging="360"/>
      </w:pPr>
      <w:rPr>
        <w:rFonts w:ascii="Arial" w:hAnsi="Arial" w:hint="default"/>
      </w:rPr>
    </w:lvl>
    <w:lvl w:ilvl="2" w:tplc="43163278" w:tentative="1">
      <w:start w:val="1"/>
      <w:numFmt w:val="bullet"/>
      <w:lvlText w:val="•"/>
      <w:lvlJc w:val="left"/>
      <w:pPr>
        <w:tabs>
          <w:tab w:val="num" w:pos="2160"/>
        </w:tabs>
        <w:ind w:left="2160" w:hanging="360"/>
      </w:pPr>
      <w:rPr>
        <w:rFonts w:ascii="Arial" w:hAnsi="Arial" w:hint="default"/>
      </w:rPr>
    </w:lvl>
    <w:lvl w:ilvl="3" w:tplc="78000E84" w:tentative="1">
      <w:start w:val="1"/>
      <w:numFmt w:val="bullet"/>
      <w:lvlText w:val="•"/>
      <w:lvlJc w:val="left"/>
      <w:pPr>
        <w:tabs>
          <w:tab w:val="num" w:pos="2880"/>
        </w:tabs>
        <w:ind w:left="2880" w:hanging="360"/>
      </w:pPr>
      <w:rPr>
        <w:rFonts w:ascii="Arial" w:hAnsi="Arial" w:hint="default"/>
      </w:rPr>
    </w:lvl>
    <w:lvl w:ilvl="4" w:tplc="4E30E1E0" w:tentative="1">
      <w:start w:val="1"/>
      <w:numFmt w:val="bullet"/>
      <w:lvlText w:val="•"/>
      <w:lvlJc w:val="left"/>
      <w:pPr>
        <w:tabs>
          <w:tab w:val="num" w:pos="3600"/>
        </w:tabs>
        <w:ind w:left="3600" w:hanging="360"/>
      </w:pPr>
      <w:rPr>
        <w:rFonts w:ascii="Arial" w:hAnsi="Arial" w:hint="default"/>
      </w:rPr>
    </w:lvl>
    <w:lvl w:ilvl="5" w:tplc="E760F9A2" w:tentative="1">
      <w:start w:val="1"/>
      <w:numFmt w:val="bullet"/>
      <w:lvlText w:val="•"/>
      <w:lvlJc w:val="left"/>
      <w:pPr>
        <w:tabs>
          <w:tab w:val="num" w:pos="4320"/>
        </w:tabs>
        <w:ind w:left="4320" w:hanging="360"/>
      </w:pPr>
      <w:rPr>
        <w:rFonts w:ascii="Arial" w:hAnsi="Arial" w:hint="default"/>
      </w:rPr>
    </w:lvl>
    <w:lvl w:ilvl="6" w:tplc="88CC8E98" w:tentative="1">
      <w:start w:val="1"/>
      <w:numFmt w:val="bullet"/>
      <w:lvlText w:val="•"/>
      <w:lvlJc w:val="left"/>
      <w:pPr>
        <w:tabs>
          <w:tab w:val="num" w:pos="5040"/>
        </w:tabs>
        <w:ind w:left="5040" w:hanging="360"/>
      </w:pPr>
      <w:rPr>
        <w:rFonts w:ascii="Arial" w:hAnsi="Arial" w:hint="default"/>
      </w:rPr>
    </w:lvl>
    <w:lvl w:ilvl="7" w:tplc="DDE8C4AE" w:tentative="1">
      <w:start w:val="1"/>
      <w:numFmt w:val="bullet"/>
      <w:lvlText w:val="•"/>
      <w:lvlJc w:val="left"/>
      <w:pPr>
        <w:tabs>
          <w:tab w:val="num" w:pos="5760"/>
        </w:tabs>
        <w:ind w:left="5760" w:hanging="360"/>
      </w:pPr>
      <w:rPr>
        <w:rFonts w:ascii="Arial" w:hAnsi="Arial" w:hint="default"/>
      </w:rPr>
    </w:lvl>
    <w:lvl w:ilvl="8" w:tplc="03B6C2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790DD3"/>
    <w:multiLevelType w:val="hybridMultilevel"/>
    <w:tmpl w:val="119AC1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E111D45"/>
    <w:multiLevelType w:val="hybridMultilevel"/>
    <w:tmpl w:val="4268E19C"/>
    <w:lvl w:ilvl="0" w:tplc="DCAEC348">
      <w:start w:val="1"/>
      <w:numFmt w:val="bullet"/>
      <w:lvlText w:val="•"/>
      <w:lvlJc w:val="left"/>
      <w:pPr>
        <w:tabs>
          <w:tab w:val="num" w:pos="720"/>
        </w:tabs>
        <w:ind w:left="720" w:hanging="360"/>
      </w:pPr>
      <w:rPr>
        <w:rFonts w:ascii="Arial" w:hAnsi="Arial" w:hint="default"/>
      </w:rPr>
    </w:lvl>
    <w:lvl w:ilvl="1" w:tplc="29EC9CA2" w:tentative="1">
      <w:start w:val="1"/>
      <w:numFmt w:val="bullet"/>
      <w:lvlText w:val="•"/>
      <w:lvlJc w:val="left"/>
      <w:pPr>
        <w:tabs>
          <w:tab w:val="num" w:pos="1440"/>
        </w:tabs>
        <w:ind w:left="1440" w:hanging="360"/>
      </w:pPr>
      <w:rPr>
        <w:rFonts w:ascii="Arial" w:hAnsi="Arial" w:hint="default"/>
      </w:rPr>
    </w:lvl>
    <w:lvl w:ilvl="2" w:tplc="7996EBA8" w:tentative="1">
      <w:start w:val="1"/>
      <w:numFmt w:val="bullet"/>
      <w:lvlText w:val="•"/>
      <w:lvlJc w:val="left"/>
      <w:pPr>
        <w:tabs>
          <w:tab w:val="num" w:pos="2160"/>
        </w:tabs>
        <w:ind w:left="2160" w:hanging="360"/>
      </w:pPr>
      <w:rPr>
        <w:rFonts w:ascii="Arial" w:hAnsi="Arial" w:hint="default"/>
      </w:rPr>
    </w:lvl>
    <w:lvl w:ilvl="3" w:tplc="4B603214" w:tentative="1">
      <w:start w:val="1"/>
      <w:numFmt w:val="bullet"/>
      <w:lvlText w:val="•"/>
      <w:lvlJc w:val="left"/>
      <w:pPr>
        <w:tabs>
          <w:tab w:val="num" w:pos="2880"/>
        </w:tabs>
        <w:ind w:left="2880" w:hanging="360"/>
      </w:pPr>
      <w:rPr>
        <w:rFonts w:ascii="Arial" w:hAnsi="Arial" w:hint="default"/>
      </w:rPr>
    </w:lvl>
    <w:lvl w:ilvl="4" w:tplc="87C290F6" w:tentative="1">
      <w:start w:val="1"/>
      <w:numFmt w:val="bullet"/>
      <w:lvlText w:val="•"/>
      <w:lvlJc w:val="left"/>
      <w:pPr>
        <w:tabs>
          <w:tab w:val="num" w:pos="3600"/>
        </w:tabs>
        <w:ind w:left="3600" w:hanging="360"/>
      </w:pPr>
      <w:rPr>
        <w:rFonts w:ascii="Arial" w:hAnsi="Arial" w:hint="default"/>
      </w:rPr>
    </w:lvl>
    <w:lvl w:ilvl="5" w:tplc="D38EA6CE" w:tentative="1">
      <w:start w:val="1"/>
      <w:numFmt w:val="bullet"/>
      <w:lvlText w:val="•"/>
      <w:lvlJc w:val="left"/>
      <w:pPr>
        <w:tabs>
          <w:tab w:val="num" w:pos="4320"/>
        </w:tabs>
        <w:ind w:left="4320" w:hanging="360"/>
      </w:pPr>
      <w:rPr>
        <w:rFonts w:ascii="Arial" w:hAnsi="Arial" w:hint="default"/>
      </w:rPr>
    </w:lvl>
    <w:lvl w:ilvl="6" w:tplc="BF7227B6" w:tentative="1">
      <w:start w:val="1"/>
      <w:numFmt w:val="bullet"/>
      <w:lvlText w:val="•"/>
      <w:lvlJc w:val="left"/>
      <w:pPr>
        <w:tabs>
          <w:tab w:val="num" w:pos="5040"/>
        </w:tabs>
        <w:ind w:left="5040" w:hanging="360"/>
      </w:pPr>
      <w:rPr>
        <w:rFonts w:ascii="Arial" w:hAnsi="Arial" w:hint="default"/>
      </w:rPr>
    </w:lvl>
    <w:lvl w:ilvl="7" w:tplc="CDA4BFF6" w:tentative="1">
      <w:start w:val="1"/>
      <w:numFmt w:val="bullet"/>
      <w:lvlText w:val="•"/>
      <w:lvlJc w:val="left"/>
      <w:pPr>
        <w:tabs>
          <w:tab w:val="num" w:pos="5760"/>
        </w:tabs>
        <w:ind w:left="5760" w:hanging="360"/>
      </w:pPr>
      <w:rPr>
        <w:rFonts w:ascii="Arial" w:hAnsi="Arial" w:hint="default"/>
      </w:rPr>
    </w:lvl>
    <w:lvl w:ilvl="8" w:tplc="D4683E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2A348B"/>
    <w:multiLevelType w:val="multilevel"/>
    <w:tmpl w:val="0E42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8E6B13"/>
    <w:multiLevelType w:val="hybridMultilevel"/>
    <w:tmpl w:val="54024E28"/>
    <w:lvl w:ilvl="0" w:tplc="E368BE8A">
      <w:start w:val="1"/>
      <w:numFmt w:val="bullet"/>
      <w:lvlText w:val=""/>
      <w:lvlJc w:val="left"/>
      <w:pPr>
        <w:ind w:left="1145" w:hanging="360"/>
      </w:pPr>
      <w:rPr>
        <w:rFonts w:ascii="Symbol" w:hAnsi="Symbol" w:hint="default"/>
      </w:rPr>
    </w:lvl>
    <w:lvl w:ilvl="1" w:tplc="04270003" w:tentative="1">
      <w:start w:val="1"/>
      <w:numFmt w:val="bullet"/>
      <w:lvlText w:val="o"/>
      <w:lvlJc w:val="left"/>
      <w:pPr>
        <w:ind w:left="1865" w:hanging="360"/>
      </w:pPr>
      <w:rPr>
        <w:rFonts w:ascii="Courier New" w:hAnsi="Courier New" w:cs="Courier New" w:hint="default"/>
      </w:rPr>
    </w:lvl>
    <w:lvl w:ilvl="2" w:tplc="04270005" w:tentative="1">
      <w:start w:val="1"/>
      <w:numFmt w:val="bullet"/>
      <w:lvlText w:val=""/>
      <w:lvlJc w:val="left"/>
      <w:pPr>
        <w:ind w:left="2585" w:hanging="360"/>
      </w:pPr>
      <w:rPr>
        <w:rFonts w:ascii="Wingdings" w:hAnsi="Wingdings" w:hint="default"/>
      </w:rPr>
    </w:lvl>
    <w:lvl w:ilvl="3" w:tplc="04270001" w:tentative="1">
      <w:start w:val="1"/>
      <w:numFmt w:val="bullet"/>
      <w:lvlText w:val=""/>
      <w:lvlJc w:val="left"/>
      <w:pPr>
        <w:ind w:left="3305" w:hanging="360"/>
      </w:pPr>
      <w:rPr>
        <w:rFonts w:ascii="Symbol" w:hAnsi="Symbol" w:hint="default"/>
      </w:rPr>
    </w:lvl>
    <w:lvl w:ilvl="4" w:tplc="04270003" w:tentative="1">
      <w:start w:val="1"/>
      <w:numFmt w:val="bullet"/>
      <w:lvlText w:val="o"/>
      <w:lvlJc w:val="left"/>
      <w:pPr>
        <w:ind w:left="4025" w:hanging="360"/>
      </w:pPr>
      <w:rPr>
        <w:rFonts w:ascii="Courier New" w:hAnsi="Courier New" w:cs="Courier New" w:hint="default"/>
      </w:rPr>
    </w:lvl>
    <w:lvl w:ilvl="5" w:tplc="04270005" w:tentative="1">
      <w:start w:val="1"/>
      <w:numFmt w:val="bullet"/>
      <w:lvlText w:val=""/>
      <w:lvlJc w:val="left"/>
      <w:pPr>
        <w:ind w:left="4745" w:hanging="360"/>
      </w:pPr>
      <w:rPr>
        <w:rFonts w:ascii="Wingdings" w:hAnsi="Wingdings" w:hint="default"/>
      </w:rPr>
    </w:lvl>
    <w:lvl w:ilvl="6" w:tplc="04270001" w:tentative="1">
      <w:start w:val="1"/>
      <w:numFmt w:val="bullet"/>
      <w:lvlText w:val=""/>
      <w:lvlJc w:val="left"/>
      <w:pPr>
        <w:ind w:left="5465" w:hanging="360"/>
      </w:pPr>
      <w:rPr>
        <w:rFonts w:ascii="Symbol" w:hAnsi="Symbol" w:hint="default"/>
      </w:rPr>
    </w:lvl>
    <w:lvl w:ilvl="7" w:tplc="04270003" w:tentative="1">
      <w:start w:val="1"/>
      <w:numFmt w:val="bullet"/>
      <w:lvlText w:val="o"/>
      <w:lvlJc w:val="left"/>
      <w:pPr>
        <w:ind w:left="6185" w:hanging="360"/>
      </w:pPr>
      <w:rPr>
        <w:rFonts w:ascii="Courier New" w:hAnsi="Courier New" w:cs="Courier New" w:hint="default"/>
      </w:rPr>
    </w:lvl>
    <w:lvl w:ilvl="8" w:tplc="04270005" w:tentative="1">
      <w:start w:val="1"/>
      <w:numFmt w:val="bullet"/>
      <w:lvlText w:val=""/>
      <w:lvlJc w:val="left"/>
      <w:pPr>
        <w:ind w:left="6905" w:hanging="360"/>
      </w:pPr>
      <w:rPr>
        <w:rFonts w:ascii="Wingdings" w:hAnsi="Wingdings" w:hint="default"/>
      </w:rPr>
    </w:lvl>
  </w:abstractNum>
  <w:abstractNum w:abstractNumId="6" w15:restartNumberingAfterBreak="0">
    <w:nsid w:val="22042B52"/>
    <w:multiLevelType w:val="hybridMultilevel"/>
    <w:tmpl w:val="5D92111A"/>
    <w:lvl w:ilvl="0" w:tplc="7BDC2B56">
      <w:start w:val="1"/>
      <w:numFmt w:val="bullet"/>
      <w:lvlText w:val="•"/>
      <w:lvlJc w:val="left"/>
      <w:pPr>
        <w:tabs>
          <w:tab w:val="num" w:pos="720"/>
        </w:tabs>
        <w:ind w:left="720" w:hanging="360"/>
      </w:pPr>
      <w:rPr>
        <w:rFonts w:ascii="Arial" w:hAnsi="Arial" w:hint="default"/>
      </w:rPr>
    </w:lvl>
    <w:lvl w:ilvl="1" w:tplc="06205E9A" w:tentative="1">
      <w:start w:val="1"/>
      <w:numFmt w:val="bullet"/>
      <w:lvlText w:val="•"/>
      <w:lvlJc w:val="left"/>
      <w:pPr>
        <w:tabs>
          <w:tab w:val="num" w:pos="1440"/>
        </w:tabs>
        <w:ind w:left="1440" w:hanging="360"/>
      </w:pPr>
      <w:rPr>
        <w:rFonts w:ascii="Arial" w:hAnsi="Arial" w:hint="default"/>
      </w:rPr>
    </w:lvl>
    <w:lvl w:ilvl="2" w:tplc="AD564996" w:tentative="1">
      <w:start w:val="1"/>
      <w:numFmt w:val="bullet"/>
      <w:lvlText w:val="•"/>
      <w:lvlJc w:val="left"/>
      <w:pPr>
        <w:tabs>
          <w:tab w:val="num" w:pos="2160"/>
        </w:tabs>
        <w:ind w:left="2160" w:hanging="360"/>
      </w:pPr>
      <w:rPr>
        <w:rFonts w:ascii="Arial" w:hAnsi="Arial" w:hint="default"/>
      </w:rPr>
    </w:lvl>
    <w:lvl w:ilvl="3" w:tplc="4D229F2E" w:tentative="1">
      <w:start w:val="1"/>
      <w:numFmt w:val="bullet"/>
      <w:lvlText w:val="•"/>
      <w:lvlJc w:val="left"/>
      <w:pPr>
        <w:tabs>
          <w:tab w:val="num" w:pos="2880"/>
        </w:tabs>
        <w:ind w:left="2880" w:hanging="360"/>
      </w:pPr>
      <w:rPr>
        <w:rFonts w:ascii="Arial" w:hAnsi="Arial" w:hint="default"/>
      </w:rPr>
    </w:lvl>
    <w:lvl w:ilvl="4" w:tplc="31782752" w:tentative="1">
      <w:start w:val="1"/>
      <w:numFmt w:val="bullet"/>
      <w:lvlText w:val="•"/>
      <w:lvlJc w:val="left"/>
      <w:pPr>
        <w:tabs>
          <w:tab w:val="num" w:pos="3600"/>
        </w:tabs>
        <w:ind w:left="3600" w:hanging="360"/>
      </w:pPr>
      <w:rPr>
        <w:rFonts w:ascii="Arial" w:hAnsi="Arial" w:hint="default"/>
      </w:rPr>
    </w:lvl>
    <w:lvl w:ilvl="5" w:tplc="C6F8C586" w:tentative="1">
      <w:start w:val="1"/>
      <w:numFmt w:val="bullet"/>
      <w:lvlText w:val="•"/>
      <w:lvlJc w:val="left"/>
      <w:pPr>
        <w:tabs>
          <w:tab w:val="num" w:pos="4320"/>
        </w:tabs>
        <w:ind w:left="4320" w:hanging="360"/>
      </w:pPr>
      <w:rPr>
        <w:rFonts w:ascii="Arial" w:hAnsi="Arial" w:hint="default"/>
      </w:rPr>
    </w:lvl>
    <w:lvl w:ilvl="6" w:tplc="2E5A87B4" w:tentative="1">
      <w:start w:val="1"/>
      <w:numFmt w:val="bullet"/>
      <w:lvlText w:val="•"/>
      <w:lvlJc w:val="left"/>
      <w:pPr>
        <w:tabs>
          <w:tab w:val="num" w:pos="5040"/>
        </w:tabs>
        <w:ind w:left="5040" w:hanging="360"/>
      </w:pPr>
      <w:rPr>
        <w:rFonts w:ascii="Arial" w:hAnsi="Arial" w:hint="default"/>
      </w:rPr>
    </w:lvl>
    <w:lvl w:ilvl="7" w:tplc="870EAECE" w:tentative="1">
      <w:start w:val="1"/>
      <w:numFmt w:val="bullet"/>
      <w:lvlText w:val="•"/>
      <w:lvlJc w:val="left"/>
      <w:pPr>
        <w:tabs>
          <w:tab w:val="num" w:pos="5760"/>
        </w:tabs>
        <w:ind w:left="5760" w:hanging="360"/>
      </w:pPr>
      <w:rPr>
        <w:rFonts w:ascii="Arial" w:hAnsi="Arial" w:hint="default"/>
      </w:rPr>
    </w:lvl>
    <w:lvl w:ilvl="8" w:tplc="8AA0992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DF069F"/>
    <w:multiLevelType w:val="hybridMultilevel"/>
    <w:tmpl w:val="82CC488E"/>
    <w:lvl w:ilvl="0" w:tplc="044C3D7C">
      <w:start w:val="1"/>
      <w:numFmt w:val="bullet"/>
      <w:lvlText w:val="•"/>
      <w:lvlJc w:val="left"/>
      <w:pPr>
        <w:tabs>
          <w:tab w:val="num" w:pos="720"/>
        </w:tabs>
        <w:ind w:left="720" w:hanging="360"/>
      </w:pPr>
      <w:rPr>
        <w:rFonts w:ascii="Arial" w:hAnsi="Arial" w:hint="default"/>
      </w:rPr>
    </w:lvl>
    <w:lvl w:ilvl="1" w:tplc="0FC2D116" w:tentative="1">
      <w:start w:val="1"/>
      <w:numFmt w:val="bullet"/>
      <w:lvlText w:val="•"/>
      <w:lvlJc w:val="left"/>
      <w:pPr>
        <w:tabs>
          <w:tab w:val="num" w:pos="1440"/>
        </w:tabs>
        <w:ind w:left="1440" w:hanging="360"/>
      </w:pPr>
      <w:rPr>
        <w:rFonts w:ascii="Arial" w:hAnsi="Arial" w:hint="default"/>
      </w:rPr>
    </w:lvl>
    <w:lvl w:ilvl="2" w:tplc="B628C3B6" w:tentative="1">
      <w:start w:val="1"/>
      <w:numFmt w:val="bullet"/>
      <w:lvlText w:val="•"/>
      <w:lvlJc w:val="left"/>
      <w:pPr>
        <w:tabs>
          <w:tab w:val="num" w:pos="2160"/>
        </w:tabs>
        <w:ind w:left="2160" w:hanging="360"/>
      </w:pPr>
      <w:rPr>
        <w:rFonts w:ascii="Arial" w:hAnsi="Arial" w:hint="default"/>
      </w:rPr>
    </w:lvl>
    <w:lvl w:ilvl="3" w:tplc="D2FE07D8" w:tentative="1">
      <w:start w:val="1"/>
      <w:numFmt w:val="bullet"/>
      <w:lvlText w:val="•"/>
      <w:lvlJc w:val="left"/>
      <w:pPr>
        <w:tabs>
          <w:tab w:val="num" w:pos="2880"/>
        </w:tabs>
        <w:ind w:left="2880" w:hanging="360"/>
      </w:pPr>
      <w:rPr>
        <w:rFonts w:ascii="Arial" w:hAnsi="Arial" w:hint="default"/>
      </w:rPr>
    </w:lvl>
    <w:lvl w:ilvl="4" w:tplc="346ED720" w:tentative="1">
      <w:start w:val="1"/>
      <w:numFmt w:val="bullet"/>
      <w:lvlText w:val="•"/>
      <w:lvlJc w:val="left"/>
      <w:pPr>
        <w:tabs>
          <w:tab w:val="num" w:pos="3600"/>
        </w:tabs>
        <w:ind w:left="3600" w:hanging="360"/>
      </w:pPr>
      <w:rPr>
        <w:rFonts w:ascii="Arial" w:hAnsi="Arial" w:hint="default"/>
      </w:rPr>
    </w:lvl>
    <w:lvl w:ilvl="5" w:tplc="8F288D40" w:tentative="1">
      <w:start w:val="1"/>
      <w:numFmt w:val="bullet"/>
      <w:lvlText w:val="•"/>
      <w:lvlJc w:val="left"/>
      <w:pPr>
        <w:tabs>
          <w:tab w:val="num" w:pos="4320"/>
        </w:tabs>
        <w:ind w:left="4320" w:hanging="360"/>
      </w:pPr>
      <w:rPr>
        <w:rFonts w:ascii="Arial" w:hAnsi="Arial" w:hint="default"/>
      </w:rPr>
    </w:lvl>
    <w:lvl w:ilvl="6" w:tplc="60668A94" w:tentative="1">
      <w:start w:val="1"/>
      <w:numFmt w:val="bullet"/>
      <w:lvlText w:val="•"/>
      <w:lvlJc w:val="left"/>
      <w:pPr>
        <w:tabs>
          <w:tab w:val="num" w:pos="5040"/>
        </w:tabs>
        <w:ind w:left="5040" w:hanging="360"/>
      </w:pPr>
      <w:rPr>
        <w:rFonts w:ascii="Arial" w:hAnsi="Arial" w:hint="default"/>
      </w:rPr>
    </w:lvl>
    <w:lvl w:ilvl="7" w:tplc="F440FB42" w:tentative="1">
      <w:start w:val="1"/>
      <w:numFmt w:val="bullet"/>
      <w:lvlText w:val="•"/>
      <w:lvlJc w:val="left"/>
      <w:pPr>
        <w:tabs>
          <w:tab w:val="num" w:pos="5760"/>
        </w:tabs>
        <w:ind w:left="5760" w:hanging="360"/>
      </w:pPr>
      <w:rPr>
        <w:rFonts w:ascii="Arial" w:hAnsi="Arial" w:hint="default"/>
      </w:rPr>
    </w:lvl>
    <w:lvl w:ilvl="8" w:tplc="ACA0275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130745"/>
    <w:multiLevelType w:val="hybridMultilevel"/>
    <w:tmpl w:val="C54C723C"/>
    <w:lvl w:ilvl="0" w:tplc="04270001">
      <w:start w:val="1"/>
      <w:numFmt w:val="bullet"/>
      <w:lvlText w:val=""/>
      <w:lvlJc w:val="left"/>
      <w:pPr>
        <w:ind w:left="1145" w:hanging="360"/>
      </w:pPr>
      <w:rPr>
        <w:rFonts w:ascii="Symbol" w:hAnsi="Symbol" w:hint="default"/>
      </w:rPr>
    </w:lvl>
    <w:lvl w:ilvl="1" w:tplc="04270003" w:tentative="1">
      <w:start w:val="1"/>
      <w:numFmt w:val="bullet"/>
      <w:lvlText w:val="o"/>
      <w:lvlJc w:val="left"/>
      <w:pPr>
        <w:ind w:left="1865" w:hanging="360"/>
      </w:pPr>
      <w:rPr>
        <w:rFonts w:ascii="Courier New" w:hAnsi="Courier New" w:cs="Courier New" w:hint="default"/>
      </w:rPr>
    </w:lvl>
    <w:lvl w:ilvl="2" w:tplc="04270005" w:tentative="1">
      <w:start w:val="1"/>
      <w:numFmt w:val="bullet"/>
      <w:lvlText w:val=""/>
      <w:lvlJc w:val="left"/>
      <w:pPr>
        <w:ind w:left="2585" w:hanging="360"/>
      </w:pPr>
      <w:rPr>
        <w:rFonts w:ascii="Wingdings" w:hAnsi="Wingdings" w:hint="default"/>
      </w:rPr>
    </w:lvl>
    <w:lvl w:ilvl="3" w:tplc="04270001" w:tentative="1">
      <w:start w:val="1"/>
      <w:numFmt w:val="bullet"/>
      <w:lvlText w:val=""/>
      <w:lvlJc w:val="left"/>
      <w:pPr>
        <w:ind w:left="3305" w:hanging="360"/>
      </w:pPr>
      <w:rPr>
        <w:rFonts w:ascii="Symbol" w:hAnsi="Symbol" w:hint="default"/>
      </w:rPr>
    </w:lvl>
    <w:lvl w:ilvl="4" w:tplc="04270003" w:tentative="1">
      <w:start w:val="1"/>
      <w:numFmt w:val="bullet"/>
      <w:lvlText w:val="o"/>
      <w:lvlJc w:val="left"/>
      <w:pPr>
        <w:ind w:left="4025" w:hanging="360"/>
      </w:pPr>
      <w:rPr>
        <w:rFonts w:ascii="Courier New" w:hAnsi="Courier New" w:cs="Courier New" w:hint="default"/>
      </w:rPr>
    </w:lvl>
    <w:lvl w:ilvl="5" w:tplc="04270005" w:tentative="1">
      <w:start w:val="1"/>
      <w:numFmt w:val="bullet"/>
      <w:lvlText w:val=""/>
      <w:lvlJc w:val="left"/>
      <w:pPr>
        <w:ind w:left="4745" w:hanging="360"/>
      </w:pPr>
      <w:rPr>
        <w:rFonts w:ascii="Wingdings" w:hAnsi="Wingdings" w:hint="default"/>
      </w:rPr>
    </w:lvl>
    <w:lvl w:ilvl="6" w:tplc="04270001" w:tentative="1">
      <w:start w:val="1"/>
      <w:numFmt w:val="bullet"/>
      <w:lvlText w:val=""/>
      <w:lvlJc w:val="left"/>
      <w:pPr>
        <w:ind w:left="5465" w:hanging="360"/>
      </w:pPr>
      <w:rPr>
        <w:rFonts w:ascii="Symbol" w:hAnsi="Symbol" w:hint="default"/>
      </w:rPr>
    </w:lvl>
    <w:lvl w:ilvl="7" w:tplc="04270003" w:tentative="1">
      <w:start w:val="1"/>
      <w:numFmt w:val="bullet"/>
      <w:lvlText w:val="o"/>
      <w:lvlJc w:val="left"/>
      <w:pPr>
        <w:ind w:left="6185" w:hanging="360"/>
      </w:pPr>
      <w:rPr>
        <w:rFonts w:ascii="Courier New" w:hAnsi="Courier New" w:cs="Courier New" w:hint="default"/>
      </w:rPr>
    </w:lvl>
    <w:lvl w:ilvl="8" w:tplc="04270005" w:tentative="1">
      <w:start w:val="1"/>
      <w:numFmt w:val="bullet"/>
      <w:lvlText w:val=""/>
      <w:lvlJc w:val="left"/>
      <w:pPr>
        <w:ind w:left="6905" w:hanging="360"/>
      </w:pPr>
      <w:rPr>
        <w:rFonts w:ascii="Wingdings" w:hAnsi="Wingdings" w:hint="default"/>
      </w:rPr>
    </w:lvl>
  </w:abstractNum>
  <w:abstractNum w:abstractNumId="9" w15:restartNumberingAfterBreak="0">
    <w:nsid w:val="2B6A3447"/>
    <w:multiLevelType w:val="hybridMultilevel"/>
    <w:tmpl w:val="6F42A18E"/>
    <w:lvl w:ilvl="0" w:tplc="5D5C0C3C">
      <w:start w:val="1"/>
      <w:numFmt w:val="bullet"/>
      <w:lvlText w:val="•"/>
      <w:lvlJc w:val="left"/>
      <w:pPr>
        <w:tabs>
          <w:tab w:val="num" w:pos="720"/>
        </w:tabs>
        <w:ind w:left="720" w:hanging="360"/>
      </w:pPr>
      <w:rPr>
        <w:rFonts w:ascii="Arial" w:hAnsi="Arial" w:hint="default"/>
      </w:rPr>
    </w:lvl>
    <w:lvl w:ilvl="1" w:tplc="AE1AC33A" w:tentative="1">
      <w:start w:val="1"/>
      <w:numFmt w:val="bullet"/>
      <w:lvlText w:val="•"/>
      <w:lvlJc w:val="left"/>
      <w:pPr>
        <w:tabs>
          <w:tab w:val="num" w:pos="1440"/>
        </w:tabs>
        <w:ind w:left="1440" w:hanging="360"/>
      </w:pPr>
      <w:rPr>
        <w:rFonts w:ascii="Arial" w:hAnsi="Arial" w:hint="default"/>
      </w:rPr>
    </w:lvl>
    <w:lvl w:ilvl="2" w:tplc="43163278" w:tentative="1">
      <w:start w:val="1"/>
      <w:numFmt w:val="bullet"/>
      <w:lvlText w:val="•"/>
      <w:lvlJc w:val="left"/>
      <w:pPr>
        <w:tabs>
          <w:tab w:val="num" w:pos="2160"/>
        </w:tabs>
        <w:ind w:left="2160" w:hanging="360"/>
      </w:pPr>
      <w:rPr>
        <w:rFonts w:ascii="Arial" w:hAnsi="Arial" w:hint="default"/>
      </w:rPr>
    </w:lvl>
    <w:lvl w:ilvl="3" w:tplc="78000E84" w:tentative="1">
      <w:start w:val="1"/>
      <w:numFmt w:val="bullet"/>
      <w:lvlText w:val="•"/>
      <w:lvlJc w:val="left"/>
      <w:pPr>
        <w:tabs>
          <w:tab w:val="num" w:pos="2880"/>
        </w:tabs>
        <w:ind w:left="2880" w:hanging="360"/>
      </w:pPr>
      <w:rPr>
        <w:rFonts w:ascii="Arial" w:hAnsi="Arial" w:hint="default"/>
      </w:rPr>
    </w:lvl>
    <w:lvl w:ilvl="4" w:tplc="4E30E1E0" w:tentative="1">
      <w:start w:val="1"/>
      <w:numFmt w:val="bullet"/>
      <w:lvlText w:val="•"/>
      <w:lvlJc w:val="left"/>
      <w:pPr>
        <w:tabs>
          <w:tab w:val="num" w:pos="3600"/>
        </w:tabs>
        <w:ind w:left="3600" w:hanging="360"/>
      </w:pPr>
      <w:rPr>
        <w:rFonts w:ascii="Arial" w:hAnsi="Arial" w:hint="default"/>
      </w:rPr>
    </w:lvl>
    <w:lvl w:ilvl="5" w:tplc="E760F9A2" w:tentative="1">
      <w:start w:val="1"/>
      <w:numFmt w:val="bullet"/>
      <w:lvlText w:val="•"/>
      <w:lvlJc w:val="left"/>
      <w:pPr>
        <w:tabs>
          <w:tab w:val="num" w:pos="4320"/>
        </w:tabs>
        <w:ind w:left="4320" w:hanging="360"/>
      </w:pPr>
      <w:rPr>
        <w:rFonts w:ascii="Arial" w:hAnsi="Arial" w:hint="default"/>
      </w:rPr>
    </w:lvl>
    <w:lvl w:ilvl="6" w:tplc="88CC8E98" w:tentative="1">
      <w:start w:val="1"/>
      <w:numFmt w:val="bullet"/>
      <w:lvlText w:val="•"/>
      <w:lvlJc w:val="left"/>
      <w:pPr>
        <w:tabs>
          <w:tab w:val="num" w:pos="5040"/>
        </w:tabs>
        <w:ind w:left="5040" w:hanging="360"/>
      </w:pPr>
      <w:rPr>
        <w:rFonts w:ascii="Arial" w:hAnsi="Arial" w:hint="default"/>
      </w:rPr>
    </w:lvl>
    <w:lvl w:ilvl="7" w:tplc="DDE8C4AE" w:tentative="1">
      <w:start w:val="1"/>
      <w:numFmt w:val="bullet"/>
      <w:lvlText w:val="•"/>
      <w:lvlJc w:val="left"/>
      <w:pPr>
        <w:tabs>
          <w:tab w:val="num" w:pos="5760"/>
        </w:tabs>
        <w:ind w:left="5760" w:hanging="360"/>
      </w:pPr>
      <w:rPr>
        <w:rFonts w:ascii="Arial" w:hAnsi="Arial" w:hint="default"/>
      </w:rPr>
    </w:lvl>
    <w:lvl w:ilvl="8" w:tplc="03B6C29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CD3D7E"/>
    <w:multiLevelType w:val="hybridMultilevel"/>
    <w:tmpl w:val="8034F0C0"/>
    <w:lvl w:ilvl="0" w:tplc="DCAEC348">
      <w:start w:val="1"/>
      <w:numFmt w:val="bullet"/>
      <w:lvlText w:val="•"/>
      <w:lvlJc w:val="left"/>
      <w:pPr>
        <w:ind w:left="1066" w:hanging="360"/>
      </w:pPr>
      <w:rPr>
        <w:rFonts w:ascii="Arial" w:hAnsi="Arial" w:hint="default"/>
      </w:rPr>
    </w:lvl>
    <w:lvl w:ilvl="1" w:tplc="04270003" w:tentative="1">
      <w:start w:val="1"/>
      <w:numFmt w:val="bullet"/>
      <w:lvlText w:val="o"/>
      <w:lvlJc w:val="left"/>
      <w:pPr>
        <w:ind w:left="1786" w:hanging="360"/>
      </w:pPr>
      <w:rPr>
        <w:rFonts w:ascii="Courier New" w:hAnsi="Courier New" w:cs="Courier New" w:hint="default"/>
      </w:rPr>
    </w:lvl>
    <w:lvl w:ilvl="2" w:tplc="04270005" w:tentative="1">
      <w:start w:val="1"/>
      <w:numFmt w:val="bullet"/>
      <w:lvlText w:val=""/>
      <w:lvlJc w:val="left"/>
      <w:pPr>
        <w:ind w:left="2506" w:hanging="360"/>
      </w:pPr>
      <w:rPr>
        <w:rFonts w:ascii="Wingdings" w:hAnsi="Wingdings" w:hint="default"/>
      </w:rPr>
    </w:lvl>
    <w:lvl w:ilvl="3" w:tplc="04270001" w:tentative="1">
      <w:start w:val="1"/>
      <w:numFmt w:val="bullet"/>
      <w:lvlText w:val=""/>
      <w:lvlJc w:val="left"/>
      <w:pPr>
        <w:ind w:left="3226" w:hanging="360"/>
      </w:pPr>
      <w:rPr>
        <w:rFonts w:ascii="Symbol" w:hAnsi="Symbol" w:hint="default"/>
      </w:rPr>
    </w:lvl>
    <w:lvl w:ilvl="4" w:tplc="04270003" w:tentative="1">
      <w:start w:val="1"/>
      <w:numFmt w:val="bullet"/>
      <w:lvlText w:val="o"/>
      <w:lvlJc w:val="left"/>
      <w:pPr>
        <w:ind w:left="3946" w:hanging="360"/>
      </w:pPr>
      <w:rPr>
        <w:rFonts w:ascii="Courier New" w:hAnsi="Courier New" w:cs="Courier New" w:hint="default"/>
      </w:rPr>
    </w:lvl>
    <w:lvl w:ilvl="5" w:tplc="04270005" w:tentative="1">
      <w:start w:val="1"/>
      <w:numFmt w:val="bullet"/>
      <w:lvlText w:val=""/>
      <w:lvlJc w:val="left"/>
      <w:pPr>
        <w:ind w:left="4666" w:hanging="360"/>
      </w:pPr>
      <w:rPr>
        <w:rFonts w:ascii="Wingdings" w:hAnsi="Wingdings" w:hint="default"/>
      </w:rPr>
    </w:lvl>
    <w:lvl w:ilvl="6" w:tplc="04270001" w:tentative="1">
      <w:start w:val="1"/>
      <w:numFmt w:val="bullet"/>
      <w:lvlText w:val=""/>
      <w:lvlJc w:val="left"/>
      <w:pPr>
        <w:ind w:left="5386" w:hanging="360"/>
      </w:pPr>
      <w:rPr>
        <w:rFonts w:ascii="Symbol" w:hAnsi="Symbol" w:hint="default"/>
      </w:rPr>
    </w:lvl>
    <w:lvl w:ilvl="7" w:tplc="04270003" w:tentative="1">
      <w:start w:val="1"/>
      <w:numFmt w:val="bullet"/>
      <w:lvlText w:val="o"/>
      <w:lvlJc w:val="left"/>
      <w:pPr>
        <w:ind w:left="6106" w:hanging="360"/>
      </w:pPr>
      <w:rPr>
        <w:rFonts w:ascii="Courier New" w:hAnsi="Courier New" w:cs="Courier New" w:hint="default"/>
      </w:rPr>
    </w:lvl>
    <w:lvl w:ilvl="8" w:tplc="04270005" w:tentative="1">
      <w:start w:val="1"/>
      <w:numFmt w:val="bullet"/>
      <w:lvlText w:val=""/>
      <w:lvlJc w:val="left"/>
      <w:pPr>
        <w:ind w:left="6826" w:hanging="360"/>
      </w:pPr>
      <w:rPr>
        <w:rFonts w:ascii="Wingdings" w:hAnsi="Wingdings" w:hint="default"/>
      </w:rPr>
    </w:lvl>
  </w:abstractNum>
  <w:abstractNum w:abstractNumId="11" w15:restartNumberingAfterBreak="0">
    <w:nsid w:val="30100B19"/>
    <w:multiLevelType w:val="hybridMultilevel"/>
    <w:tmpl w:val="83D4CECE"/>
    <w:lvl w:ilvl="0" w:tplc="7D689F40">
      <w:start w:val="3"/>
      <w:numFmt w:val="decimal"/>
      <w:lvlText w:val="%1."/>
      <w:lvlJc w:val="left"/>
      <w:pPr>
        <w:ind w:left="360" w:hanging="360"/>
      </w:pPr>
      <w:rPr>
        <w:rFonts w:eastAsia="Calibri"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0927F0E"/>
    <w:multiLevelType w:val="hybridMultilevel"/>
    <w:tmpl w:val="AEFA40C0"/>
    <w:lvl w:ilvl="0" w:tplc="04270001">
      <w:start w:val="1"/>
      <w:numFmt w:val="bullet"/>
      <w:lvlText w:val=""/>
      <w:lvlJc w:val="left"/>
      <w:pPr>
        <w:ind w:left="1145" w:hanging="360"/>
      </w:pPr>
      <w:rPr>
        <w:rFonts w:ascii="Symbol" w:hAnsi="Symbol" w:hint="default"/>
      </w:rPr>
    </w:lvl>
    <w:lvl w:ilvl="1" w:tplc="04270003" w:tentative="1">
      <w:start w:val="1"/>
      <w:numFmt w:val="bullet"/>
      <w:lvlText w:val="o"/>
      <w:lvlJc w:val="left"/>
      <w:pPr>
        <w:ind w:left="1865" w:hanging="360"/>
      </w:pPr>
      <w:rPr>
        <w:rFonts w:ascii="Courier New" w:hAnsi="Courier New" w:cs="Courier New" w:hint="default"/>
      </w:rPr>
    </w:lvl>
    <w:lvl w:ilvl="2" w:tplc="04270005" w:tentative="1">
      <w:start w:val="1"/>
      <w:numFmt w:val="bullet"/>
      <w:lvlText w:val=""/>
      <w:lvlJc w:val="left"/>
      <w:pPr>
        <w:ind w:left="2585" w:hanging="360"/>
      </w:pPr>
      <w:rPr>
        <w:rFonts w:ascii="Wingdings" w:hAnsi="Wingdings" w:hint="default"/>
      </w:rPr>
    </w:lvl>
    <w:lvl w:ilvl="3" w:tplc="04270001" w:tentative="1">
      <w:start w:val="1"/>
      <w:numFmt w:val="bullet"/>
      <w:lvlText w:val=""/>
      <w:lvlJc w:val="left"/>
      <w:pPr>
        <w:ind w:left="3305" w:hanging="360"/>
      </w:pPr>
      <w:rPr>
        <w:rFonts w:ascii="Symbol" w:hAnsi="Symbol" w:hint="default"/>
      </w:rPr>
    </w:lvl>
    <w:lvl w:ilvl="4" w:tplc="04270003" w:tentative="1">
      <w:start w:val="1"/>
      <w:numFmt w:val="bullet"/>
      <w:lvlText w:val="o"/>
      <w:lvlJc w:val="left"/>
      <w:pPr>
        <w:ind w:left="4025" w:hanging="360"/>
      </w:pPr>
      <w:rPr>
        <w:rFonts w:ascii="Courier New" w:hAnsi="Courier New" w:cs="Courier New" w:hint="default"/>
      </w:rPr>
    </w:lvl>
    <w:lvl w:ilvl="5" w:tplc="04270005" w:tentative="1">
      <w:start w:val="1"/>
      <w:numFmt w:val="bullet"/>
      <w:lvlText w:val=""/>
      <w:lvlJc w:val="left"/>
      <w:pPr>
        <w:ind w:left="4745" w:hanging="360"/>
      </w:pPr>
      <w:rPr>
        <w:rFonts w:ascii="Wingdings" w:hAnsi="Wingdings" w:hint="default"/>
      </w:rPr>
    </w:lvl>
    <w:lvl w:ilvl="6" w:tplc="04270001" w:tentative="1">
      <w:start w:val="1"/>
      <w:numFmt w:val="bullet"/>
      <w:lvlText w:val=""/>
      <w:lvlJc w:val="left"/>
      <w:pPr>
        <w:ind w:left="5465" w:hanging="360"/>
      </w:pPr>
      <w:rPr>
        <w:rFonts w:ascii="Symbol" w:hAnsi="Symbol" w:hint="default"/>
      </w:rPr>
    </w:lvl>
    <w:lvl w:ilvl="7" w:tplc="04270003" w:tentative="1">
      <w:start w:val="1"/>
      <w:numFmt w:val="bullet"/>
      <w:lvlText w:val="o"/>
      <w:lvlJc w:val="left"/>
      <w:pPr>
        <w:ind w:left="6185" w:hanging="360"/>
      </w:pPr>
      <w:rPr>
        <w:rFonts w:ascii="Courier New" w:hAnsi="Courier New" w:cs="Courier New" w:hint="default"/>
      </w:rPr>
    </w:lvl>
    <w:lvl w:ilvl="8" w:tplc="04270005" w:tentative="1">
      <w:start w:val="1"/>
      <w:numFmt w:val="bullet"/>
      <w:lvlText w:val=""/>
      <w:lvlJc w:val="left"/>
      <w:pPr>
        <w:ind w:left="6905" w:hanging="360"/>
      </w:pPr>
      <w:rPr>
        <w:rFonts w:ascii="Wingdings" w:hAnsi="Wingdings" w:hint="default"/>
      </w:rPr>
    </w:lvl>
  </w:abstractNum>
  <w:abstractNum w:abstractNumId="13" w15:restartNumberingAfterBreak="0">
    <w:nsid w:val="30956E9F"/>
    <w:multiLevelType w:val="hybridMultilevel"/>
    <w:tmpl w:val="D47665A0"/>
    <w:lvl w:ilvl="0" w:tplc="25581838">
      <w:start w:val="1"/>
      <w:numFmt w:val="decimal"/>
      <w:lvlText w:val="%1."/>
      <w:lvlJc w:val="left"/>
      <w:pPr>
        <w:ind w:left="360" w:hanging="360"/>
      </w:pPr>
      <w:rPr>
        <w:rFonts w:ascii="Times New Roman" w:eastAsia="Calibri"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2E96495"/>
    <w:multiLevelType w:val="hybridMultilevel"/>
    <w:tmpl w:val="E1FC2DA4"/>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5" w15:restartNumberingAfterBreak="0">
    <w:nsid w:val="343F06F5"/>
    <w:multiLevelType w:val="hybridMultilevel"/>
    <w:tmpl w:val="C9CE58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7863F74"/>
    <w:multiLevelType w:val="hybridMultilevel"/>
    <w:tmpl w:val="1BE231C8"/>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7" w15:restartNumberingAfterBreak="0">
    <w:nsid w:val="37F61E4B"/>
    <w:multiLevelType w:val="hybridMultilevel"/>
    <w:tmpl w:val="C0529B28"/>
    <w:lvl w:ilvl="0" w:tplc="B5FCF650">
      <w:start w:val="1"/>
      <w:numFmt w:val="bullet"/>
      <w:lvlText w:val="•"/>
      <w:lvlJc w:val="left"/>
      <w:pPr>
        <w:tabs>
          <w:tab w:val="num" w:pos="720"/>
        </w:tabs>
        <w:ind w:left="720" w:hanging="360"/>
      </w:pPr>
      <w:rPr>
        <w:rFonts w:ascii="Arial" w:hAnsi="Arial" w:hint="default"/>
      </w:rPr>
    </w:lvl>
    <w:lvl w:ilvl="1" w:tplc="15F233EC" w:tentative="1">
      <w:start w:val="1"/>
      <w:numFmt w:val="bullet"/>
      <w:lvlText w:val="•"/>
      <w:lvlJc w:val="left"/>
      <w:pPr>
        <w:tabs>
          <w:tab w:val="num" w:pos="1440"/>
        </w:tabs>
        <w:ind w:left="1440" w:hanging="360"/>
      </w:pPr>
      <w:rPr>
        <w:rFonts w:ascii="Arial" w:hAnsi="Arial" w:hint="default"/>
      </w:rPr>
    </w:lvl>
    <w:lvl w:ilvl="2" w:tplc="30D0EFFE" w:tentative="1">
      <w:start w:val="1"/>
      <w:numFmt w:val="bullet"/>
      <w:lvlText w:val="•"/>
      <w:lvlJc w:val="left"/>
      <w:pPr>
        <w:tabs>
          <w:tab w:val="num" w:pos="2160"/>
        </w:tabs>
        <w:ind w:left="2160" w:hanging="360"/>
      </w:pPr>
      <w:rPr>
        <w:rFonts w:ascii="Arial" w:hAnsi="Arial" w:hint="default"/>
      </w:rPr>
    </w:lvl>
    <w:lvl w:ilvl="3" w:tplc="6C4883E8" w:tentative="1">
      <w:start w:val="1"/>
      <w:numFmt w:val="bullet"/>
      <w:lvlText w:val="•"/>
      <w:lvlJc w:val="left"/>
      <w:pPr>
        <w:tabs>
          <w:tab w:val="num" w:pos="2880"/>
        </w:tabs>
        <w:ind w:left="2880" w:hanging="360"/>
      </w:pPr>
      <w:rPr>
        <w:rFonts w:ascii="Arial" w:hAnsi="Arial" w:hint="default"/>
      </w:rPr>
    </w:lvl>
    <w:lvl w:ilvl="4" w:tplc="D3B08B26" w:tentative="1">
      <w:start w:val="1"/>
      <w:numFmt w:val="bullet"/>
      <w:lvlText w:val="•"/>
      <w:lvlJc w:val="left"/>
      <w:pPr>
        <w:tabs>
          <w:tab w:val="num" w:pos="3600"/>
        </w:tabs>
        <w:ind w:left="3600" w:hanging="360"/>
      </w:pPr>
      <w:rPr>
        <w:rFonts w:ascii="Arial" w:hAnsi="Arial" w:hint="default"/>
      </w:rPr>
    </w:lvl>
    <w:lvl w:ilvl="5" w:tplc="B06EFEB4" w:tentative="1">
      <w:start w:val="1"/>
      <w:numFmt w:val="bullet"/>
      <w:lvlText w:val="•"/>
      <w:lvlJc w:val="left"/>
      <w:pPr>
        <w:tabs>
          <w:tab w:val="num" w:pos="4320"/>
        </w:tabs>
        <w:ind w:left="4320" w:hanging="360"/>
      </w:pPr>
      <w:rPr>
        <w:rFonts w:ascii="Arial" w:hAnsi="Arial" w:hint="default"/>
      </w:rPr>
    </w:lvl>
    <w:lvl w:ilvl="6" w:tplc="ED4E7780" w:tentative="1">
      <w:start w:val="1"/>
      <w:numFmt w:val="bullet"/>
      <w:lvlText w:val="•"/>
      <w:lvlJc w:val="left"/>
      <w:pPr>
        <w:tabs>
          <w:tab w:val="num" w:pos="5040"/>
        </w:tabs>
        <w:ind w:left="5040" w:hanging="360"/>
      </w:pPr>
      <w:rPr>
        <w:rFonts w:ascii="Arial" w:hAnsi="Arial" w:hint="default"/>
      </w:rPr>
    </w:lvl>
    <w:lvl w:ilvl="7" w:tplc="F99C7E40" w:tentative="1">
      <w:start w:val="1"/>
      <w:numFmt w:val="bullet"/>
      <w:lvlText w:val="•"/>
      <w:lvlJc w:val="left"/>
      <w:pPr>
        <w:tabs>
          <w:tab w:val="num" w:pos="5760"/>
        </w:tabs>
        <w:ind w:left="5760" w:hanging="360"/>
      </w:pPr>
      <w:rPr>
        <w:rFonts w:ascii="Arial" w:hAnsi="Arial" w:hint="default"/>
      </w:rPr>
    </w:lvl>
    <w:lvl w:ilvl="8" w:tplc="FA92551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CE43BE7"/>
    <w:multiLevelType w:val="hybridMultilevel"/>
    <w:tmpl w:val="019AD8D2"/>
    <w:lvl w:ilvl="0" w:tplc="E5822C1E">
      <w:start w:val="1"/>
      <w:numFmt w:val="decimal"/>
      <w:lvlText w:val="%1."/>
      <w:lvlJc w:val="left"/>
      <w:pPr>
        <w:ind w:left="785" w:hanging="360"/>
      </w:pPr>
      <w:rPr>
        <w:rFonts w:hint="default"/>
      </w:r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19" w15:restartNumberingAfterBreak="0">
    <w:nsid w:val="3EE51E63"/>
    <w:multiLevelType w:val="hybridMultilevel"/>
    <w:tmpl w:val="FF96CAE4"/>
    <w:lvl w:ilvl="0" w:tplc="1A50DAC6">
      <w:start w:val="1"/>
      <w:numFmt w:val="bullet"/>
      <w:lvlText w:val="•"/>
      <w:lvlJc w:val="left"/>
      <w:pPr>
        <w:tabs>
          <w:tab w:val="num" w:pos="720"/>
        </w:tabs>
        <w:ind w:left="720" w:hanging="360"/>
      </w:pPr>
      <w:rPr>
        <w:rFonts w:ascii="Arial" w:hAnsi="Arial" w:hint="default"/>
      </w:rPr>
    </w:lvl>
    <w:lvl w:ilvl="1" w:tplc="928C9042" w:tentative="1">
      <w:start w:val="1"/>
      <w:numFmt w:val="bullet"/>
      <w:lvlText w:val="•"/>
      <w:lvlJc w:val="left"/>
      <w:pPr>
        <w:tabs>
          <w:tab w:val="num" w:pos="1440"/>
        </w:tabs>
        <w:ind w:left="1440" w:hanging="360"/>
      </w:pPr>
      <w:rPr>
        <w:rFonts w:ascii="Arial" w:hAnsi="Arial" w:hint="default"/>
      </w:rPr>
    </w:lvl>
    <w:lvl w:ilvl="2" w:tplc="C44E60BA" w:tentative="1">
      <w:start w:val="1"/>
      <w:numFmt w:val="bullet"/>
      <w:lvlText w:val="•"/>
      <w:lvlJc w:val="left"/>
      <w:pPr>
        <w:tabs>
          <w:tab w:val="num" w:pos="2160"/>
        </w:tabs>
        <w:ind w:left="2160" w:hanging="360"/>
      </w:pPr>
      <w:rPr>
        <w:rFonts w:ascii="Arial" w:hAnsi="Arial" w:hint="default"/>
      </w:rPr>
    </w:lvl>
    <w:lvl w:ilvl="3" w:tplc="39B2D558" w:tentative="1">
      <w:start w:val="1"/>
      <w:numFmt w:val="bullet"/>
      <w:lvlText w:val="•"/>
      <w:lvlJc w:val="left"/>
      <w:pPr>
        <w:tabs>
          <w:tab w:val="num" w:pos="2880"/>
        </w:tabs>
        <w:ind w:left="2880" w:hanging="360"/>
      </w:pPr>
      <w:rPr>
        <w:rFonts w:ascii="Arial" w:hAnsi="Arial" w:hint="default"/>
      </w:rPr>
    </w:lvl>
    <w:lvl w:ilvl="4" w:tplc="1C542A78" w:tentative="1">
      <w:start w:val="1"/>
      <w:numFmt w:val="bullet"/>
      <w:lvlText w:val="•"/>
      <w:lvlJc w:val="left"/>
      <w:pPr>
        <w:tabs>
          <w:tab w:val="num" w:pos="3600"/>
        </w:tabs>
        <w:ind w:left="3600" w:hanging="360"/>
      </w:pPr>
      <w:rPr>
        <w:rFonts w:ascii="Arial" w:hAnsi="Arial" w:hint="default"/>
      </w:rPr>
    </w:lvl>
    <w:lvl w:ilvl="5" w:tplc="A0265770" w:tentative="1">
      <w:start w:val="1"/>
      <w:numFmt w:val="bullet"/>
      <w:lvlText w:val="•"/>
      <w:lvlJc w:val="left"/>
      <w:pPr>
        <w:tabs>
          <w:tab w:val="num" w:pos="4320"/>
        </w:tabs>
        <w:ind w:left="4320" w:hanging="360"/>
      </w:pPr>
      <w:rPr>
        <w:rFonts w:ascii="Arial" w:hAnsi="Arial" w:hint="default"/>
      </w:rPr>
    </w:lvl>
    <w:lvl w:ilvl="6" w:tplc="C2DCE5E6" w:tentative="1">
      <w:start w:val="1"/>
      <w:numFmt w:val="bullet"/>
      <w:lvlText w:val="•"/>
      <w:lvlJc w:val="left"/>
      <w:pPr>
        <w:tabs>
          <w:tab w:val="num" w:pos="5040"/>
        </w:tabs>
        <w:ind w:left="5040" w:hanging="360"/>
      </w:pPr>
      <w:rPr>
        <w:rFonts w:ascii="Arial" w:hAnsi="Arial" w:hint="default"/>
      </w:rPr>
    </w:lvl>
    <w:lvl w:ilvl="7" w:tplc="2E54A430" w:tentative="1">
      <w:start w:val="1"/>
      <w:numFmt w:val="bullet"/>
      <w:lvlText w:val="•"/>
      <w:lvlJc w:val="left"/>
      <w:pPr>
        <w:tabs>
          <w:tab w:val="num" w:pos="5760"/>
        </w:tabs>
        <w:ind w:left="5760" w:hanging="360"/>
      </w:pPr>
      <w:rPr>
        <w:rFonts w:ascii="Arial" w:hAnsi="Arial" w:hint="default"/>
      </w:rPr>
    </w:lvl>
    <w:lvl w:ilvl="8" w:tplc="5DF6199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0280B88"/>
    <w:multiLevelType w:val="hybridMultilevel"/>
    <w:tmpl w:val="12549572"/>
    <w:lvl w:ilvl="0" w:tplc="04270001">
      <w:start w:val="1"/>
      <w:numFmt w:val="bullet"/>
      <w:lvlText w:val=""/>
      <w:lvlJc w:val="left"/>
      <w:pPr>
        <w:ind w:left="784" w:hanging="360"/>
      </w:pPr>
      <w:rPr>
        <w:rFonts w:ascii="Symbol" w:hAnsi="Symbol" w:hint="default"/>
      </w:rPr>
    </w:lvl>
    <w:lvl w:ilvl="1" w:tplc="04270003" w:tentative="1">
      <w:start w:val="1"/>
      <w:numFmt w:val="bullet"/>
      <w:lvlText w:val="o"/>
      <w:lvlJc w:val="left"/>
      <w:pPr>
        <w:ind w:left="1504" w:hanging="360"/>
      </w:pPr>
      <w:rPr>
        <w:rFonts w:ascii="Courier New" w:hAnsi="Courier New" w:cs="Courier New" w:hint="default"/>
      </w:rPr>
    </w:lvl>
    <w:lvl w:ilvl="2" w:tplc="04270005" w:tentative="1">
      <w:start w:val="1"/>
      <w:numFmt w:val="bullet"/>
      <w:lvlText w:val=""/>
      <w:lvlJc w:val="left"/>
      <w:pPr>
        <w:ind w:left="2224" w:hanging="360"/>
      </w:pPr>
      <w:rPr>
        <w:rFonts w:ascii="Wingdings" w:hAnsi="Wingdings" w:hint="default"/>
      </w:rPr>
    </w:lvl>
    <w:lvl w:ilvl="3" w:tplc="04270001" w:tentative="1">
      <w:start w:val="1"/>
      <w:numFmt w:val="bullet"/>
      <w:lvlText w:val=""/>
      <w:lvlJc w:val="left"/>
      <w:pPr>
        <w:ind w:left="2944" w:hanging="360"/>
      </w:pPr>
      <w:rPr>
        <w:rFonts w:ascii="Symbol" w:hAnsi="Symbol" w:hint="default"/>
      </w:rPr>
    </w:lvl>
    <w:lvl w:ilvl="4" w:tplc="04270003" w:tentative="1">
      <w:start w:val="1"/>
      <w:numFmt w:val="bullet"/>
      <w:lvlText w:val="o"/>
      <w:lvlJc w:val="left"/>
      <w:pPr>
        <w:ind w:left="3664" w:hanging="360"/>
      </w:pPr>
      <w:rPr>
        <w:rFonts w:ascii="Courier New" w:hAnsi="Courier New" w:cs="Courier New" w:hint="default"/>
      </w:rPr>
    </w:lvl>
    <w:lvl w:ilvl="5" w:tplc="04270005" w:tentative="1">
      <w:start w:val="1"/>
      <w:numFmt w:val="bullet"/>
      <w:lvlText w:val=""/>
      <w:lvlJc w:val="left"/>
      <w:pPr>
        <w:ind w:left="4384" w:hanging="360"/>
      </w:pPr>
      <w:rPr>
        <w:rFonts w:ascii="Wingdings" w:hAnsi="Wingdings" w:hint="default"/>
      </w:rPr>
    </w:lvl>
    <w:lvl w:ilvl="6" w:tplc="04270001" w:tentative="1">
      <w:start w:val="1"/>
      <w:numFmt w:val="bullet"/>
      <w:lvlText w:val=""/>
      <w:lvlJc w:val="left"/>
      <w:pPr>
        <w:ind w:left="5104" w:hanging="360"/>
      </w:pPr>
      <w:rPr>
        <w:rFonts w:ascii="Symbol" w:hAnsi="Symbol" w:hint="default"/>
      </w:rPr>
    </w:lvl>
    <w:lvl w:ilvl="7" w:tplc="04270003" w:tentative="1">
      <w:start w:val="1"/>
      <w:numFmt w:val="bullet"/>
      <w:lvlText w:val="o"/>
      <w:lvlJc w:val="left"/>
      <w:pPr>
        <w:ind w:left="5824" w:hanging="360"/>
      </w:pPr>
      <w:rPr>
        <w:rFonts w:ascii="Courier New" w:hAnsi="Courier New" w:cs="Courier New" w:hint="default"/>
      </w:rPr>
    </w:lvl>
    <w:lvl w:ilvl="8" w:tplc="04270005" w:tentative="1">
      <w:start w:val="1"/>
      <w:numFmt w:val="bullet"/>
      <w:lvlText w:val=""/>
      <w:lvlJc w:val="left"/>
      <w:pPr>
        <w:ind w:left="6544" w:hanging="360"/>
      </w:pPr>
      <w:rPr>
        <w:rFonts w:ascii="Wingdings" w:hAnsi="Wingdings" w:hint="default"/>
      </w:rPr>
    </w:lvl>
  </w:abstractNum>
  <w:abstractNum w:abstractNumId="21" w15:restartNumberingAfterBreak="0">
    <w:nsid w:val="44907C1C"/>
    <w:multiLevelType w:val="hybridMultilevel"/>
    <w:tmpl w:val="35767B24"/>
    <w:lvl w:ilvl="0" w:tplc="04270001">
      <w:start w:val="1"/>
      <w:numFmt w:val="bullet"/>
      <w:lvlText w:val=""/>
      <w:lvlJc w:val="left"/>
      <w:pPr>
        <w:ind w:left="1145" w:hanging="360"/>
      </w:pPr>
      <w:rPr>
        <w:rFonts w:ascii="Symbol" w:hAnsi="Symbol" w:hint="default"/>
      </w:rPr>
    </w:lvl>
    <w:lvl w:ilvl="1" w:tplc="04270003" w:tentative="1">
      <w:start w:val="1"/>
      <w:numFmt w:val="bullet"/>
      <w:lvlText w:val="o"/>
      <w:lvlJc w:val="left"/>
      <w:pPr>
        <w:ind w:left="1865" w:hanging="360"/>
      </w:pPr>
      <w:rPr>
        <w:rFonts w:ascii="Courier New" w:hAnsi="Courier New" w:cs="Courier New" w:hint="default"/>
      </w:rPr>
    </w:lvl>
    <w:lvl w:ilvl="2" w:tplc="04270005" w:tentative="1">
      <w:start w:val="1"/>
      <w:numFmt w:val="bullet"/>
      <w:lvlText w:val=""/>
      <w:lvlJc w:val="left"/>
      <w:pPr>
        <w:ind w:left="2585" w:hanging="360"/>
      </w:pPr>
      <w:rPr>
        <w:rFonts w:ascii="Wingdings" w:hAnsi="Wingdings" w:hint="default"/>
      </w:rPr>
    </w:lvl>
    <w:lvl w:ilvl="3" w:tplc="04270001" w:tentative="1">
      <w:start w:val="1"/>
      <w:numFmt w:val="bullet"/>
      <w:lvlText w:val=""/>
      <w:lvlJc w:val="left"/>
      <w:pPr>
        <w:ind w:left="3305" w:hanging="360"/>
      </w:pPr>
      <w:rPr>
        <w:rFonts w:ascii="Symbol" w:hAnsi="Symbol" w:hint="default"/>
      </w:rPr>
    </w:lvl>
    <w:lvl w:ilvl="4" w:tplc="04270003" w:tentative="1">
      <w:start w:val="1"/>
      <w:numFmt w:val="bullet"/>
      <w:lvlText w:val="o"/>
      <w:lvlJc w:val="left"/>
      <w:pPr>
        <w:ind w:left="4025" w:hanging="360"/>
      </w:pPr>
      <w:rPr>
        <w:rFonts w:ascii="Courier New" w:hAnsi="Courier New" w:cs="Courier New" w:hint="default"/>
      </w:rPr>
    </w:lvl>
    <w:lvl w:ilvl="5" w:tplc="04270005" w:tentative="1">
      <w:start w:val="1"/>
      <w:numFmt w:val="bullet"/>
      <w:lvlText w:val=""/>
      <w:lvlJc w:val="left"/>
      <w:pPr>
        <w:ind w:left="4745" w:hanging="360"/>
      </w:pPr>
      <w:rPr>
        <w:rFonts w:ascii="Wingdings" w:hAnsi="Wingdings" w:hint="default"/>
      </w:rPr>
    </w:lvl>
    <w:lvl w:ilvl="6" w:tplc="04270001" w:tentative="1">
      <w:start w:val="1"/>
      <w:numFmt w:val="bullet"/>
      <w:lvlText w:val=""/>
      <w:lvlJc w:val="left"/>
      <w:pPr>
        <w:ind w:left="5465" w:hanging="360"/>
      </w:pPr>
      <w:rPr>
        <w:rFonts w:ascii="Symbol" w:hAnsi="Symbol" w:hint="default"/>
      </w:rPr>
    </w:lvl>
    <w:lvl w:ilvl="7" w:tplc="04270003" w:tentative="1">
      <w:start w:val="1"/>
      <w:numFmt w:val="bullet"/>
      <w:lvlText w:val="o"/>
      <w:lvlJc w:val="left"/>
      <w:pPr>
        <w:ind w:left="6185" w:hanging="360"/>
      </w:pPr>
      <w:rPr>
        <w:rFonts w:ascii="Courier New" w:hAnsi="Courier New" w:cs="Courier New" w:hint="default"/>
      </w:rPr>
    </w:lvl>
    <w:lvl w:ilvl="8" w:tplc="04270005" w:tentative="1">
      <w:start w:val="1"/>
      <w:numFmt w:val="bullet"/>
      <w:lvlText w:val=""/>
      <w:lvlJc w:val="left"/>
      <w:pPr>
        <w:ind w:left="6905" w:hanging="360"/>
      </w:pPr>
      <w:rPr>
        <w:rFonts w:ascii="Wingdings" w:hAnsi="Wingdings" w:hint="default"/>
      </w:rPr>
    </w:lvl>
  </w:abstractNum>
  <w:abstractNum w:abstractNumId="22" w15:restartNumberingAfterBreak="0">
    <w:nsid w:val="4798548B"/>
    <w:multiLevelType w:val="hybridMultilevel"/>
    <w:tmpl w:val="3AA064E4"/>
    <w:lvl w:ilvl="0" w:tplc="7DAA6566">
      <w:start w:val="1"/>
      <w:numFmt w:val="bullet"/>
      <w:lvlText w:val="•"/>
      <w:lvlJc w:val="left"/>
      <w:pPr>
        <w:tabs>
          <w:tab w:val="num" w:pos="720"/>
        </w:tabs>
        <w:ind w:left="720" w:hanging="360"/>
      </w:pPr>
      <w:rPr>
        <w:rFonts w:ascii="Arial" w:hAnsi="Arial" w:hint="default"/>
      </w:rPr>
    </w:lvl>
    <w:lvl w:ilvl="1" w:tplc="29EC9CA2" w:tentative="1">
      <w:start w:val="1"/>
      <w:numFmt w:val="bullet"/>
      <w:lvlText w:val="•"/>
      <w:lvlJc w:val="left"/>
      <w:pPr>
        <w:tabs>
          <w:tab w:val="num" w:pos="1440"/>
        </w:tabs>
        <w:ind w:left="1440" w:hanging="360"/>
      </w:pPr>
      <w:rPr>
        <w:rFonts w:ascii="Arial" w:hAnsi="Arial" w:hint="default"/>
      </w:rPr>
    </w:lvl>
    <w:lvl w:ilvl="2" w:tplc="7996EBA8" w:tentative="1">
      <w:start w:val="1"/>
      <w:numFmt w:val="bullet"/>
      <w:lvlText w:val="•"/>
      <w:lvlJc w:val="left"/>
      <w:pPr>
        <w:tabs>
          <w:tab w:val="num" w:pos="2160"/>
        </w:tabs>
        <w:ind w:left="2160" w:hanging="360"/>
      </w:pPr>
      <w:rPr>
        <w:rFonts w:ascii="Arial" w:hAnsi="Arial" w:hint="default"/>
      </w:rPr>
    </w:lvl>
    <w:lvl w:ilvl="3" w:tplc="4B603214" w:tentative="1">
      <w:start w:val="1"/>
      <w:numFmt w:val="bullet"/>
      <w:lvlText w:val="•"/>
      <w:lvlJc w:val="left"/>
      <w:pPr>
        <w:tabs>
          <w:tab w:val="num" w:pos="2880"/>
        </w:tabs>
        <w:ind w:left="2880" w:hanging="360"/>
      </w:pPr>
      <w:rPr>
        <w:rFonts w:ascii="Arial" w:hAnsi="Arial" w:hint="default"/>
      </w:rPr>
    </w:lvl>
    <w:lvl w:ilvl="4" w:tplc="87C290F6" w:tentative="1">
      <w:start w:val="1"/>
      <w:numFmt w:val="bullet"/>
      <w:lvlText w:val="•"/>
      <w:lvlJc w:val="left"/>
      <w:pPr>
        <w:tabs>
          <w:tab w:val="num" w:pos="3600"/>
        </w:tabs>
        <w:ind w:left="3600" w:hanging="360"/>
      </w:pPr>
      <w:rPr>
        <w:rFonts w:ascii="Arial" w:hAnsi="Arial" w:hint="default"/>
      </w:rPr>
    </w:lvl>
    <w:lvl w:ilvl="5" w:tplc="D38EA6CE" w:tentative="1">
      <w:start w:val="1"/>
      <w:numFmt w:val="bullet"/>
      <w:lvlText w:val="•"/>
      <w:lvlJc w:val="left"/>
      <w:pPr>
        <w:tabs>
          <w:tab w:val="num" w:pos="4320"/>
        </w:tabs>
        <w:ind w:left="4320" w:hanging="360"/>
      </w:pPr>
      <w:rPr>
        <w:rFonts w:ascii="Arial" w:hAnsi="Arial" w:hint="default"/>
      </w:rPr>
    </w:lvl>
    <w:lvl w:ilvl="6" w:tplc="BF7227B6" w:tentative="1">
      <w:start w:val="1"/>
      <w:numFmt w:val="bullet"/>
      <w:lvlText w:val="•"/>
      <w:lvlJc w:val="left"/>
      <w:pPr>
        <w:tabs>
          <w:tab w:val="num" w:pos="5040"/>
        </w:tabs>
        <w:ind w:left="5040" w:hanging="360"/>
      </w:pPr>
      <w:rPr>
        <w:rFonts w:ascii="Arial" w:hAnsi="Arial" w:hint="default"/>
      </w:rPr>
    </w:lvl>
    <w:lvl w:ilvl="7" w:tplc="CDA4BFF6" w:tentative="1">
      <w:start w:val="1"/>
      <w:numFmt w:val="bullet"/>
      <w:lvlText w:val="•"/>
      <w:lvlJc w:val="left"/>
      <w:pPr>
        <w:tabs>
          <w:tab w:val="num" w:pos="5760"/>
        </w:tabs>
        <w:ind w:left="5760" w:hanging="360"/>
      </w:pPr>
      <w:rPr>
        <w:rFonts w:ascii="Arial" w:hAnsi="Arial" w:hint="default"/>
      </w:rPr>
    </w:lvl>
    <w:lvl w:ilvl="8" w:tplc="D4683E4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9BA2189"/>
    <w:multiLevelType w:val="hybridMultilevel"/>
    <w:tmpl w:val="649C1FB2"/>
    <w:lvl w:ilvl="0" w:tplc="DCAEC348">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A056E19"/>
    <w:multiLevelType w:val="hybridMultilevel"/>
    <w:tmpl w:val="ED5C8E3E"/>
    <w:lvl w:ilvl="0" w:tplc="F1A03E6E">
      <w:start w:val="1"/>
      <w:numFmt w:val="bullet"/>
      <w:lvlText w:val="•"/>
      <w:lvlJc w:val="left"/>
      <w:pPr>
        <w:tabs>
          <w:tab w:val="num" w:pos="720"/>
        </w:tabs>
        <w:ind w:left="720" w:hanging="360"/>
      </w:pPr>
      <w:rPr>
        <w:rFonts w:ascii="Arial" w:hAnsi="Arial" w:hint="default"/>
      </w:rPr>
    </w:lvl>
    <w:lvl w:ilvl="1" w:tplc="AE1AC33A" w:tentative="1">
      <w:start w:val="1"/>
      <w:numFmt w:val="bullet"/>
      <w:lvlText w:val="•"/>
      <w:lvlJc w:val="left"/>
      <w:pPr>
        <w:tabs>
          <w:tab w:val="num" w:pos="1440"/>
        </w:tabs>
        <w:ind w:left="1440" w:hanging="360"/>
      </w:pPr>
      <w:rPr>
        <w:rFonts w:ascii="Arial" w:hAnsi="Arial" w:hint="default"/>
      </w:rPr>
    </w:lvl>
    <w:lvl w:ilvl="2" w:tplc="43163278" w:tentative="1">
      <w:start w:val="1"/>
      <w:numFmt w:val="bullet"/>
      <w:lvlText w:val="•"/>
      <w:lvlJc w:val="left"/>
      <w:pPr>
        <w:tabs>
          <w:tab w:val="num" w:pos="2160"/>
        </w:tabs>
        <w:ind w:left="2160" w:hanging="360"/>
      </w:pPr>
      <w:rPr>
        <w:rFonts w:ascii="Arial" w:hAnsi="Arial" w:hint="default"/>
      </w:rPr>
    </w:lvl>
    <w:lvl w:ilvl="3" w:tplc="78000E84" w:tentative="1">
      <w:start w:val="1"/>
      <w:numFmt w:val="bullet"/>
      <w:lvlText w:val="•"/>
      <w:lvlJc w:val="left"/>
      <w:pPr>
        <w:tabs>
          <w:tab w:val="num" w:pos="2880"/>
        </w:tabs>
        <w:ind w:left="2880" w:hanging="360"/>
      </w:pPr>
      <w:rPr>
        <w:rFonts w:ascii="Arial" w:hAnsi="Arial" w:hint="default"/>
      </w:rPr>
    </w:lvl>
    <w:lvl w:ilvl="4" w:tplc="4E30E1E0" w:tentative="1">
      <w:start w:val="1"/>
      <w:numFmt w:val="bullet"/>
      <w:lvlText w:val="•"/>
      <w:lvlJc w:val="left"/>
      <w:pPr>
        <w:tabs>
          <w:tab w:val="num" w:pos="3600"/>
        </w:tabs>
        <w:ind w:left="3600" w:hanging="360"/>
      </w:pPr>
      <w:rPr>
        <w:rFonts w:ascii="Arial" w:hAnsi="Arial" w:hint="default"/>
      </w:rPr>
    </w:lvl>
    <w:lvl w:ilvl="5" w:tplc="E760F9A2" w:tentative="1">
      <w:start w:val="1"/>
      <w:numFmt w:val="bullet"/>
      <w:lvlText w:val="•"/>
      <w:lvlJc w:val="left"/>
      <w:pPr>
        <w:tabs>
          <w:tab w:val="num" w:pos="4320"/>
        </w:tabs>
        <w:ind w:left="4320" w:hanging="360"/>
      </w:pPr>
      <w:rPr>
        <w:rFonts w:ascii="Arial" w:hAnsi="Arial" w:hint="default"/>
      </w:rPr>
    </w:lvl>
    <w:lvl w:ilvl="6" w:tplc="88CC8E98" w:tentative="1">
      <w:start w:val="1"/>
      <w:numFmt w:val="bullet"/>
      <w:lvlText w:val="•"/>
      <w:lvlJc w:val="left"/>
      <w:pPr>
        <w:tabs>
          <w:tab w:val="num" w:pos="5040"/>
        </w:tabs>
        <w:ind w:left="5040" w:hanging="360"/>
      </w:pPr>
      <w:rPr>
        <w:rFonts w:ascii="Arial" w:hAnsi="Arial" w:hint="default"/>
      </w:rPr>
    </w:lvl>
    <w:lvl w:ilvl="7" w:tplc="DDE8C4AE" w:tentative="1">
      <w:start w:val="1"/>
      <w:numFmt w:val="bullet"/>
      <w:lvlText w:val="•"/>
      <w:lvlJc w:val="left"/>
      <w:pPr>
        <w:tabs>
          <w:tab w:val="num" w:pos="5760"/>
        </w:tabs>
        <w:ind w:left="5760" w:hanging="360"/>
      </w:pPr>
      <w:rPr>
        <w:rFonts w:ascii="Arial" w:hAnsi="Arial" w:hint="default"/>
      </w:rPr>
    </w:lvl>
    <w:lvl w:ilvl="8" w:tplc="03B6C29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B856B8E"/>
    <w:multiLevelType w:val="hybridMultilevel"/>
    <w:tmpl w:val="EE888EB4"/>
    <w:lvl w:ilvl="0" w:tplc="DCAEC348">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A3B65A0"/>
    <w:multiLevelType w:val="hybridMultilevel"/>
    <w:tmpl w:val="16D2F5B4"/>
    <w:lvl w:ilvl="0" w:tplc="DCAEC348">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A634597"/>
    <w:multiLevelType w:val="hybridMultilevel"/>
    <w:tmpl w:val="FA4031CA"/>
    <w:lvl w:ilvl="0" w:tplc="6F6A9FDC">
      <w:start w:val="1"/>
      <w:numFmt w:val="bullet"/>
      <w:lvlText w:val="•"/>
      <w:lvlJc w:val="left"/>
      <w:pPr>
        <w:tabs>
          <w:tab w:val="num" w:pos="720"/>
        </w:tabs>
        <w:ind w:left="720" w:hanging="360"/>
      </w:pPr>
      <w:rPr>
        <w:rFonts w:ascii="Arial" w:hAnsi="Arial" w:hint="default"/>
      </w:rPr>
    </w:lvl>
    <w:lvl w:ilvl="1" w:tplc="54F6E6B6" w:tentative="1">
      <w:start w:val="1"/>
      <w:numFmt w:val="bullet"/>
      <w:lvlText w:val="•"/>
      <w:lvlJc w:val="left"/>
      <w:pPr>
        <w:tabs>
          <w:tab w:val="num" w:pos="1440"/>
        </w:tabs>
        <w:ind w:left="1440" w:hanging="360"/>
      </w:pPr>
      <w:rPr>
        <w:rFonts w:ascii="Arial" w:hAnsi="Arial" w:hint="default"/>
      </w:rPr>
    </w:lvl>
    <w:lvl w:ilvl="2" w:tplc="624C6C2C" w:tentative="1">
      <w:start w:val="1"/>
      <w:numFmt w:val="bullet"/>
      <w:lvlText w:val="•"/>
      <w:lvlJc w:val="left"/>
      <w:pPr>
        <w:tabs>
          <w:tab w:val="num" w:pos="2160"/>
        </w:tabs>
        <w:ind w:left="2160" w:hanging="360"/>
      </w:pPr>
      <w:rPr>
        <w:rFonts w:ascii="Arial" w:hAnsi="Arial" w:hint="default"/>
      </w:rPr>
    </w:lvl>
    <w:lvl w:ilvl="3" w:tplc="2E48DEF2" w:tentative="1">
      <w:start w:val="1"/>
      <w:numFmt w:val="bullet"/>
      <w:lvlText w:val="•"/>
      <w:lvlJc w:val="left"/>
      <w:pPr>
        <w:tabs>
          <w:tab w:val="num" w:pos="2880"/>
        </w:tabs>
        <w:ind w:left="2880" w:hanging="360"/>
      </w:pPr>
      <w:rPr>
        <w:rFonts w:ascii="Arial" w:hAnsi="Arial" w:hint="default"/>
      </w:rPr>
    </w:lvl>
    <w:lvl w:ilvl="4" w:tplc="82B002A4" w:tentative="1">
      <w:start w:val="1"/>
      <w:numFmt w:val="bullet"/>
      <w:lvlText w:val="•"/>
      <w:lvlJc w:val="left"/>
      <w:pPr>
        <w:tabs>
          <w:tab w:val="num" w:pos="3600"/>
        </w:tabs>
        <w:ind w:left="3600" w:hanging="360"/>
      </w:pPr>
      <w:rPr>
        <w:rFonts w:ascii="Arial" w:hAnsi="Arial" w:hint="default"/>
      </w:rPr>
    </w:lvl>
    <w:lvl w:ilvl="5" w:tplc="85E07B92" w:tentative="1">
      <w:start w:val="1"/>
      <w:numFmt w:val="bullet"/>
      <w:lvlText w:val="•"/>
      <w:lvlJc w:val="left"/>
      <w:pPr>
        <w:tabs>
          <w:tab w:val="num" w:pos="4320"/>
        </w:tabs>
        <w:ind w:left="4320" w:hanging="360"/>
      </w:pPr>
      <w:rPr>
        <w:rFonts w:ascii="Arial" w:hAnsi="Arial" w:hint="default"/>
      </w:rPr>
    </w:lvl>
    <w:lvl w:ilvl="6" w:tplc="132A73E4" w:tentative="1">
      <w:start w:val="1"/>
      <w:numFmt w:val="bullet"/>
      <w:lvlText w:val="•"/>
      <w:lvlJc w:val="left"/>
      <w:pPr>
        <w:tabs>
          <w:tab w:val="num" w:pos="5040"/>
        </w:tabs>
        <w:ind w:left="5040" w:hanging="360"/>
      </w:pPr>
      <w:rPr>
        <w:rFonts w:ascii="Arial" w:hAnsi="Arial" w:hint="default"/>
      </w:rPr>
    </w:lvl>
    <w:lvl w:ilvl="7" w:tplc="75D6224E" w:tentative="1">
      <w:start w:val="1"/>
      <w:numFmt w:val="bullet"/>
      <w:lvlText w:val="•"/>
      <w:lvlJc w:val="left"/>
      <w:pPr>
        <w:tabs>
          <w:tab w:val="num" w:pos="5760"/>
        </w:tabs>
        <w:ind w:left="5760" w:hanging="360"/>
      </w:pPr>
      <w:rPr>
        <w:rFonts w:ascii="Arial" w:hAnsi="Arial" w:hint="default"/>
      </w:rPr>
    </w:lvl>
    <w:lvl w:ilvl="8" w:tplc="8B3C0DA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C8C2B56"/>
    <w:multiLevelType w:val="hybridMultilevel"/>
    <w:tmpl w:val="60947032"/>
    <w:lvl w:ilvl="0" w:tplc="9BEAD484">
      <w:start w:val="1"/>
      <w:numFmt w:val="bullet"/>
      <w:lvlText w:val="•"/>
      <w:lvlJc w:val="left"/>
      <w:pPr>
        <w:tabs>
          <w:tab w:val="num" w:pos="720"/>
        </w:tabs>
        <w:ind w:left="720" w:hanging="360"/>
      </w:pPr>
      <w:rPr>
        <w:rFonts w:ascii="Arial" w:hAnsi="Arial" w:hint="default"/>
      </w:rPr>
    </w:lvl>
    <w:lvl w:ilvl="1" w:tplc="6744FEB6" w:tentative="1">
      <w:start w:val="1"/>
      <w:numFmt w:val="bullet"/>
      <w:lvlText w:val="•"/>
      <w:lvlJc w:val="left"/>
      <w:pPr>
        <w:tabs>
          <w:tab w:val="num" w:pos="1440"/>
        </w:tabs>
        <w:ind w:left="1440" w:hanging="360"/>
      </w:pPr>
      <w:rPr>
        <w:rFonts w:ascii="Arial" w:hAnsi="Arial" w:hint="default"/>
      </w:rPr>
    </w:lvl>
    <w:lvl w:ilvl="2" w:tplc="321811C2" w:tentative="1">
      <w:start w:val="1"/>
      <w:numFmt w:val="bullet"/>
      <w:lvlText w:val="•"/>
      <w:lvlJc w:val="left"/>
      <w:pPr>
        <w:tabs>
          <w:tab w:val="num" w:pos="2160"/>
        </w:tabs>
        <w:ind w:left="2160" w:hanging="360"/>
      </w:pPr>
      <w:rPr>
        <w:rFonts w:ascii="Arial" w:hAnsi="Arial" w:hint="default"/>
      </w:rPr>
    </w:lvl>
    <w:lvl w:ilvl="3" w:tplc="A9466AD6" w:tentative="1">
      <w:start w:val="1"/>
      <w:numFmt w:val="bullet"/>
      <w:lvlText w:val="•"/>
      <w:lvlJc w:val="left"/>
      <w:pPr>
        <w:tabs>
          <w:tab w:val="num" w:pos="2880"/>
        </w:tabs>
        <w:ind w:left="2880" w:hanging="360"/>
      </w:pPr>
      <w:rPr>
        <w:rFonts w:ascii="Arial" w:hAnsi="Arial" w:hint="default"/>
      </w:rPr>
    </w:lvl>
    <w:lvl w:ilvl="4" w:tplc="EE4EB71C" w:tentative="1">
      <w:start w:val="1"/>
      <w:numFmt w:val="bullet"/>
      <w:lvlText w:val="•"/>
      <w:lvlJc w:val="left"/>
      <w:pPr>
        <w:tabs>
          <w:tab w:val="num" w:pos="3600"/>
        </w:tabs>
        <w:ind w:left="3600" w:hanging="360"/>
      </w:pPr>
      <w:rPr>
        <w:rFonts w:ascii="Arial" w:hAnsi="Arial" w:hint="default"/>
      </w:rPr>
    </w:lvl>
    <w:lvl w:ilvl="5" w:tplc="1B1ECD46" w:tentative="1">
      <w:start w:val="1"/>
      <w:numFmt w:val="bullet"/>
      <w:lvlText w:val="•"/>
      <w:lvlJc w:val="left"/>
      <w:pPr>
        <w:tabs>
          <w:tab w:val="num" w:pos="4320"/>
        </w:tabs>
        <w:ind w:left="4320" w:hanging="360"/>
      </w:pPr>
      <w:rPr>
        <w:rFonts w:ascii="Arial" w:hAnsi="Arial" w:hint="default"/>
      </w:rPr>
    </w:lvl>
    <w:lvl w:ilvl="6" w:tplc="A36E5888" w:tentative="1">
      <w:start w:val="1"/>
      <w:numFmt w:val="bullet"/>
      <w:lvlText w:val="•"/>
      <w:lvlJc w:val="left"/>
      <w:pPr>
        <w:tabs>
          <w:tab w:val="num" w:pos="5040"/>
        </w:tabs>
        <w:ind w:left="5040" w:hanging="360"/>
      </w:pPr>
      <w:rPr>
        <w:rFonts w:ascii="Arial" w:hAnsi="Arial" w:hint="default"/>
      </w:rPr>
    </w:lvl>
    <w:lvl w:ilvl="7" w:tplc="D70C60C4" w:tentative="1">
      <w:start w:val="1"/>
      <w:numFmt w:val="bullet"/>
      <w:lvlText w:val="•"/>
      <w:lvlJc w:val="left"/>
      <w:pPr>
        <w:tabs>
          <w:tab w:val="num" w:pos="5760"/>
        </w:tabs>
        <w:ind w:left="5760" w:hanging="360"/>
      </w:pPr>
      <w:rPr>
        <w:rFonts w:ascii="Arial" w:hAnsi="Arial" w:hint="default"/>
      </w:rPr>
    </w:lvl>
    <w:lvl w:ilvl="8" w:tplc="A7E8FDA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219187A"/>
    <w:multiLevelType w:val="hybridMultilevel"/>
    <w:tmpl w:val="B54A6BCE"/>
    <w:lvl w:ilvl="0" w:tplc="04270001">
      <w:start w:val="1"/>
      <w:numFmt w:val="bullet"/>
      <w:lvlText w:val=""/>
      <w:lvlJc w:val="left"/>
      <w:pPr>
        <w:ind w:left="1145" w:hanging="360"/>
      </w:pPr>
      <w:rPr>
        <w:rFonts w:ascii="Symbol" w:hAnsi="Symbol" w:hint="default"/>
      </w:rPr>
    </w:lvl>
    <w:lvl w:ilvl="1" w:tplc="04270003" w:tentative="1">
      <w:start w:val="1"/>
      <w:numFmt w:val="bullet"/>
      <w:lvlText w:val="o"/>
      <w:lvlJc w:val="left"/>
      <w:pPr>
        <w:ind w:left="1865" w:hanging="360"/>
      </w:pPr>
      <w:rPr>
        <w:rFonts w:ascii="Courier New" w:hAnsi="Courier New" w:cs="Courier New" w:hint="default"/>
      </w:rPr>
    </w:lvl>
    <w:lvl w:ilvl="2" w:tplc="04270005" w:tentative="1">
      <w:start w:val="1"/>
      <w:numFmt w:val="bullet"/>
      <w:lvlText w:val=""/>
      <w:lvlJc w:val="left"/>
      <w:pPr>
        <w:ind w:left="2585" w:hanging="360"/>
      </w:pPr>
      <w:rPr>
        <w:rFonts w:ascii="Wingdings" w:hAnsi="Wingdings" w:hint="default"/>
      </w:rPr>
    </w:lvl>
    <w:lvl w:ilvl="3" w:tplc="04270001" w:tentative="1">
      <w:start w:val="1"/>
      <w:numFmt w:val="bullet"/>
      <w:lvlText w:val=""/>
      <w:lvlJc w:val="left"/>
      <w:pPr>
        <w:ind w:left="3305" w:hanging="360"/>
      </w:pPr>
      <w:rPr>
        <w:rFonts w:ascii="Symbol" w:hAnsi="Symbol" w:hint="default"/>
      </w:rPr>
    </w:lvl>
    <w:lvl w:ilvl="4" w:tplc="04270003" w:tentative="1">
      <w:start w:val="1"/>
      <w:numFmt w:val="bullet"/>
      <w:lvlText w:val="o"/>
      <w:lvlJc w:val="left"/>
      <w:pPr>
        <w:ind w:left="4025" w:hanging="360"/>
      </w:pPr>
      <w:rPr>
        <w:rFonts w:ascii="Courier New" w:hAnsi="Courier New" w:cs="Courier New" w:hint="default"/>
      </w:rPr>
    </w:lvl>
    <w:lvl w:ilvl="5" w:tplc="04270005" w:tentative="1">
      <w:start w:val="1"/>
      <w:numFmt w:val="bullet"/>
      <w:lvlText w:val=""/>
      <w:lvlJc w:val="left"/>
      <w:pPr>
        <w:ind w:left="4745" w:hanging="360"/>
      </w:pPr>
      <w:rPr>
        <w:rFonts w:ascii="Wingdings" w:hAnsi="Wingdings" w:hint="default"/>
      </w:rPr>
    </w:lvl>
    <w:lvl w:ilvl="6" w:tplc="04270001" w:tentative="1">
      <w:start w:val="1"/>
      <w:numFmt w:val="bullet"/>
      <w:lvlText w:val=""/>
      <w:lvlJc w:val="left"/>
      <w:pPr>
        <w:ind w:left="5465" w:hanging="360"/>
      </w:pPr>
      <w:rPr>
        <w:rFonts w:ascii="Symbol" w:hAnsi="Symbol" w:hint="default"/>
      </w:rPr>
    </w:lvl>
    <w:lvl w:ilvl="7" w:tplc="04270003" w:tentative="1">
      <w:start w:val="1"/>
      <w:numFmt w:val="bullet"/>
      <w:lvlText w:val="o"/>
      <w:lvlJc w:val="left"/>
      <w:pPr>
        <w:ind w:left="6185" w:hanging="360"/>
      </w:pPr>
      <w:rPr>
        <w:rFonts w:ascii="Courier New" w:hAnsi="Courier New" w:cs="Courier New" w:hint="default"/>
      </w:rPr>
    </w:lvl>
    <w:lvl w:ilvl="8" w:tplc="04270005" w:tentative="1">
      <w:start w:val="1"/>
      <w:numFmt w:val="bullet"/>
      <w:lvlText w:val=""/>
      <w:lvlJc w:val="left"/>
      <w:pPr>
        <w:ind w:left="6905" w:hanging="360"/>
      </w:pPr>
      <w:rPr>
        <w:rFonts w:ascii="Wingdings" w:hAnsi="Wingdings" w:hint="default"/>
      </w:rPr>
    </w:lvl>
  </w:abstractNum>
  <w:abstractNum w:abstractNumId="30" w15:restartNumberingAfterBreak="0">
    <w:nsid w:val="6546729C"/>
    <w:multiLevelType w:val="hybridMultilevel"/>
    <w:tmpl w:val="7350458C"/>
    <w:lvl w:ilvl="0" w:tplc="DCAEC348">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667E3E7C"/>
    <w:multiLevelType w:val="hybridMultilevel"/>
    <w:tmpl w:val="B4605D86"/>
    <w:lvl w:ilvl="0" w:tplc="DCAEC348">
      <w:start w:val="1"/>
      <w:numFmt w:val="bullet"/>
      <w:lvlText w:val="•"/>
      <w:lvlJc w:val="left"/>
      <w:pPr>
        <w:ind w:left="1004" w:hanging="360"/>
      </w:pPr>
      <w:rPr>
        <w:rFonts w:ascii="Arial" w:hAnsi="Arial"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32" w15:restartNumberingAfterBreak="0">
    <w:nsid w:val="67446201"/>
    <w:multiLevelType w:val="hybridMultilevel"/>
    <w:tmpl w:val="6B3EA55A"/>
    <w:lvl w:ilvl="0" w:tplc="04270001">
      <w:start w:val="1"/>
      <w:numFmt w:val="bullet"/>
      <w:lvlText w:val=""/>
      <w:lvlJc w:val="left"/>
      <w:pPr>
        <w:ind w:left="784" w:hanging="360"/>
      </w:pPr>
      <w:rPr>
        <w:rFonts w:ascii="Symbol" w:hAnsi="Symbol" w:hint="default"/>
      </w:rPr>
    </w:lvl>
    <w:lvl w:ilvl="1" w:tplc="04270003" w:tentative="1">
      <w:start w:val="1"/>
      <w:numFmt w:val="bullet"/>
      <w:lvlText w:val="o"/>
      <w:lvlJc w:val="left"/>
      <w:pPr>
        <w:ind w:left="1504" w:hanging="360"/>
      </w:pPr>
      <w:rPr>
        <w:rFonts w:ascii="Courier New" w:hAnsi="Courier New" w:cs="Courier New" w:hint="default"/>
      </w:rPr>
    </w:lvl>
    <w:lvl w:ilvl="2" w:tplc="04270005" w:tentative="1">
      <w:start w:val="1"/>
      <w:numFmt w:val="bullet"/>
      <w:lvlText w:val=""/>
      <w:lvlJc w:val="left"/>
      <w:pPr>
        <w:ind w:left="2224" w:hanging="360"/>
      </w:pPr>
      <w:rPr>
        <w:rFonts w:ascii="Wingdings" w:hAnsi="Wingdings" w:hint="default"/>
      </w:rPr>
    </w:lvl>
    <w:lvl w:ilvl="3" w:tplc="04270001" w:tentative="1">
      <w:start w:val="1"/>
      <w:numFmt w:val="bullet"/>
      <w:lvlText w:val=""/>
      <w:lvlJc w:val="left"/>
      <w:pPr>
        <w:ind w:left="2944" w:hanging="360"/>
      </w:pPr>
      <w:rPr>
        <w:rFonts w:ascii="Symbol" w:hAnsi="Symbol" w:hint="default"/>
      </w:rPr>
    </w:lvl>
    <w:lvl w:ilvl="4" w:tplc="04270003" w:tentative="1">
      <w:start w:val="1"/>
      <w:numFmt w:val="bullet"/>
      <w:lvlText w:val="o"/>
      <w:lvlJc w:val="left"/>
      <w:pPr>
        <w:ind w:left="3664" w:hanging="360"/>
      </w:pPr>
      <w:rPr>
        <w:rFonts w:ascii="Courier New" w:hAnsi="Courier New" w:cs="Courier New" w:hint="default"/>
      </w:rPr>
    </w:lvl>
    <w:lvl w:ilvl="5" w:tplc="04270005" w:tentative="1">
      <w:start w:val="1"/>
      <w:numFmt w:val="bullet"/>
      <w:lvlText w:val=""/>
      <w:lvlJc w:val="left"/>
      <w:pPr>
        <w:ind w:left="4384" w:hanging="360"/>
      </w:pPr>
      <w:rPr>
        <w:rFonts w:ascii="Wingdings" w:hAnsi="Wingdings" w:hint="default"/>
      </w:rPr>
    </w:lvl>
    <w:lvl w:ilvl="6" w:tplc="04270001" w:tentative="1">
      <w:start w:val="1"/>
      <w:numFmt w:val="bullet"/>
      <w:lvlText w:val=""/>
      <w:lvlJc w:val="left"/>
      <w:pPr>
        <w:ind w:left="5104" w:hanging="360"/>
      </w:pPr>
      <w:rPr>
        <w:rFonts w:ascii="Symbol" w:hAnsi="Symbol" w:hint="default"/>
      </w:rPr>
    </w:lvl>
    <w:lvl w:ilvl="7" w:tplc="04270003" w:tentative="1">
      <w:start w:val="1"/>
      <w:numFmt w:val="bullet"/>
      <w:lvlText w:val="o"/>
      <w:lvlJc w:val="left"/>
      <w:pPr>
        <w:ind w:left="5824" w:hanging="360"/>
      </w:pPr>
      <w:rPr>
        <w:rFonts w:ascii="Courier New" w:hAnsi="Courier New" w:cs="Courier New" w:hint="default"/>
      </w:rPr>
    </w:lvl>
    <w:lvl w:ilvl="8" w:tplc="04270005" w:tentative="1">
      <w:start w:val="1"/>
      <w:numFmt w:val="bullet"/>
      <w:lvlText w:val=""/>
      <w:lvlJc w:val="left"/>
      <w:pPr>
        <w:ind w:left="6544" w:hanging="360"/>
      </w:pPr>
      <w:rPr>
        <w:rFonts w:ascii="Wingdings" w:hAnsi="Wingdings" w:hint="default"/>
      </w:rPr>
    </w:lvl>
  </w:abstractNum>
  <w:abstractNum w:abstractNumId="33" w15:restartNumberingAfterBreak="0">
    <w:nsid w:val="674A3CD6"/>
    <w:multiLevelType w:val="hybridMultilevel"/>
    <w:tmpl w:val="4420E018"/>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4" w15:restartNumberingAfterBreak="0">
    <w:nsid w:val="6C7A5DB8"/>
    <w:multiLevelType w:val="hybridMultilevel"/>
    <w:tmpl w:val="453214B6"/>
    <w:lvl w:ilvl="0" w:tplc="DCAEC348">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6770C46"/>
    <w:multiLevelType w:val="hybridMultilevel"/>
    <w:tmpl w:val="99BC536A"/>
    <w:lvl w:ilvl="0" w:tplc="04270001">
      <w:start w:val="1"/>
      <w:numFmt w:val="bullet"/>
      <w:lvlText w:val=""/>
      <w:lvlJc w:val="left"/>
      <w:pPr>
        <w:ind w:left="1145" w:hanging="360"/>
      </w:pPr>
      <w:rPr>
        <w:rFonts w:ascii="Symbol" w:hAnsi="Symbol" w:hint="default"/>
      </w:rPr>
    </w:lvl>
    <w:lvl w:ilvl="1" w:tplc="04270003" w:tentative="1">
      <w:start w:val="1"/>
      <w:numFmt w:val="bullet"/>
      <w:lvlText w:val="o"/>
      <w:lvlJc w:val="left"/>
      <w:pPr>
        <w:ind w:left="1865" w:hanging="360"/>
      </w:pPr>
      <w:rPr>
        <w:rFonts w:ascii="Courier New" w:hAnsi="Courier New" w:cs="Courier New" w:hint="default"/>
      </w:rPr>
    </w:lvl>
    <w:lvl w:ilvl="2" w:tplc="04270005" w:tentative="1">
      <w:start w:val="1"/>
      <w:numFmt w:val="bullet"/>
      <w:lvlText w:val=""/>
      <w:lvlJc w:val="left"/>
      <w:pPr>
        <w:ind w:left="2585" w:hanging="360"/>
      </w:pPr>
      <w:rPr>
        <w:rFonts w:ascii="Wingdings" w:hAnsi="Wingdings" w:hint="default"/>
      </w:rPr>
    </w:lvl>
    <w:lvl w:ilvl="3" w:tplc="04270001" w:tentative="1">
      <w:start w:val="1"/>
      <w:numFmt w:val="bullet"/>
      <w:lvlText w:val=""/>
      <w:lvlJc w:val="left"/>
      <w:pPr>
        <w:ind w:left="3305" w:hanging="360"/>
      </w:pPr>
      <w:rPr>
        <w:rFonts w:ascii="Symbol" w:hAnsi="Symbol" w:hint="default"/>
      </w:rPr>
    </w:lvl>
    <w:lvl w:ilvl="4" w:tplc="04270003" w:tentative="1">
      <w:start w:val="1"/>
      <w:numFmt w:val="bullet"/>
      <w:lvlText w:val="o"/>
      <w:lvlJc w:val="left"/>
      <w:pPr>
        <w:ind w:left="4025" w:hanging="360"/>
      </w:pPr>
      <w:rPr>
        <w:rFonts w:ascii="Courier New" w:hAnsi="Courier New" w:cs="Courier New" w:hint="default"/>
      </w:rPr>
    </w:lvl>
    <w:lvl w:ilvl="5" w:tplc="04270005" w:tentative="1">
      <w:start w:val="1"/>
      <w:numFmt w:val="bullet"/>
      <w:lvlText w:val=""/>
      <w:lvlJc w:val="left"/>
      <w:pPr>
        <w:ind w:left="4745" w:hanging="360"/>
      </w:pPr>
      <w:rPr>
        <w:rFonts w:ascii="Wingdings" w:hAnsi="Wingdings" w:hint="default"/>
      </w:rPr>
    </w:lvl>
    <w:lvl w:ilvl="6" w:tplc="04270001" w:tentative="1">
      <w:start w:val="1"/>
      <w:numFmt w:val="bullet"/>
      <w:lvlText w:val=""/>
      <w:lvlJc w:val="left"/>
      <w:pPr>
        <w:ind w:left="5465" w:hanging="360"/>
      </w:pPr>
      <w:rPr>
        <w:rFonts w:ascii="Symbol" w:hAnsi="Symbol" w:hint="default"/>
      </w:rPr>
    </w:lvl>
    <w:lvl w:ilvl="7" w:tplc="04270003" w:tentative="1">
      <w:start w:val="1"/>
      <w:numFmt w:val="bullet"/>
      <w:lvlText w:val="o"/>
      <w:lvlJc w:val="left"/>
      <w:pPr>
        <w:ind w:left="6185" w:hanging="360"/>
      </w:pPr>
      <w:rPr>
        <w:rFonts w:ascii="Courier New" w:hAnsi="Courier New" w:cs="Courier New" w:hint="default"/>
      </w:rPr>
    </w:lvl>
    <w:lvl w:ilvl="8" w:tplc="04270005" w:tentative="1">
      <w:start w:val="1"/>
      <w:numFmt w:val="bullet"/>
      <w:lvlText w:val=""/>
      <w:lvlJc w:val="left"/>
      <w:pPr>
        <w:ind w:left="6905" w:hanging="360"/>
      </w:pPr>
      <w:rPr>
        <w:rFonts w:ascii="Wingdings" w:hAnsi="Wingdings" w:hint="default"/>
      </w:rPr>
    </w:lvl>
  </w:abstractNum>
  <w:num w:numId="1">
    <w:abstractNumId w:val="13"/>
  </w:num>
  <w:num w:numId="2">
    <w:abstractNumId w:val="11"/>
  </w:num>
  <w:num w:numId="3">
    <w:abstractNumId w:val="32"/>
  </w:num>
  <w:num w:numId="4">
    <w:abstractNumId w:val="20"/>
  </w:num>
  <w:num w:numId="5">
    <w:abstractNumId w:val="3"/>
  </w:num>
  <w:num w:numId="6">
    <w:abstractNumId w:val="9"/>
  </w:num>
  <w:num w:numId="7">
    <w:abstractNumId w:val="6"/>
  </w:num>
  <w:num w:numId="8">
    <w:abstractNumId w:val="19"/>
  </w:num>
  <w:num w:numId="9">
    <w:abstractNumId w:val="27"/>
  </w:num>
  <w:num w:numId="10">
    <w:abstractNumId w:val="7"/>
  </w:num>
  <w:num w:numId="11">
    <w:abstractNumId w:val="28"/>
  </w:num>
  <w:num w:numId="12">
    <w:abstractNumId w:val="30"/>
  </w:num>
  <w:num w:numId="13">
    <w:abstractNumId w:val="34"/>
  </w:num>
  <w:num w:numId="14">
    <w:abstractNumId w:val="10"/>
  </w:num>
  <w:num w:numId="15">
    <w:abstractNumId w:val="4"/>
  </w:num>
  <w:num w:numId="16">
    <w:abstractNumId w:val="25"/>
  </w:num>
  <w:num w:numId="17">
    <w:abstractNumId w:val="31"/>
  </w:num>
  <w:num w:numId="18">
    <w:abstractNumId w:val="15"/>
  </w:num>
  <w:num w:numId="19">
    <w:abstractNumId w:val="0"/>
  </w:num>
  <w:num w:numId="20">
    <w:abstractNumId w:val="17"/>
  </w:num>
  <w:num w:numId="21">
    <w:abstractNumId w:val="26"/>
  </w:num>
  <w:num w:numId="22">
    <w:abstractNumId w:val="23"/>
  </w:num>
  <w:num w:numId="23">
    <w:abstractNumId w:val="18"/>
  </w:num>
  <w:num w:numId="24">
    <w:abstractNumId w:val="1"/>
  </w:num>
  <w:num w:numId="25">
    <w:abstractNumId w:val="24"/>
  </w:num>
  <w:num w:numId="26">
    <w:abstractNumId w:val="22"/>
  </w:num>
  <w:num w:numId="27">
    <w:abstractNumId w:val="12"/>
  </w:num>
  <w:num w:numId="28">
    <w:abstractNumId w:val="33"/>
  </w:num>
  <w:num w:numId="29">
    <w:abstractNumId w:val="16"/>
  </w:num>
  <w:num w:numId="30">
    <w:abstractNumId w:val="29"/>
  </w:num>
  <w:num w:numId="31">
    <w:abstractNumId w:val="8"/>
  </w:num>
  <w:num w:numId="32">
    <w:abstractNumId w:val="2"/>
  </w:num>
  <w:num w:numId="33">
    <w:abstractNumId w:val="14"/>
  </w:num>
  <w:num w:numId="34">
    <w:abstractNumId w:val="21"/>
  </w:num>
  <w:num w:numId="35">
    <w:abstractNumId w:val="35"/>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1BE"/>
    <w:rsid w:val="000C4B1E"/>
    <w:rsid w:val="000E2D08"/>
    <w:rsid w:val="00151863"/>
    <w:rsid w:val="00351221"/>
    <w:rsid w:val="00375ECF"/>
    <w:rsid w:val="003F3691"/>
    <w:rsid w:val="004454CA"/>
    <w:rsid w:val="004E194B"/>
    <w:rsid w:val="005D0C00"/>
    <w:rsid w:val="006551BE"/>
    <w:rsid w:val="006840C7"/>
    <w:rsid w:val="006D1F3C"/>
    <w:rsid w:val="006D627B"/>
    <w:rsid w:val="00761884"/>
    <w:rsid w:val="00786A90"/>
    <w:rsid w:val="008B4C00"/>
    <w:rsid w:val="00932420"/>
    <w:rsid w:val="009F56F7"/>
    <w:rsid w:val="00B15291"/>
    <w:rsid w:val="00BC0AEA"/>
    <w:rsid w:val="00BC1423"/>
    <w:rsid w:val="00BD4202"/>
    <w:rsid w:val="00BE4411"/>
    <w:rsid w:val="00BE4CFC"/>
    <w:rsid w:val="00BE4DBC"/>
    <w:rsid w:val="00C25F98"/>
    <w:rsid w:val="00D07ECB"/>
    <w:rsid w:val="00D858D5"/>
    <w:rsid w:val="00DB1030"/>
    <w:rsid w:val="00DE071E"/>
    <w:rsid w:val="00E15987"/>
    <w:rsid w:val="00E2690D"/>
    <w:rsid w:val="00E6268D"/>
    <w:rsid w:val="00E71ED4"/>
    <w:rsid w:val="00F11C48"/>
    <w:rsid w:val="00F32E2D"/>
    <w:rsid w:val="00F97DC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D65D9-478E-492E-8237-39D66A00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E4CFC"/>
    <w:pPr>
      <w:spacing w:after="160" w:line="259"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numbering" w:customStyle="1" w:styleId="Sraonra1">
    <w:name w:val="Sąrašo nėra1"/>
    <w:next w:val="Sraonra"/>
    <w:uiPriority w:val="99"/>
    <w:semiHidden/>
    <w:unhideWhenUsed/>
    <w:rsid w:val="006551BE"/>
  </w:style>
  <w:style w:type="paragraph" w:styleId="Sraopastraipa">
    <w:name w:val="List Paragraph"/>
    <w:basedOn w:val="prastasis"/>
    <w:uiPriority w:val="34"/>
    <w:qFormat/>
    <w:rsid w:val="006551BE"/>
    <w:pPr>
      <w:spacing w:after="200" w:line="276" w:lineRule="auto"/>
      <w:ind w:left="720"/>
      <w:contextualSpacing/>
    </w:pPr>
    <w:rPr>
      <w:rFonts w:ascii="Times New Roman" w:eastAsia="Times New Roman" w:hAnsi="Times New Roman"/>
      <w:sz w:val="24"/>
      <w:lang w:eastAsia="lt-LT"/>
    </w:rPr>
  </w:style>
  <w:style w:type="paragraph" w:customStyle="1" w:styleId="prastasistinklapis">
    <w:name w:val="Įprastasis (tinklapis)"/>
    <w:basedOn w:val="prastasis"/>
    <w:uiPriority w:val="99"/>
    <w:semiHidden/>
    <w:unhideWhenUsed/>
    <w:rsid w:val="006551BE"/>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Default">
    <w:name w:val="Default"/>
    <w:rsid w:val="006551BE"/>
    <w:pPr>
      <w:autoSpaceDE w:val="0"/>
      <w:autoSpaceDN w:val="0"/>
      <w:adjustRightInd w:val="0"/>
    </w:pPr>
    <w:rPr>
      <w:rFonts w:ascii="Times New Roman" w:hAnsi="Times New Roman"/>
      <w:color w:val="000000"/>
      <w:sz w:val="24"/>
      <w:szCs w:val="24"/>
    </w:rPr>
  </w:style>
  <w:style w:type="paragraph" w:customStyle="1" w:styleId="Diagrama">
    <w:name w:val="Diagrama"/>
    <w:basedOn w:val="prastasis"/>
    <w:rsid w:val="006551BE"/>
    <w:pPr>
      <w:widowControl w:val="0"/>
      <w:adjustRightInd w:val="0"/>
      <w:spacing w:line="240" w:lineRule="exact"/>
      <w:jc w:val="both"/>
    </w:pPr>
    <w:rPr>
      <w:rFonts w:ascii="Tahoma" w:eastAsia="Times New Roman" w:hAnsi="Tahoma"/>
      <w:sz w:val="20"/>
      <w:szCs w:val="20"/>
      <w:lang w:val="en-US"/>
    </w:rPr>
  </w:style>
  <w:style w:type="paragraph" w:styleId="Antrats">
    <w:name w:val="header"/>
    <w:basedOn w:val="prastasis"/>
    <w:link w:val="AntratsDiagrama"/>
    <w:uiPriority w:val="99"/>
    <w:unhideWhenUsed/>
    <w:rsid w:val="006551BE"/>
    <w:pPr>
      <w:tabs>
        <w:tab w:val="center" w:pos="4819"/>
        <w:tab w:val="right" w:pos="9638"/>
      </w:tabs>
      <w:spacing w:after="0" w:line="240" w:lineRule="auto"/>
    </w:pPr>
    <w:rPr>
      <w:rFonts w:ascii="Times New Roman" w:eastAsia="Times New Roman" w:hAnsi="Times New Roman"/>
      <w:sz w:val="24"/>
      <w:lang w:eastAsia="lt-LT"/>
    </w:rPr>
  </w:style>
  <w:style w:type="character" w:customStyle="1" w:styleId="AntratsDiagrama">
    <w:name w:val="Antraštės Diagrama"/>
    <w:basedOn w:val="Numatytasispastraiposriftas"/>
    <w:link w:val="Antrats"/>
    <w:uiPriority w:val="99"/>
    <w:rsid w:val="006551BE"/>
    <w:rPr>
      <w:rFonts w:ascii="Times New Roman" w:eastAsia="Times New Roman" w:hAnsi="Times New Roman" w:cs="Times New Roman"/>
      <w:sz w:val="24"/>
      <w:lang w:eastAsia="lt-LT"/>
    </w:rPr>
  </w:style>
  <w:style w:type="paragraph" w:styleId="Porat">
    <w:name w:val="footer"/>
    <w:basedOn w:val="prastasis"/>
    <w:link w:val="PoratDiagrama"/>
    <w:uiPriority w:val="99"/>
    <w:unhideWhenUsed/>
    <w:rsid w:val="006551BE"/>
    <w:pPr>
      <w:tabs>
        <w:tab w:val="center" w:pos="4819"/>
        <w:tab w:val="right" w:pos="9638"/>
      </w:tabs>
      <w:spacing w:after="0" w:line="240" w:lineRule="auto"/>
    </w:pPr>
    <w:rPr>
      <w:rFonts w:ascii="Times New Roman" w:eastAsia="Times New Roman" w:hAnsi="Times New Roman"/>
      <w:sz w:val="24"/>
      <w:lang w:eastAsia="lt-LT"/>
    </w:rPr>
  </w:style>
  <w:style w:type="character" w:customStyle="1" w:styleId="PoratDiagrama">
    <w:name w:val="Poraštė Diagrama"/>
    <w:basedOn w:val="Numatytasispastraiposriftas"/>
    <w:link w:val="Porat"/>
    <w:uiPriority w:val="99"/>
    <w:rsid w:val="006551BE"/>
    <w:rPr>
      <w:rFonts w:ascii="Times New Roman" w:eastAsia="Times New Roman" w:hAnsi="Times New Roman" w:cs="Times New Roman"/>
      <w:sz w:val="24"/>
      <w:lang w:eastAsia="lt-LT"/>
    </w:rPr>
  </w:style>
  <w:style w:type="paragraph" w:styleId="Debesliotekstas">
    <w:name w:val="Balloon Text"/>
    <w:basedOn w:val="prastasis"/>
    <w:link w:val="DebesliotekstasDiagrama"/>
    <w:uiPriority w:val="99"/>
    <w:semiHidden/>
    <w:unhideWhenUsed/>
    <w:rsid w:val="00F32E2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32E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ettings" Target="settings.xml"/><Relationship Id="rId21" Type="http://schemas.openxmlformats.org/officeDocument/2006/relationships/chart" Target="charts/chart14.xml"/><Relationship Id="rId7" Type="http://schemas.openxmlformats.org/officeDocument/2006/relationships/footer" Target="footer1.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radarChart>
        <c:radarStyle val="marker"/>
        <c:varyColors val="0"/>
        <c:ser>
          <c:idx val="0"/>
          <c:order val="0"/>
          <c:tx>
            <c:strRef>
              <c:f>Lapas1!$B$1</c:f>
              <c:strCache>
                <c:ptCount val="1"/>
                <c:pt idx="0">
                  <c:v>Lietuva =1,0</c:v>
                </c:pt>
              </c:strCache>
            </c:strRef>
          </c:tx>
          <c:spPr>
            <a:ln>
              <a:solidFill>
                <a:srgbClr val="C00000"/>
              </a:solidFill>
            </a:ln>
          </c:spPr>
          <c:marker>
            <c:symbol val="none"/>
          </c:marker>
          <c:cat>
            <c:strRef>
              <c:f>Lapas1!$A$2:$A$13</c:f>
              <c:strCache>
                <c:ptCount val="12"/>
                <c:pt idx="0">
                  <c:v>Bendras mirtingumas</c:v>
                </c:pt>
                <c:pt idx="1">
                  <c:v>Nuo piktybinių navikų</c:v>
                </c:pt>
                <c:pt idx="2">
                  <c:v>Nuo kraujotakos s. ligų</c:v>
                </c:pt>
                <c:pt idx="3">
                  <c:v>Nuo kvėpavimo s. ligų</c:v>
                </c:pt>
                <c:pt idx="4">
                  <c:v>Nuo virškinimo s. ligų</c:v>
                </c:pt>
                <c:pt idx="5">
                  <c:v>Dėl išorinių mirties priežasčių</c:v>
                </c:pt>
                <c:pt idx="6">
                  <c:v>Dėl transporto įvykių</c:v>
                </c:pt>
                <c:pt idx="7">
                  <c:v>Dėl nukritimo</c:v>
                </c:pt>
                <c:pt idx="8">
                  <c:v>Dėl paskendimo</c:v>
                </c:pt>
                <c:pt idx="9">
                  <c:v>Nuo narkotikų sąlygotų priežasčių</c:v>
                </c:pt>
                <c:pt idx="10">
                  <c:v>Nuo alkoholio sąlygotų priežasčių</c:v>
                </c:pt>
                <c:pt idx="11">
                  <c:v>Dėl savižudybių</c:v>
                </c:pt>
              </c:strCache>
            </c:strRef>
          </c:cat>
          <c:val>
            <c:numRef>
              <c:f>Lapas1!$B$2:$B$13</c:f>
              <c:numCache>
                <c:formatCode>General</c:formatCode>
                <c:ptCount val="12"/>
                <c:pt idx="0">
                  <c:v>1</c:v>
                </c:pt>
                <c:pt idx="1">
                  <c:v>1</c:v>
                </c:pt>
                <c:pt idx="2">
                  <c:v>1</c:v>
                </c:pt>
                <c:pt idx="3">
                  <c:v>1</c:v>
                </c:pt>
                <c:pt idx="4">
                  <c:v>1</c:v>
                </c:pt>
                <c:pt idx="5">
                  <c:v>1</c:v>
                </c:pt>
                <c:pt idx="6">
                  <c:v>1</c:v>
                </c:pt>
                <c:pt idx="7">
                  <c:v>1</c:v>
                </c:pt>
                <c:pt idx="8">
                  <c:v>1</c:v>
                </c:pt>
                <c:pt idx="9">
                  <c:v>1</c:v>
                </c:pt>
                <c:pt idx="10">
                  <c:v>1</c:v>
                </c:pt>
                <c:pt idx="11">
                  <c:v>1</c:v>
                </c:pt>
              </c:numCache>
            </c:numRef>
          </c:val>
          <c:extLst xmlns:c16r2="http://schemas.microsoft.com/office/drawing/2015/06/chart">
            <c:ext xmlns:c16="http://schemas.microsoft.com/office/drawing/2014/chart" uri="{C3380CC4-5D6E-409C-BE32-E72D297353CC}">
              <c16:uniqueId val="{00000000-4384-4E83-895C-D7127A83D76D}"/>
            </c:ext>
          </c:extLst>
        </c:ser>
        <c:ser>
          <c:idx val="1"/>
          <c:order val="1"/>
          <c:tx>
            <c:strRef>
              <c:f>Lapas1!$C$1</c:f>
              <c:strCache>
                <c:ptCount val="1"/>
                <c:pt idx="0">
                  <c:v>Santykis savivaldybė/Lietuva</c:v>
                </c:pt>
              </c:strCache>
            </c:strRef>
          </c:tx>
          <c:spPr>
            <a:ln>
              <a:solidFill>
                <a:srgbClr val="0070C0"/>
              </a:solidFill>
            </a:ln>
          </c:spPr>
          <c:marker>
            <c:symbol val="none"/>
          </c:marker>
          <c:dLbls>
            <c:dLbl>
              <c:idx val="0"/>
              <c:spPr>
                <a:solidFill>
                  <a:srgbClr val="92D050"/>
                </a:solidFill>
              </c:spPr>
              <c:txPr>
                <a:bodyPr/>
                <a:lstStyle/>
                <a:p>
                  <a:pPr>
                    <a:defRPr/>
                  </a:pPr>
                  <a:endParaRPr lang="lt-LT"/>
                </a:p>
              </c:txPr>
              <c:showLegendKey val="0"/>
              <c:showVal val="1"/>
              <c:showCatName val="0"/>
              <c:showSerName val="0"/>
              <c:showPercent val="0"/>
              <c:showBubbleSize val="0"/>
            </c:dLbl>
            <c:dLbl>
              <c:idx val="1"/>
              <c:layout>
                <c:manualLayout>
                  <c:x val="-2.0796506186960598E-3"/>
                  <c:y val="1.2399256044637324E-2"/>
                </c:manualLayout>
              </c:layout>
              <c:spPr>
                <a:solidFill>
                  <a:srgbClr val="FFFF00"/>
                </a:solidFill>
              </c:spPr>
              <c:txPr>
                <a:bodyPr/>
                <a:lstStyle/>
                <a:p>
                  <a:pPr>
                    <a:defRPr/>
                  </a:pPr>
                  <a:endParaRPr lang="lt-LT"/>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384-4E83-895C-D7127A83D76D}"/>
                </c:ext>
                <c:ext xmlns:c15="http://schemas.microsoft.com/office/drawing/2012/chart" uri="{CE6537A1-D6FC-4f65-9D91-7224C49458BB}">
                  <c15:layout/>
                </c:ext>
              </c:extLst>
            </c:dLbl>
            <c:dLbl>
              <c:idx val="2"/>
              <c:spPr>
                <a:solidFill>
                  <a:srgbClr val="92D050"/>
                </a:solidFill>
              </c:spPr>
              <c:txPr>
                <a:bodyPr/>
                <a:lstStyle/>
                <a:p>
                  <a:pPr>
                    <a:defRPr/>
                  </a:pPr>
                  <a:endParaRPr lang="lt-LT"/>
                </a:p>
              </c:txPr>
              <c:showLegendKey val="0"/>
              <c:showVal val="1"/>
              <c:showCatName val="0"/>
              <c:showSerName val="0"/>
              <c:showPercent val="0"/>
              <c:showBubbleSize val="0"/>
            </c:dLbl>
            <c:dLbl>
              <c:idx val="3"/>
              <c:spPr>
                <a:solidFill>
                  <a:srgbClr val="92D050"/>
                </a:solidFill>
              </c:spPr>
              <c:txPr>
                <a:bodyPr/>
                <a:lstStyle/>
                <a:p>
                  <a:pPr>
                    <a:defRPr/>
                  </a:pPr>
                  <a:endParaRPr lang="lt-LT"/>
                </a:p>
              </c:txPr>
              <c:showLegendKey val="0"/>
              <c:showVal val="1"/>
              <c:showCatName val="0"/>
              <c:showSerName val="0"/>
              <c:showPercent val="0"/>
              <c:showBubbleSize val="0"/>
            </c:dLbl>
            <c:dLbl>
              <c:idx val="4"/>
              <c:layout>
                <c:manualLayout>
                  <c:x val="-1.03982530934803E-2"/>
                  <c:y val="9.2994420334779997E-3"/>
                </c:manualLayout>
              </c:layout>
              <c:spPr>
                <a:solidFill>
                  <a:srgbClr val="FFFF00"/>
                </a:solidFill>
              </c:spPr>
              <c:txPr>
                <a:bodyPr/>
                <a:lstStyle/>
                <a:p>
                  <a:pPr>
                    <a:defRPr/>
                  </a:pPr>
                  <a:endParaRPr lang="lt-LT"/>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384-4E83-895C-D7127A83D76D}"/>
                </c:ext>
                <c:ext xmlns:c15="http://schemas.microsoft.com/office/drawing/2012/chart" uri="{CE6537A1-D6FC-4f65-9D91-7224C49458BB}">
                  <c15:layout/>
                </c:ext>
              </c:extLst>
            </c:dLbl>
            <c:dLbl>
              <c:idx val="5"/>
              <c:layout>
                <c:manualLayout>
                  <c:x val="0"/>
                  <c:y val="1.2142036974892738E-2"/>
                </c:manualLayout>
              </c:layout>
              <c:spPr>
                <a:solidFill>
                  <a:srgbClr val="92D050"/>
                </a:solidFill>
              </c:spPr>
              <c:txPr>
                <a:bodyPr/>
                <a:lstStyle/>
                <a:p>
                  <a:pPr>
                    <a:defRPr/>
                  </a:pPr>
                  <a:endParaRPr lang="lt-LT"/>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4384-4E83-895C-D7127A83D76D}"/>
                </c:ext>
                <c:ext xmlns:c15="http://schemas.microsoft.com/office/drawing/2012/chart" uri="{CE6537A1-D6FC-4f65-9D91-7224C49458BB}">
                  <c15:layout/>
                </c:ext>
              </c:extLst>
            </c:dLbl>
            <c:dLbl>
              <c:idx val="6"/>
              <c:spPr>
                <a:solidFill>
                  <a:srgbClr val="FFFF00"/>
                </a:solidFill>
              </c:spPr>
              <c:txPr>
                <a:bodyPr/>
                <a:lstStyle/>
                <a:p>
                  <a:pPr>
                    <a:defRPr/>
                  </a:pPr>
                  <a:endParaRPr lang="lt-LT"/>
                </a:p>
              </c:txPr>
              <c:showLegendKey val="0"/>
              <c:showVal val="1"/>
              <c:showCatName val="0"/>
              <c:showSerName val="0"/>
              <c:showPercent val="0"/>
              <c:showBubbleSize val="0"/>
            </c:dLbl>
            <c:dLbl>
              <c:idx val="7"/>
              <c:spPr>
                <a:solidFill>
                  <a:srgbClr val="FFFF00"/>
                </a:solidFill>
              </c:spPr>
              <c:txPr>
                <a:bodyPr/>
                <a:lstStyle/>
                <a:p>
                  <a:pPr>
                    <a:defRPr/>
                  </a:pPr>
                  <a:endParaRPr lang="lt-LT"/>
                </a:p>
              </c:txPr>
              <c:showLegendKey val="0"/>
              <c:showVal val="1"/>
              <c:showCatName val="0"/>
              <c:showSerName val="0"/>
              <c:showPercent val="0"/>
              <c:showBubbleSize val="0"/>
            </c:dLbl>
            <c:dLbl>
              <c:idx val="8"/>
              <c:spPr>
                <a:solidFill>
                  <a:srgbClr val="FFFF00"/>
                </a:solidFill>
              </c:spPr>
              <c:txPr>
                <a:bodyPr/>
                <a:lstStyle/>
                <a:p>
                  <a:pPr>
                    <a:defRPr/>
                  </a:pPr>
                  <a:endParaRPr lang="lt-LT"/>
                </a:p>
              </c:txPr>
              <c:showLegendKey val="0"/>
              <c:showVal val="1"/>
              <c:showCatName val="0"/>
              <c:showSerName val="0"/>
              <c:showPercent val="0"/>
              <c:showBubbleSize val="0"/>
            </c:dLbl>
            <c:dLbl>
              <c:idx val="9"/>
              <c:layout>
                <c:manualLayout>
                  <c:x val="2.3902004972114747E-2"/>
                  <c:y val="2.9403472948985206E-2"/>
                </c:manualLayout>
              </c:layout>
              <c:spPr>
                <a:solidFill>
                  <a:srgbClr val="FFFF00"/>
                </a:solidFill>
              </c:spPr>
              <c:txPr>
                <a:bodyPr/>
                <a:lstStyle/>
                <a:p>
                  <a:pPr>
                    <a:defRPr/>
                  </a:pPr>
                  <a:endParaRPr lang="lt-LT"/>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4384-4E83-895C-D7127A83D76D}"/>
                </c:ext>
                <c:ext xmlns:c15="http://schemas.microsoft.com/office/drawing/2012/chart" uri="{CE6537A1-D6FC-4f65-9D91-7224C49458BB}">
                  <c15:layout/>
                </c:ext>
              </c:extLst>
            </c:dLbl>
            <c:dLbl>
              <c:idx val="10"/>
              <c:layout>
                <c:manualLayout>
                  <c:x val="1.039825309348026E-2"/>
                  <c:y val="2.47985120892746E-2"/>
                </c:manualLayout>
              </c:layout>
              <c:spPr>
                <a:solidFill>
                  <a:srgbClr val="FFFF00"/>
                </a:solidFill>
              </c:spPr>
              <c:txPr>
                <a:bodyPr/>
                <a:lstStyle/>
                <a:p>
                  <a:pPr>
                    <a:defRPr/>
                  </a:pPr>
                  <a:endParaRPr lang="lt-LT"/>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4384-4E83-895C-D7127A83D76D}"/>
                </c:ext>
                <c:ext xmlns:c15="http://schemas.microsoft.com/office/drawing/2012/chart" uri="{CE6537A1-D6FC-4f65-9D91-7224C49458BB}">
                  <c15:layout/>
                </c:ext>
              </c:extLst>
            </c:dLbl>
            <c:dLbl>
              <c:idx val="11"/>
              <c:spPr>
                <a:solidFill>
                  <a:srgbClr val="92D050"/>
                </a:solidFill>
                <a:ln w="25403">
                  <a:noFill/>
                </a:ln>
              </c:spPr>
              <c:txPr>
                <a:bodyPr wrap="square" lIns="38100" tIns="19050" rIns="38100" bIns="19050" anchor="ctr">
                  <a:spAutoFit/>
                </a:bodyPr>
                <a:lstStyle/>
                <a:p>
                  <a:pPr>
                    <a:defRPr/>
                  </a:pPr>
                  <a:endParaRPr lang="lt-LT"/>
                </a:p>
              </c:txPr>
              <c:showLegendKey val="0"/>
              <c:showVal val="1"/>
              <c:showCatName val="0"/>
              <c:showSerName val="0"/>
              <c:showPercent val="0"/>
              <c:showBubbleSize val="0"/>
            </c:dLbl>
            <c:spPr>
              <a:noFill/>
              <a:ln w="25403">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Lapas1!$A$2:$A$13</c:f>
              <c:strCache>
                <c:ptCount val="12"/>
                <c:pt idx="0">
                  <c:v>Bendras mirtingumas</c:v>
                </c:pt>
                <c:pt idx="1">
                  <c:v>Nuo piktybinių navikų</c:v>
                </c:pt>
                <c:pt idx="2">
                  <c:v>Nuo kraujotakos s. ligų</c:v>
                </c:pt>
                <c:pt idx="3">
                  <c:v>Nuo kvėpavimo s. ligų</c:v>
                </c:pt>
                <c:pt idx="4">
                  <c:v>Nuo virškinimo s. ligų</c:v>
                </c:pt>
                <c:pt idx="5">
                  <c:v>Dėl išorinių mirties priežasčių</c:v>
                </c:pt>
                <c:pt idx="6">
                  <c:v>Dėl transporto įvykių</c:v>
                </c:pt>
                <c:pt idx="7">
                  <c:v>Dėl nukritimo</c:v>
                </c:pt>
                <c:pt idx="8">
                  <c:v>Dėl paskendimo</c:v>
                </c:pt>
                <c:pt idx="9">
                  <c:v>Nuo narkotikų sąlygotų priežasčių</c:v>
                </c:pt>
                <c:pt idx="10">
                  <c:v>Nuo alkoholio sąlygotų priežasčių</c:v>
                </c:pt>
                <c:pt idx="11">
                  <c:v>Dėl savižudybių</c:v>
                </c:pt>
              </c:strCache>
            </c:strRef>
          </c:cat>
          <c:val>
            <c:numRef>
              <c:f>Lapas1!$C$2:$C$13</c:f>
              <c:numCache>
                <c:formatCode>General</c:formatCode>
                <c:ptCount val="12"/>
                <c:pt idx="0">
                  <c:v>0.88</c:v>
                </c:pt>
                <c:pt idx="1">
                  <c:v>0.93</c:v>
                </c:pt>
                <c:pt idx="2">
                  <c:v>0.79</c:v>
                </c:pt>
                <c:pt idx="3">
                  <c:v>0.79</c:v>
                </c:pt>
                <c:pt idx="4">
                  <c:v>1.19</c:v>
                </c:pt>
                <c:pt idx="5">
                  <c:v>0.88</c:v>
                </c:pt>
                <c:pt idx="6">
                  <c:v>0.91</c:v>
                </c:pt>
                <c:pt idx="7">
                  <c:v>1.08</c:v>
                </c:pt>
                <c:pt idx="8">
                  <c:v>0.87</c:v>
                </c:pt>
                <c:pt idx="9">
                  <c:v>0.98</c:v>
                </c:pt>
                <c:pt idx="10">
                  <c:v>0.86</c:v>
                </c:pt>
                <c:pt idx="11">
                  <c:v>0.74</c:v>
                </c:pt>
              </c:numCache>
            </c:numRef>
          </c:val>
          <c:extLst xmlns:c16r2="http://schemas.microsoft.com/office/drawing/2015/06/chart">
            <c:ext xmlns:c16="http://schemas.microsoft.com/office/drawing/2014/chart" uri="{C3380CC4-5D6E-409C-BE32-E72D297353CC}">
              <c16:uniqueId val="{0000000D-4384-4E83-895C-D7127A83D76D}"/>
            </c:ext>
          </c:extLst>
        </c:ser>
        <c:dLbls>
          <c:showLegendKey val="0"/>
          <c:showVal val="0"/>
          <c:showCatName val="0"/>
          <c:showSerName val="0"/>
          <c:showPercent val="0"/>
          <c:showBubbleSize val="0"/>
        </c:dLbls>
        <c:axId val="354635224"/>
        <c:axId val="354638752"/>
      </c:radarChart>
      <c:catAx>
        <c:axId val="354635224"/>
        <c:scaling>
          <c:orientation val="minMax"/>
        </c:scaling>
        <c:delete val="0"/>
        <c:axPos val="b"/>
        <c:majorGridlines/>
        <c:numFmt formatCode="General" sourceLinked="1"/>
        <c:majorTickMark val="out"/>
        <c:minorTickMark val="none"/>
        <c:tickLblPos val="nextTo"/>
        <c:crossAx val="354638752"/>
        <c:crosses val="autoZero"/>
        <c:auto val="0"/>
        <c:lblAlgn val="ctr"/>
        <c:lblOffset val="100"/>
        <c:noMultiLvlLbl val="0"/>
      </c:catAx>
      <c:valAx>
        <c:axId val="354638752"/>
        <c:scaling>
          <c:orientation val="minMax"/>
        </c:scaling>
        <c:delete val="0"/>
        <c:axPos val="l"/>
        <c:majorGridlines/>
        <c:numFmt formatCode="General" sourceLinked="1"/>
        <c:majorTickMark val="none"/>
        <c:minorTickMark val="none"/>
        <c:tickLblPos val="nextTo"/>
        <c:txPr>
          <a:bodyPr/>
          <a:lstStyle/>
          <a:p>
            <a:pPr>
              <a:defRPr b="0" i="0" baseline="0"/>
            </a:pPr>
            <a:endParaRPr lang="lt-LT"/>
          </a:p>
        </c:txPr>
        <c:crossAx val="354635224"/>
        <c:crosses val="autoZero"/>
        <c:crossBetween val="between"/>
      </c:valAx>
    </c:plotArea>
    <c:legend>
      <c:legendPos val="t"/>
      <c:layout/>
      <c:overlay val="0"/>
    </c:legend>
    <c:plotVisOnly val="1"/>
    <c:dispBlanksAs val="gap"/>
    <c:showDLblsOverMax val="0"/>
  </c:chart>
  <c:txPr>
    <a:bodyPr/>
    <a:lstStyle/>
    <a:p>
      <a:pPr>
        <a:defRPr sz="800" b="1" i="0" baseline="0">
          <a:latin typeface="Times New Roman" pitchFamily="18" charset="0"/>
        </a:defRPr>
      </a:pPr>
      <a:endParaRPr lang="lt-LT"/>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Lapas1!$B$1</c:f>
              <c:strCache>
                <c:ptCount val="1"/>
                <c:pt idx="0">
                  <c:v>Šiaulių miesto savivaldybė</c:v>
                </c:pt>
              </c:strCache>
            </c:strRef>
          </c:tx>
          <c:spPr>
            <a:solidFill>
              <a:srgbClr val="FF0000"/>
            </a:solidFill>
            <a:ln w="25364">
              <a:noFill/>
            </a:ln>
          </c:spPr>
          <c:invertIfNegative val="0"/>
          <c:cat>
            <c:strRef>
              <c:f>Lapas1!$A$2:$A$6</c:f>
              <c:strCache>
                <c:ptCount val="5"/>
                <c:pt idx="0">
                  <c:v>2012 m.</c:v>
                </c:pt>
                <c:pt idx="1">
                  <c:v>2013 m.</c:v>
                </c:pt>
                <c:pt idx="2">
                  <c:v>2014 m.</c:v>
                </c:pt>
                <c:pt idx="3">
                  <c:v>2015 m.</c:v>
                </c:pt>
                <c:pt idx="4">
                  <c:v>2016 m.</c:v>
                </c:pt>
              </c:strCache>
            </c:strRef>
          </c:cat>
          <c:val>
            <c:numRef>
              <c:f>Lapas1!$B$2:$B$6</c:f>
              <c:numCache>
                <c:formatCode>General</c:formatCode>
                <c:ptCount val="5"/>
                <c:pt idx="0">
                  <c:v>18.100000000000001</c:v>
                </c:pt>
                <c:pt idx="1">
                  <c:v>19.600000000000001</c:v>
                </c:pt>
                <c:pt idx="2">
                  <c:v>35.1</c:v>
                </c:pt>
                <c:pt idx="3">
                  <c:v>48</c:v>
                </c:pt>
                <c:pt idx="4">
                  <c:v>71.099999999999994</c:v>
                </c:pt>
              </c:numCache>
            </c:numRef>
          </c:val>
          <c:extLst xmlns:c16r2="http://schemas.microsoft.com/office/drawing/2015/06/chart">
            <c:ext xmlns:c16="http://schemas.microsoft.com/office/drawing/2014/chart" uri="{C3380CC4-5D6E-409C-BE32-E72D297353CC}">
              <c16:uniqueId val="{00000000-610A-4B4F-978D-B91422960AE5}"/>
            </c:ext>
          </c:extLst>
        </c:ser>
        <c:ser>
          <c:idx val="1"/>
          <c:order val="1"/>
          <c:tx>
            <c:strRef>
              <c:f>Lapas1!$C$1</c:f>
              <c:strCache>
                <c:ptCount val="1"/>
                <c:pt idx="0">
                  <c:v>Lietuvos Respublika</c:v>
                </c:pt>
              </c:strCache>
            </c:strRef>
          </c:tx>
          <c:spPr>
            <a:solidFill>
              <a:srgbClr val="92D050"/>
            </a:solidFill>
            <a:ln w="25364">
              <a:noFill/>
            </a:ln>
          </c:spPr>
          <c:invertIfNegative val="0"/>
          <c:cat>
            <c:strRef>
              <c:f>Lapas1!$A$2:$A$6</c:f>
              <c:strCache>
                <c:ptCount val="5"/>
                <c:pt idx="0">
                  <c:v>2012 m.</c:v>
                </c:pt>
                <c:pt idx="1">
                  <c:v>2013 m.</c:v>
                </c:pt>
                <c:pt idx="2">
                  <c:v>2014 m.</c:v>
                </c:pt>
                <c:pt idx="3">
                  <c:v>2015 m.</c:v>
                </c:pt>
                <c:pt idx="4">
                  <c:v>2016 m.</c:v>
                </c:pt>
              </c:strCache>
            </c:strRef>
          </c:cat>
          <c:val>
            <c:numRef>
              <c:f>Lapas1!$C$2:$C$6</c:f>
              <c:numCache>
                <c:formatCode>General</c:formatCode>
                <c:ptCount val="5"/>
                <c:pt idx="0">
                  <c:v>29.5</c:v>
                </c:pt>
                <c:pt idx="1">
                  <c:v>36.6</c:v>
                </c:pt>
                <c:pt idx="2">
                  <c:v>43.7</c:v>
                </c:pt>
                <c:pt idx="3">
                  <c:v>42.6</c:v>
                </c:pt>
                <c:pt idx="4">
                  <c:v>45.6</c:v>
                </c:pt>
              </c:numCache>
            </c:numRef>
          </c:val>
          <c:extLst xmlns:c16r2="http://schemas.microsoft.com/office/drawing/2015/06/chart">
            <c:ext xmlns:c16="http://schemas.microsoft.com/office/drawing/2014/chart" uri="{C3380CC4-5D6E-409C-BE32-E72D297353CC}">
              <c16:uniqueId val="{00000001-610A-4B4F-978D-B91422960AE5}"/>
            </c:ext>
          </c:extLst>
        </c:ser>
        <c:dLbls>
          <c:showLegendKey val="0"/>
          <c:showVal val="0"/>
          <c:showCatName val="0"/>
          <c:showSerName val="0"/>
          <c:showPercent val="0"/>
          <c:showBubbleSize val="0"/>
        </c:dLbls>
        <c:gapWidth val="219"/>
        <c:overlap val="-27"/>
        <c:axId val="356656272"/>
        <c:axId val="356653136"/>
      </c:barChart>
      <c:catAx>
        <c:axId val="356656272"/>
        <c:scaling>
          <c:orientation val="minMax"/>
        </c:scaling>
        <c:delete val="0"/>
        <c:axPos val="b"/>
        <c:majorGridlines>
          <c:spPr>
            <a:ln w="9511" cap="flat" cmpd="sng" algn="ctr">
              <a:solidFill>
                <a:schemeClr val="tx1"/>
              </a:solidFill>
              <a:round/>
            </a:ln>
            <a:effectLst/>
          </c:spPr>
        </c:majorGridlines>
        <c:numFmt formatCode="General" sourceLinked="1"/>
        <c:majorTickMark val="none"/>
        <c:minorTickMark val="none"/>
        <c:tickLblPos val="nextTo"/>
        <c:spPr>
          <a:noFill/>
          <a:ln w="9511" cap="flat" cmpd="sng" algn="ctr">
            <a:solidFill>
              <a:schemeClr val="tx1">
                <a:lumMod val="15000"/>
                <a:lumOff val="85000"/>
              </a:schemeClr>
            </a:solidFill>
            <a:round/>
          </a:ln>
          <a:effectLst/>
        </c:spPr>
        <c:txPr>
          <a:bodyPr rot="-60000000" spcFirstLastPara="1" vertOverflow="ellipsis" vert="horz" wrap="square" anchor="ctr" anchorCtr="1"/>
          <a:lstStyle/>
          <a:p>
            <a:pPr>
              <a:defRPr sz="899" b="1" i="0" u="none" strike="noStrike" kern="1200" baseline="0">
                <a:solidFill>
                  <a:sysClr val="windowText" lastClr="000000"/>
                </a:solidFill>
                <a:latin typeface="Times New Roman" panose="02020603050405020304" pitchFamily="18" charset="0"/>
                <a:ea typeface="+mn-ea"/>
                <a:cs typeface="+mn-cs"/>
              </a:defRPr>
            </a:pPr>
            <a:endParaRPr lang="lt-LT"/>
          </a:p>
        </c:txPr>
        <c:crossAx val="356653136"/>
        <c:crosses val="autoZero"/>
        <c:auto val="1"/>
        <c:lblAlgn val="ctr"/>
        <c:lblOffset val="100"/>
        <c:noMultiLvlLbl val="0"/>
      </c:catAx>
      <c:valAx>
        <c:axId val="356653136"/>
        <c:scaling>
          <c:orientation val="minMax"/>
        </c:scaling>
        <c:delete val="0"/>
        <c:axPos val="l"/>
        <c:numFmt formatCode="General" sourceLinked="1"/>
        <c:majorTickMark val="none"/>
        <c:minorTickMark val="none"/>
        <c:tickLblPos val="nextTo"/>
        <c:spPr>
          <a:ln w="6341">
            <a:noFill/>
          </a:ln>
        </c:spPr>
        <c:txPr>
          <a:bodyPr rot="-60000000" spcFirstLastPara="1" vertOverflow="ellipsis" vert="horz" wrap="square" anchor="ctr" anchorCtr="1"/>
          <a:lstStyle/>
          <a:p>
            <a:pPr>
              <a:defRPr sz="899" b="1" i="0" u="none" strike="noStrike" kern="1200" baseline="0">
                <a:solidFill>
                  <a:sysClr val="windowText" lastClr="000000"/>
                </a:solidFill>
                <a:latin typeface="Times New Roman" panose="02020603050405020304" pitchFamily="18" charset="0"/>
                <a:ea typeface="+mn-ea"/>
                <a:cs typeface="+mn-cs"/>
              </a:defRPr>
            </a:pPr>
            <a:endParaRPr lang="lt-LT"/>
          </a:p>
        </c:txPr>
        <c:crossAx val="356656272"/>
        <c:crosses val="autoZero"/>
        <c:crossBetween val="between"/>
      </c:valAx>
      <c:dTable>
        <c:showHorzBorder val="1"/>
        <c:showVertBorder val="1"/>
        <c:showOutline val="1"/>
        <c:showKeys val="1"/>
        <c:spPr>
          <a:noFill/>
          <a:ln w="9511" cap="flat" cmpd="sng" algn="ctr">
            <a:solidFill>
              <a:schemeClr val="tx1"/>
            </a:solidFill>
            <a:round/>
          </a:ln>
          <a:effectLst/>
        </c:spPr>
        <c:txPr>
          <a:bodyPr rot="0" spcFirstLastPara="1" vertOverflow="ellipsis" vert="horz" wrap="square" anchor="ctr" anchorCtr="1"/>
          <a:lstStyle/>
          <a:p>
            <a:pPr rtl="0">
              <a:defRPr sz="899" b="1" i="0" u="none" strike="noStrike" kern="1200" baseline="0">
                <a:solidFill>
                  <a:sysClr val="windowText" lastClr="000000"/>
                </a:solidFill>
                <a:latin typeface="Times New Roman" panose="02020603050405020304" pitchFamily="18" charset="0"/>
                <a:ea typeface="+mn-ea"/>
                <a:cs typeface="+mn-cs"/>
              </a:defRPr>
            </a:pPr>
            <a:endParaRPr lang="lt-LT"/>
          </a:p>
        </c:txPr>
      </c:dTable>
      <c:spPr>
        <a:noFill/>
        <a:ln w="25364">
          <a:noFill/>
        </a:ln>
      </c:spPr>
    </c:plotArea>
    <c:plotVisOnly val="1"/>
    <c:dispBlanksAs val="gap"/>
    <c:showDLblsOverMax val="0"/>
  </c:chart>
  <c:spPr>
    <a:solidFill>
      <a:schemeClr val="bg1"/>
    </a:solidFill>
    <a:ln w="9511" cap="flat" cmpd="sng" algn="ctr">
      <a:solidFill>
        <a:schemeClr val="tx1"/>
      </a:solidFill>
      <a:round/>
    </a:ln>
    <a:effectLst/>
  </c:spPr>
  <c:txPr>
    <a:bodyPr/>
    <a:lstStyle/>
    <a:p>
      <a:pPr>
        <a:defRPr b="1" i="0" baseline="0">
          <a:solidFill>
            <a:sysClr val="windowText" lastClr="000000"/>
          </a:solidFill>
          <a:latin typeface="Times New Roman" panose="02020603050405020304" pitchFamily="18" charset="0"/>
        </a:defRPr>
      </a:pPr>
      <a:endParaRPr lang="lt-LT"/>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Lapas1!$B$1</c:f>
              <c:strCache>
                <c:ptCount val="1"/>
                <c:pt idx="0">
                  <c:v>Vyrai</c:v>
                </c:pt>
              </c:strCache>
            </c:strRef>
          </c:tx>
          <c:spPr>
            <a:solidFill>
              <a:srgbClr val="00B0F0"/>
            </a:solidFill>
          </c:spPr>
          <c:invertIfNegative val="0"/>
          <c:cat>
            <c:strRef>
              <c:f>Lapas1!$A$2:$A$6</c:f>
              <c:strCache>
                <c:ptCount val="5"/>
                <c:pt idx="0">
                  <c:v>2012 m.</c:v>
                </c:pt>
                <c:pt idx="1">
                  <c:v>2013 m.</c:v>
                </c:pt>
                <c:pt idx="2">
                  <c:v>2014 m.</c:v>
                </c:pt>
                <c:pt idx="3">
                  <c:v>2015 m.</c:v>
                </c:pt>
                <c:pt idx="4">
                  <c:v>2016 m.</c:v>
                </c:pt>
              </c:strCache>
            </c:strRef>
          </c:cat>
          <c:val>
            <c:numRef>
              <c:f>Lapas1!$B$2:$B$6</c:f>
              <c:numCache>
                <c:formatCode>General</c:formatCode>
                <c:ptCount val="5"/>
                <c:pt idx="0">
                  <c:v>19.600000000000001</c:v>
                </c:pt>
                <c:pt idx="1">
                  <c:v>17</c:v>
                </c:pt>
                <c:pt idx="2">
                  <c:v>38.5</c:v>
                </c:pt>
                <c:pt idx="3">
                  <c:v>46.6</c:v>
                </c:pt>
                <c:pt idx="4">
                  <c:v>68.8</c:v>
                </c:pt>
              </c:numCache>
            </c:numRef>
          </c:val>
          <c:extLst xmlns:c16r2="http://schemas.microsoft.com/office/drawing/2015/06/chart">
            <c:ext xmlns:c16="http://schemas.microsoft.com/office/drawing/2014/chart" uri="{C3380CC4-5D6E-409C-BE32-E72D297353CC}">
              <c16:uniqueId val="{00000000-57E7-40D8-B4C4-80A5845B3F8D}"/>
            </c:ext>
          </c:extLst>
        </c:ser>
        <c:ser>
          <c:idx val="1"/>
          <c:order val="1"/>
          <c:tx>
            <c:strRef>
              <c:f>Lapas1!$C$1</c:f>
              <c:strCache>
                <c:ptCount val="1"/>
                <c:pt idx="0">
                  <c:v>Moterys</c:v>
                </c:pt>
              </c:strCache>
            </c:strRef>
          </c:tx>
          <c:spPr>
            <a:solidFill>
              <a:srgbClr val="FF0000"/>
            </a:solidFill>
          </c:spPr>
          <c:invertIfNegative val="0"/>
          <c:cat>
            <c:strRef>
              <c:f>Lapas1!$A$2:$A$6</c:f>
              <c:strCache>
                <c:ptCount val="5"/>
                <c:pt idx="0">
                  <c:v>2012 m.</c:v>
                </c:pt>
                <c:pt idx="1">
                  <c:v>2013 m.</c:v>
                </c:pt>
                <c:pt idx="2">
                  <c:v>2014 m.</c:v>
                </c:pt>
                <c:pt idx="3">
                  <c:v>2015 m.</c:v>
                </c:pt>
                <c:pt idx="4">
                  <c:v>2016 m.</c:v>
                </c:pt>
              </c:strCache>
            </c:strRef>
          </c:cat>
          <c:val>
            <c:numRef>
              <c:f>Lapas1!$C$2:$C$6</c:f>
              <c:numCache>
                <c:formatCode>General</c:formatCode>
                <c:ptCount val="5"/>
                <c:pt idx="0">
                  <c:v>16.899999999999999</c:v>
                </c:pt>
                <c:pt idx="1">
                  <c:v>21.7</c:v>
                </c:pt>
                <c:pt idx="2">
                  <c:v>32.4</c:v>
                </c:pt>
                <c:pt idx="3">
                  <c:v>49.1</c:v>
                </c:pt>
                <c:pt idx="4">
                  <c:v>72.900000000000006</c:v>
                </c:pt>
              </c:numCache>
            </c:numRef>
          </c:val>
          <c:extLst xmlns:c16r2="http://schemas.microsoft.com/office/drawing/2015/06/chart">
            <c:ext xmlns:c16="http://schemas.microsoft.com/office/drawing/2014/chart" uri="{C3380CC4-5D6E-409C-BE32-E72D297353CC}">
              <c16:uniqueId val="{00000001-57E7-40D8-B4C4-80A5845B3F8D}"/>
            </c:ext>
          </c:extLst>
        </c:ser>
        <c:dLbls>
          <c:showLegendKey val="0"/>
          <c:showVal val="0"/>
          <c:showCatName val="0"/>
          <c:showSerName val="0"/>
          <c:showPercent val="0"/>
          <c:showBubbleSize val="0"/>
        </c:dLbls>
        <c:gapWidth val="150"/>
        <c:axId val="356658232"/>
        <c:axId val="356651960"/>
      </c:barChart>
      <c:catAx>
        <c:axId val="356658232"/>
        <c:scaling>
          <c:orientation val="minMax"/>
        </c:scaling>
        <c:delete val="1"/>
        <c:axPos val="b"/>
        <c:majorGridlines>
          <c:spPr>
            <a:ln>
              <a:solidFill>
                <a:sysClr val="windowText" lastClr="000000"/>
              </a:solidFill>
            </a:ln>
          </c:spPr>
        </c:majorGridlines>
        <c:numFmt formatCode="General" sourceLinked="1"/>
        <c:majorTickMark val="out"/>
        <c:minorTickMark val="none"/>
        <c:tickLblPos val="nextTo"/>
        <c:crossAx val="356651960"/>
        <c:crosses val="autoZero"/>
        <c:auto val="1"/>
        <c:lblAlgn val="ctr"/>
        <c:lblOffset val="100"/>
        <c:noMultiLvlLbl val="0"/>
      </c:catAx>
      <c:valAx>
        <c:axId val="356651960"/>
        <c:scaling>
          <c:orientation val="minMax"/>
        </c:scaling>
        <c:delete val="0"/>
        <c:axPos val="l"/>
        <c:numFmt formatCode="General" sourceLinked="1"/>
        <c:majorTickMark val="out"/>
        <c:minorTickMark val="none"/>
        <c:tickLblPos val="nextTo"/>
        <c:crossAx val="356658232"/>
        <c:crosses val="autoZero"/>
        <c:crossBetween val="between"/>
      </c:valAx>
      <c:dTable>
        <c:showHorzBorder val="1"/>
        <c:showVertBorder val="1"/>
        <c:showOutline val="1"/>
        <c:showKeys val="1"/>
        <c:spPr>
          <a:ln>
            <a:solidFill>
              <a:sysClr val="windowText" lastClr="000000"/>
            </a:solidFill>
          </a:ln>
        </c:spPr>
      </c:dTable>
    </c:plotArea>
    <c:plotVisOnly val="1"/>
    <c:dispBlanksAs val="gap"/>
    <c:showDLblsOverMax val="0"/>
  </c:chart>
  <c:spPr>
    <a:ln>
      <a:solidFill>
        <a:sysClr val="windowText" lastClr="000000"/>
      </a:solidFill>
    </a:ln>
  </c:spPr>
  <c:txPr>
    <a:bodyPr/>
    <a:lstStyle/>
    <a:p>
      <a:pPr>
        <a:defRPr sz="899" b="1" i="0" baseline="0">
          <a:latin typeface="Times New Roman" pitchFamily="18" charset="0"/>
        </a:defRPr>
      </a:pPr>
      <a:endParaRPr lang="lt-LT"/>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Lapas1!$B$1</c:f>
              <c:strCache>
                <c:ptCount val="1"/>
                <c:pt idx="0">
                  <c:v>Vyrai</c:v>
                </c:pt>
              </c:strCache>
            </c:strRef>
          </c:tx>
          <c:spPr>
            <a:solidFill>
              <a:srgbClr val="00B0F0"/>
            </a:solidFill>
          </c:spPr>
          <c:invertIfNegative val="0"/>
          <c:cat>
            <c:strRef>
              <c:f>Lapas1!$A$2:$A$6</c:f>
              <c:strCache>
                <c:ptCount val="5"/>
                <c:pt idx="0">
                  <c:v>2012 m.</c:v>
                </c:pt>
                <c:pt idx="1">
                  <c:v>2013 m.</c:v>
                </c:pt>
                <c:pt idx="2">
                  <c:v>2014 m.</c:v>
                </c:pt>
                <c:pt idx="3">
                  <c:v>2015 m.</c:v>
                </c:pt>
                <c:pt idx="4">
                  <c:v>2016 m.</c:v>
                </c:pt>
              </c:strCache>
            </c:strRef>
          </c:cat>
          <c:val>
            <c:numRef>
              <c:f>Lapas1!$B$2:$B$6</c:f>
              <c:numCache>
                <c:formatCode>General</c:formatCode>
                <c:ptCount val="5"/>
                <c:pt idx="0">
                  <c:v>27.4</c:v>
                </c:pt>
                <c:pt idx="1">
                  <c:v>34</c:v>
                </c:pt>
                <c:pt idx="2">
                  <c:v>40.1</c:v>
                </c:pt>
                <c:pt idx="3">
                  <c:v>41.2</c:v>
                </c:pt>
                <c:pt idx="4">
                  <c:v>43.7</c:v>
                </c:pt>
              </c:numCache>
            </c:numRef>
          </c:val>
          <c:extLst xmlns:c16r2="http://schemas.microsoft.com/office/drawing/2015/06/chart">
            <c:ext xmlns:c16="http://schemas.microsoft.com/office/drawing/2014/chart" uri="{C3380CC4-5D6E-409C-BE32-E72D297353CC}">
              <c16:uniqueId val="{00000000-EE2A-49CD-82D7-E172EF13DBD8}"/>
            </c:ext>
          </c:extLst>
        </c:ser>
        <c:ser>
          <c:idx val="1"/>
          <c:order val="1"/>
          <c:tx>
            <c:strRef>
              <c:f>Lapas1!$C$1</c:f>
              <c:strCache>
                <c:ptCount val="1"/>
                <c:pt idx="0">
                  <c:v>Moterys</c:v>
                </c:pt>
              </c:strCache>
            </c:strRef>
          </c:tx>
          <c:spPr>
            <a:solidFill>
              <a:srgbClr val="FF0000"/>
            </a:solidFill>
          </c:spPr>
          <c:invertIfNegative val="0"/>
          <c:cat>
            <c:strRef>
              <c:f>Lapas1!$A$2:$A$6</c:f>
              <c:strCache>
                <c:ptCount val="5"/>
                <c:pt idx="0">
                  <c:v>2012 m.</c:v>
                </c:pt>
                <c:pt idx="1">
                  <c:v>2013 m.</c:v>
                </c:pt>
                <c:pt idx="2">
                  <c:v>2014 m.</c:v>
                </c:pt>
                <c:pt idx="3">
                  <c:v>2015 m.</c:v>
                </c:pt>
                <c:pt idx="4">
                  <c:v>2016 m.</c:v>
                </c:pt>
              </c:strCache>
            </c:strRef>
          </c:cat>
          <c:val>
            <c:numRef>
              <c:f>Lapas1!$C$2:$C$6</c:f>
              <c:numCache>
                <c:formatCode>General</c:formatCode>
                <c:ptCount val="5"/>
                <c:pt idx="0">
                  <c:v>31.3</c:v>
                </c:pt>
                <c:pt idx="1">
                  <c:v>38.9</c:v>
                </c:pt>
                <c:pt idx="2">
                  <c:v>46.7</c:v>
                </c:pt>
                <c:pt idx="3">
                  <c:v>43.8</c:v>
                </c:pt>
                <c:pt idx="4">
                  <c:v>47.2</c:v>
                </c:pt>
              </c:numCache>
            </c:numRef>
          </c:val>
          <c:extLst xmlns:c16r2="http://schemas.microsoft.com/office/drawing/2015/06/chart">
            <c:ext xmlns:c16="http://schemas.microsoft.com/office/drawing/2014/chart" uri="{C3380CC4-5D6E-409C-BE32-E72D297353CC}">
              <c16:uniqueId val="{00000001-EE2A-49CD-82D7-E172EF13DBD8}"/>
            </c:ext>
          </c:extLst>
        </c:ser>
        <c:dLbls>
          <c:showLegendKey val="0"/>
          <c:showVal val="0"/>
          <c:showCatName val="0"/>
          <c:showSerName val="0"/>
          <c:showPercent val="0"/>
          <c:showBubbleSize val="0"/>
        </c:dLbls>
        <c:gapWidth val="150"/>
        <c:axId val="357232152"/>
        <c:axId val="357228624"/>
      </c:barChart>
      <c:catAx>
        <c:axId val="357232152"/>
        <c:scaling>
          <c:orientation val="minMax"/>
        </c:scaling>
        <c:delete val="1"/>
        <c:axPos val="b"/>
        <c:majorGridlines>
          <c:spPr>
            <a:ln>
              <a:solidFill>
                <a:sysClr val="windowText" lastClr="000000"/>
              </a:solidFill>
            </a:ln>
          </c:spPr>
        </c:majorGridlines>
        <c:numFmt formatCode="General" sourceLinked="1"/>
        <c:majorTickMark val="out"/>
        <c:minorTickMark val="none"/>
        <c:tickLblPos val="nextTo"/>
        <c:crossAx val="357228624"/>
        <c:crosses val="autoZero"/>
        <c:auto val="1"/>
        <c:lblAlgn val="ctr"/>
        <c:lblOffset val="100"/>
        <c:noMultiLvlLbl val="0"/>
      </c:catAx>
      <c:valAx>
        <c:axId val="357228624"/>
        <c:scaling>
          <c:orientation val="minMax"/>
        </c:scaling>
        <c:delete val="0"/>
        <c:axPos val="l"/>
        <c:numFmt formatCode="General" sourceLinked="1"/>
        <c:majorTickMark val="out"/>
        <c:minorTickMark val="none"/>
        <c:tickLblPos val="nextTo"/>
        <c:crossAx val="357232152"/>
        <c:crosses val="autoZero"/>
        <c:crossBetween val="between"/>
      </c:valAx>
      <c:dTable>
        <c:showHorzBorder val="1"/>
        <c:showVertBorder val="1"/>
        <c:showOutline val="1"/>
        <c:showKeys val="1"/>
        <c:spPr>
          <a:ln>
            <a:solidFill>
              <a:sysClr val="windowText" lastClr="000000"/>
            </a:solidFill>
          </a:ln>
        </c:spPr>
      </c:dTable>
    </c:plotArea>
    <c:plotVisOnly val="1"/>
    <c:dispBlanksAs val="gap"/>
    <c:showDLblsOverMax val="0"/>
  </c:chart>
  <c:spPr>
    <a:ln>
      <a:solidFill>
        <a:sysClr val="windowText" lastClr="000000"/>
      </a:solidFill>
    </a:ln>
  </c:spPr>
  <c:txPr>
    <a:bodyPr/>
    <a:lstStyle/>
    <a:p>
      <a:pPr>
        <a:defRPr sz="897" b="1" i="0" baseline="0">
          <a:latin typeface="Times New Roman" pitchFamily="18" charset="0"/>
        </a:defRPr>
      </a:pPr>
      <a:endParaRPr lang="lt-LT"/>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Lapas1!$B$1</c:f>
              <c:strCache>
                <c:ptCount val="1"/>
                <c:pt idx="0">
                  <c:v>Stulpelis1</c:v>
                </c:pt>
              </c:strCache>
            </c:strRef>
          </c:tx>
          <c:dPt>
            <c:idx val="0"/>
            <c:bubble3D val="0"/>
            <c:spPr>
              <a:solidFill>
                <a:srgbClr val="92D050"/>
              </a:solidFill>
              <a:ln w="12676">
                <a:solidFill>
                  <a:srgbClr val="FFFFFF"/>
                </a:solidFill>
                <a:prstDash val="solid"/>
              </a:ln>
            </c:spPr>
            <c:extLst xmlns:c16r2="http://schemas.microsoft.com/office/drawing/2015/06/chart">
              <c:ext xmlns:c16="http://schemas.microsoft.com/office/drawing/2014/chart" uri="{C3380CC4-5D6E-409C-BE32-E72D297353CC}">
                <c16:uniqueId val="{00000001-5605-41D6-8020-EBBC705FA8F5}"/>
              </c:ext>
            </c:extLst>
          </c:dPt>
          <c:dPt>
            <c:idx val="1"/>
            <c:bubble3D val="0"/>
            <c:spPr>
              <a:solidFill>
                <a:srgbClr val="FF0000"/>
              </a:solidFill>
              <a:ln w="12676">
                <a:solidFill>
                  <a:srgbClr val="FFFFFF"/>
                </a:solidFill>
                <a:prstDash val="solid"/>
              </a:ln>
            </c:spPr>
            <c:extLst xmlns:c16r2="http://schemas.microsoft.com/office/drawing/2015/06/chart">
              <c:ext xmlns:c16="http://schemas.microsoft.com/office/drawing/2014/chart" uri="{C3380CC4-5D6E-409C-BE32-E72D297353CC}">
                <c16:uniqueId val="{00000003-5605-41D6-8020-EBBC705FA8F5}"/>
              </c:ext>
            </c:extLst>
          </c:dPt>
          <c:dPt>
            <c:idx val="2"/>
            <c:bubble3D val="0"/>
            <c:spPr>
              <a:solidFill>
                <a:srgbClr val="00B0F0"/>
              </a:solidFill>
              <a:ln w="12676">
                <a:solidFill>
                  <a:srgbClr val="FFFFFF"/>
                </a:solidFill>
                <a:prstDash val="solid"/>
              </a:ln>
            </c:spPr>
            <c:extLst xmlns:c16r2="http://schemas.microsoft.com/office/drawing/2015/06/chart">
              <c:ext xmlns:c16="http://schemas.microsoft.com/office/drawing/2014/chart" uri="{C3380CC4-5D6E-409C-BE32-E72D297353CC}">
                <c16:uniqueId val="{00000005-5605-41D6-8020-EBBC705FA8F5}"/>
              </c:ext>
            </c:extLst>
          </c:dPt>
          <c:dPt>
            <c:idx val="3"/>
            <c:bubble3D val="0"/>
            <c:spPr>
              <a:solidFill>
                <a:srgbClr val="7030A0"/>
              </a:solidFill>
              <a:ln w="12676">
                <a:solidFill>
                  <a:srgbClr val="FFFFFF"/>
                </a:solidFill>
                <a:prstDash val="solid"/>
              </a:ln>
            </c:spPr>
            <c:extLst xmlns:c16r2="http://schemas.microsoft.com/office/drawing/2015/06/chart">
              <c:ext xmlns:c16="http://schemas.microsoft.com/office/drawing/2014/chart" uri="{C3380CC4-5D6E-409C-BE32-E72D297353CC}">
                <c16:uniqueId val="{00000007-5605-41D6-8020-EBBC705FA8F5}"/>
              </c:ext>
            </c:extLst>
          </c:dPt>
          <c:dLbls>
            <c:dLbl>
              <c:idx val="0"/>
              <c:layout>
                <c:manualLayout>
                  <c:x val="-4.2011866713735822E-2"/>
                  <c:y val="-1.0227777217920404E-2"/>
                </c:manualLayout>
              </c:layout>
              <c:spPr>
                <a:noFill/>
                <a:ln w="25352">
                  <a:noFill/>
                </a:ln>
              </c:spPr>
              <c:txPr>
                <a:bodyPr rot="0" spcFirstLastPara="1" vertOverflow="ellipsis" vert="horz" wrap="square" anchor="ctr" anchorCtr="1"/>
                <a:lstStyle/>
                <a:p>
                  <a:pPr>
                    <a:defRPr sz="898" b="1" i="0" u="none" strike="noStrike" kern="1200" baseline="0">
                      <a:solidFill>
                        <a:sysClr val="windowText" lastClr="000000"/>
                      </a:solidFill>
                      <a:latin typeface="Times New Roman" panose="02020603050405020304" pitchFamily="18" charset="0"/>
                      <a:ea typeface="+mn-ea"/>
                      <a:cs typeface="+mn-cs"/>
                    </a:defRPr>
                  </a:pPr>
                  <a:endParaRPr lang="lt-LT"/>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605-41D6-8020-EBBC705FA8F5}"/>
                </c:ext>
                <c:ext xmlns:c15="http://schemas.microsoft.com/office/drawing/2012/chart" uri="{CE6537A1-D6FC-4f65-9D91-7224C49458BB}"/>
              </c:extLst>
            </c:dLbl>
            <c:dLbl>
              <c:idx val="1"/>
              <c:layout>
                <c:manualLayout>
                  <c:x val="1.6011568441262041E-2"/>
                  <c:y val="-1.9298296714143778E-2"/>
                </c:manualLayout>
              </c:layout>
              <c:spPr>
                <a:noFill/>
                <a:ln w="25352">
                  <a:noFill/>
                </a:ln>
              </c:spPr>
              <c:txPr>
                <a:bodyPr rot="0" spcFirstLastPara="1" vertOverflow="ellipsis" vert="horz" wrap="square" anchor="ctr" anchorCtr="1"/>
                <a:lstStyle/>
                <a:p>
                  <a:pPr>
                    <a:defRPr sz="898" b="1" i="0" u="none" strike="noStrike" kern="1200" baseline="0">
                      <a:solidFill>
                        <a:sysClr val="windowText" lastClr="000000"/>
                      </a:solidFill>
                      <a:latin typeface="Times New Roman" panose="02020603050405020304" pitchFamily="18" charset="0"/>
                      <a:ea typeface="+mn-ea"/>
                      <a:cs typeface="+mn-cs"/>
                    </a:defRPr>
                  </a:pPr>
                  <a:endParaRPr lang="lt-LT"/>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605-41D6-8020-EBBC705FA8F5}"/>
                </c:ext>
                <c:ext xmlns:c15="http://schemas.microsoft.com/office/drawing/2012/chart" uri="{CE6537A1-D6FC-4f65-9D91-7224C49458BB}"/>
              </c:extLst>
            </c:dLbl>
            <c:dLbl>
              <c:idx val="2"/>
              <c:layout>
                <c:manualLayout>
                  <c:x val="4.0162954936315103E-3"/>
                  <c:y val="2.0065309345579686E-2"/>
                </c:manualLayout>
              </c:layout>
              <c:spPr>
                <a:noFill/>
                <a:ln w="25352">
                  <a:noFill/>
                </a:ln>
              </c:spPr>
              <c:txPr>
                <a:bodyPr rot="0" spcFirstLastPara="1" vertOverflow="ellipsis" vert="horz" wrap="square" anchor="ctr" anchorCtr="1"/>
                <a:lstStyle/>
                <a:p>
                  <a:pPr>
                    <a:defRPr sz="898" b="1" i="0" u="none" strike="noStrike" kern="1200" baseline="0">
                      <a:solidFill>
                        <a:sysClr val="windowText" lastClr="000000"/>
                      </a:solidFill>
                      <a:latin typeface="Times New Roman" panose="02020603050405020304" pitchFamily="18" charset="0"/>
                      <a:ea typeface="+mn-ea"/>
                      <a:cs typeface="+mn-cs"/>
                    </a:defRPr>
                  </a:pPr>
                  <a:endParaRPr lang="lt-LT"/>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605-41D6-8020-EBBC705FA8F5}"/>
                </c:ext>
                <c:ext xmlns:c15="http://schemas.microsoft.com/office/drawing/2012/chart" uri="{CE6537A1-D6FC-4f65-9D91-7224C49458BB}"/>
              </c:extLst>
            </c:dLbl>
            <c:dLbl>
              <c:idx val="3"/>
              <c:layout>
                <c:manualLayout>
                  <c:x val="2.513606321866204E-2"/>
                  <c:y val="1.4057201687561388E-2"/>
                </c:manualLayout>
              </c:layout>
              <c:spPr>
                <a:noFill/>
                <a:ln w="25352">
                  <a:noFill/>
                </a:ln>
              </c:spPr>
              <c:txPr>
                <a:bodyPr rot="0" spcFirstLastPara="1" vertOverflow="ellipsis" vert="horz" wrap="square" anchor="ctr" anchorCtr="1"/>
                <a:lstStyle/>
                <a:p>
                  <a:pPr>
                    <a:defRPr sz="898" b="1" i="0" u="none" strike="noStrike" kern="1200" baseline="0">
                      <a:solidFill>
                        <a:sysClr val="windowText" lastClr="000000"/>
                      </a:solidFill>
                      <a:latin typeface="Times New Roman" panose="02020603050405020304" pitchFamily="18" charset="0"/>
                      <a:ea typeface="+mn-ea"/>
                      <a:cs typeface="+mn-cs"/>
                    </a:defRPr>
                  </a:pPr>
                  <a:endParaRPr lang="lt-LT"/>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5605-41D6-8020-EBBC705FA8F5}"/>
                </c:ext>
                <c:ext xmlns:c15="http://schemas.microsoft.com/office/drawing/2012/chart" uri="{CE6537A1-D6FC-4f65-9D91-7224C49458BB}"/>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Lapas1!$A$2:$A$5</c:f>
              <c:strCache>
                <c:ptCount val="4"/>
                <c:pt idx="0">
                  <c:v>0-17 m.</c:v>
                </c:pt>
                <c:pt idx="1">
                  <c:v>18-44 m.</c:v>
                </c:pt>
                <c:pt idx="2">
                  <c:v>45-64 m.</c:v>
                </c:pt>
                <c:pt idx="3">
                  <c:v>65 m.+</c:v>
                </c:pt>
              </c:strCache>
            </c:strRef>
          </c:cat>
          <c:val>
            <c:numRef>
              <c:f>Lapas1!$B$2:$B$5</c:f>
              <c:numCache>
                <c:formatCode>General</c:formatCode>
                <c:ptCount val="4"/>
                <c:pt idx="0">
                  <c:v>0.05</c:v>
                </c:pt>
                <c:pt idx="1">
                  <c:v>6.5</c:v>
                </c:pt>
                <c:pt idx="2">
                  <c:v>46.5</c:v>
                </c:pt>
                <c:pt idx="3">
                  <c:v>46.9</c:v>
                </c:pt>
              </c:numCache>
            </c:numRef>
          </c:val>
          <c:extLst xmlns:c16r2="http://schemas.microsoft.com/office/drawing/2015/06/chart">
            <c:ext xmlns:c16="http://schemas.microsoft.com/office/drawing/2014/chart" uri="{C3380CC4-5D6E-409C-BE32-E72D297353CC}">
              <c16:uniqueId val="{00000008-5605-41D6-8020-EBBC705FA8F5}"/>
            </c:ext>
          </c:extLst>
        </c:ser>
        <c:dLbls>
          <c:showLegendKey val="0"/>
          <c:showVal val="0"/>
          <c:showCatName val="0"/>
          <c:showSerName val="0"/>
          <c:showPercent val="0"/>
          <c:showBubbleSize val="0"/>
          <c:showLeaderLines val="1"/>
        </c:dLbls>
        <c:firstSliceAng val="0"/>
      </c:pieChart>
      <c:spPr>
        <a:noFill/>
        <a:ln w="25352">
          <a:noFill/>
        </a:ln>
      </c:spPr>
    </c:plotArea>
    <c:legend>
      <c:legendPos val="b"/>
      <c:overlay val="0"/>
      <c:spPr>
        <a:noFill/>
        <a:ln w="25352">
          <a:noFill/>
        </a:ln>
      </c:spPr>
      <c:txPr>
        <a:bodyPr rot="0" spcFirstLastPara="1" vertOverflow="ellipsis" vert="horz" wrap="square" anchor="ctr" anchorCtr="1"/>
        <a:lstStyle/>
        <a:p>
          <a:pPr>
            <a:defRPr sz="898" b="1" i="0" u="none" strike="noStrike" kern="1200" baseline="0">
              <a:solidFill>
                <a:sysClr val="windowText" lastClr="000000"/>
              </a:solidFill>
              <a:latin typeface="Times New Roman" panose="02020603050405020304" pitchFamily="18" charset="0"/>
              <a:ea typeface="+mn-ea"/>
              <a:cs typeface="+mn-cs"/>
            </a:defRPr>
          </a:pPr>
          <a:endParaRPr lang="lt-LT"/>
        </a:p>
      </c:txPr>
    </c:legend>
    <c:plotVisOnly val="1"/>
    <c:dispBlanksAs val="zero"/>
    <c:showDLblsOverMax val="0"/>
  </c:chart>
  <c:spPr>
    <a:solidFill>
      <a:schemeClr val="bg1"/>
    </a:solidFill>
    <a:ln w="9507" cap="flat" cmpd="sng" algn="ctr">
      <a:solidFill>
        <a:sysClr val="windowText" lastClr="000000"/>
      </a:solidFill>
      <a:round/>
    </a:ln>
    <a:effectLst/>
  </c:spPr>
  <c:txPr>
    <a:bodyPr/>
    <a:lstStyle/>
    <a:p>
      <a:pPr>
        <a:defRPr b="1" i="0" baseline="0">
          <a:solidFill>
            <a:sysClr val="windowText" lastClr="000000"/>
          </a:solidFill>
          <a:latin typeface="Times New Roman" panose="02020603050405020304" pitchFamily="18" charset="0"/>
        </a:defRPr>
      </a:pPr>
      <a:endParaRPr lang="lt-LT"/>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Lapas1!$B$1</c:f>
              <c:strCache>
                <c:ptCount val="1"/>
                <c:pt idx="0">
                  <c:v>Stulpelis1</c:v>
                </c:pt>
              </c:strCache>
            </c:strRef>
          </c:tx>
          <c:dPt>
            <c:idx val="0"/>
            <c:bubble3D val="0"/>
            <c:spPr>
              <a:solidFill>
                <a:srgbClr val="92D050"/>
              </a:solidFill>
              <a:ln w="12680">
                <a:solidFill>
                  <a:srgbClr val="FFFFFF"/>
                </a:solidFill>
                <a:prstDash val="solid"/>
              </a:ln>
            </c:spPr>
            <c:extLst xmlns:c16r2="http://schemas.microsoft.com/office/drawing/2015/06/chart">
              <c:ext xmlns:c16="http://schemas.microsoft.com/office/drawing/2014/chart" uri="{C3380CC4-5D6E-409C-BE32-E72D297353CC}">
                <c16:uniqueId val="{00000001-3A90-4427-A1D8-51855521E2D5}"/>
              </c:ext>
            </c:extLst>
          </c:dPt>
          <c:dPt>
            <c:idx val="1"/>
            <c:bubble3D val="0"/>
            <c:spPr>
              <a:solidFill>
                <a:srgbClr val="FF0000"/>
              </a:solidFill>
              <a:ln w="12680">
                <a:solidFill>
                  <a:srgbClr val="FFFFFF"/>
                </a:solidFill>
                <a:prstDash val="solid"/>
              </a:ln>
            </c:spPr>
            <c:extLst xmlns:c16r2="http://schemas.microsoft.com/office/drawing/2015/06/chart">
              <c:ext xmlns:c16="http://schemas.microsoft.com/office/drawing/2014/chart" uri="{C3380CC4-5D6E-409C-BE32-E72D297353CC}">
                <c16:uniqueId val="{00000003-3A90-4427-A1D8-51855521E2D5}"/>
              </c:ext>
            </c:extLst>
          </c:dPt>
          <c:dPt>
            <c:idx val="2"/>
            <c:bubble3D val="0"/>
            <c:spPr>
              <a:solidFill>
                <a:srgbClr val="00B0F0"/>
              </a:solidFill>
              <a:ln w="12680">
                <a:solidFill>
                  <a:srgbClr val="FFFFFF"/>
                </a:solidFill>
                <a:prstDash val="solid"/>
              </a:ln>
            </c:spPr>
            <c:extLst xmlns:c16r2="http://schemas.microsoft.com/office/drawing/2015/06/chart">
              <c:ext xmlns:c16="http://schemas.microsoft.com/office/drawing/2014/chart" uri="{C3380CC4-5D6E-409C-BE32-E72D297353CC}">
                <c16:uniqueId val="{00000005-3A90-4427-A1D8-51855521E2D5}"/>
              </c:ext>
            </c:extLst>
          </c:dPt>
          <c:dPt>
            <c:idx val="3"/>
            <c:bubble3D val="0"/>
            <c:spPr>
              <a:solidFill>
                <a:srgbClr val="7030A0"/>
              </a:solidFill>
              <a:ln w="12680">
                <a:solidFill>
                  <a:srgbClr val="FFFFFF"/>
                </a:solidFill>
                <a:prstDash val="solid"/>
              </a:ln>
            </c:spPr>
            <c:extLst xmlns:c16r2="http://schemas.microsoft.com/office/drawing/2015/06/chart">
              <c:ext xmlns:c16="http://schemas.microsoft.com/office/drawing/2014/chart" uri="{C3380CC4-5D6E-409C-BE32-E72D297353CC}">
                <c16:uniqueId val="{00000007-3A90-4427-A1D8-51855521E2D5}"/>
              </c:ext>
            </c:extLst>
          </c:dPt>
          <c:dLbls>
            <c:dLbl>
              <c:idx val="0"/>
              <c:layout>
                <c:manualLayout>
                  <c:x val="-6.9994355476603543E-2"/>
                  <c:y val="1.4508116186706879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A90-4427-A1D8-51855521E2D5}"/>
                </c:ext>
                <c:ext xmlns:c15="http://schemas.microsoft.com/office/drawing/2012/chart" uri="{CE6537A1-D6FC-4f65-9D91-7224C49458BB}"/>
              </c:extLst>
            </c:dLbl>
            <c:dLbl>
              <c:idx val="1"/>
              <c:layout>
                <c:manualLayout>
                  <c:x val="-5.1988703402005232E-2"/>
                  <c:y val="1.2864232165590078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A90-4427-A1D8-51855521E2D5}"/>
                </c:ext>
                <c:ext xmlns:c15="http://schemas.microsoft.com/office/drawing/2012/chart" uri="{CE6537A1-D6FC-4f65-9D91-7224C49458BB}"/>
              </c:extLst>
            </c:dLbl>
            <c:dLbl>
              <c:idx val="2"/>
              <c:layout>
                <c:manualLayout>
                  <c:x val="-1.7424209530749458E-2"/>
                  <c:y val="1.2276627846668867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A90-4427-A1D8-51855521E2D5}"/>
                </c:ext>
                <c:ext xmlns:c15="http://schemas.microsoft.com/office/drawing/2012/chart" uri="{CE6537A1-D6FC-4f65-9D91-7224C49458BB}"/>
              </c:extLst>
            </c:dLbl>
            <c:dLbl>
              <c:idx val="3"/>
              <c:layout>
                <c:manualLayout>
                  <c:x val="-8.1830486844862473E-3"/>
                  <c:y val="6.798411051911926E-3"/>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3A90-4427-A1D8-51855521E2D5}"/>
                </c:ext>
                <c:ext xmlns:c15="http://schemas.microsoft.com/office/drawing/2012/chart" uri="{CE6537A1-D6FC-4f65-9D91-7224C49458BB}"/>
              </c:extLst>
            </c:dLbl>
            <c:spPr>
              <a:noFill/>
              <a:ln w="25360">
                <a:noFill/>
              </a:ln>
            </c:spPr>
            <c:txPr>
              <a:bodyPr rot="0" spcFirstLastPara="1" vertOverflow="ellipsis" vert="horz" wrap="square" anchor="ctr" anchorCtr="1"/>
              <a:lstStyle/>
              <a:p>
                <a:pPr>
                  <a:defRPr sz="899" b="1" i="0" u="none" strike="noStrike" kern="1200" baseline="0">
                    <a:solidFill>
                      <a:sysClr val="windowText" lastClr="000000"/>
                    </a:solidFill>
                    <a:latin typeface="Times New Roman" panose="02020603050405020304" pitchFamily="18" charset="0"/>
                    <a:ea typeface="+mn-ea"/>
                    <a:cs typeface="+mn-cs"/>
                  </a:defRPr>
                </a:pPr>
                <a:endParaRPr lang="lt-LT"/>
              </a:p>
            </c:txPr>
            <c:showLegendKey val="0"/>
            <c:showVal val="1"/>
            <c:showCatName val="0"/>
            <c:showSerName val="0"/>
            <c:showPercent val="0"/>
            <c:showBubbleSize val="0"/>
            <c:showLeaderLines val="1"/>
            <c:leaderLines>
              <c:spPr>
                <a:ln w="9510"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Lapas1!$A$2:$A$5</c:f>
              <c:strCache>
                <c:ptCount val="4"/>
                <c:pt idx="0">
                  <c:v>0-17 m.</c:v>
                </c:pt>
                <c:pt idx="1">
                  <c:v>18-44 m.</c:v>
                </c:pt>
                <c:pt idx="2">
                  <c:v>45-64 m.</c:v>
                </c:pt>
                <c:pt idx="3">
                  <c:v>65+ m.</c:v>
                </c:pt>
              </c:strCache>
            </c:strRef>
          </c:cat>
          <c:val>
            <c:numRef>
              <c:f>Lapas1!$B$2:$B$5</c:f>
              <c:numCache>
                <c:formatCode>General</c:formatCode>
                <c:ptCount val="4"/>
                <c:pt idx="0">
                  <c:v>0.15</c:v>
                </c:pt>
                <c:pt idx="1">
                  <c:v>7.8</c:v>
                </c:pt>
                <c:pt idx="2">
                  <c:v>47.8</c:v>
                </c:pt>
                <c:pt idx="3">
                  <c:v>44.2</c:v>
                </c:pt>
              </c:numCache>
            </c:numRef>
          </c:val>
          <c:extLst xmlns:c16r2="http://schemas.microsoft.com/office/drawing/2015/06/chart">
            <c:ext xmlns:c16="http://schemas.microsoft.com/office/drawing/2014/chart" uri="{C3380CC4-5D6E-409C-BE32-E72D297353CC}">
              <c16:uniqueId val="{00000008-3A90-4427-A1D8-51855521E2D5}"/>
            </c:ext>
          </c:extLst>
        </c:ser>
        <c:dLbls>
          <c:showLegendKey val="0"/>
          <c:showVal val="0"/>
          <c:showCatName val="0"/>
          <c:showSerName val="0"/>
          <c:showPercent val="0"/>
          <c:showBubbleSize val="0"/>
          <c:showLeaderLines val="1"/>
        </c:dLbls>
        <c:firstSliceAng val="0"/>
      </c:pieChart>
      <c:spPr>
        <a:noFill/>
        <a:ln w="25360">
          <a:noFill/>
        </a:ln>
      </c:spPr>
    </c:plotArea>
    <c:legend>
      <c:legendPos val="b"/>
      <c:overlay val="0"/>
      <c:spPr>
        <a:noFill/>
        <a:ln w="25360">
          <a:noFill/>
        </a:ln>
      </c:spPr>
      <c:txPr>
        <a:bodyPr rot="0" spcFirstLastPara="1" vertOverflow="ellipsis" vert="horz" wrap="square" anchor="ctr" anchorCtr="1"/>
        <a:lstStyle/>
        <a:p>
          <a:pPr>
            <a:defRPr sz="899" b="1" i="0" u="none" strike="noStrike" kern="1200" baseline="0">
              <a:solidFill>
                <a:sysClr val="windowText" lastClr="000000"/>
              </a:solidFill>
              <a:latin typeface="Times New Roman" panose="02020603050405020304" pitchFamily="18" charset="0"/>
              <a:ea typeface="+mn-ea"/>
              <a:cs typeface="+mn-cs"/>
            </a:defRPr>
          </a:pPr>
          <a:endParaRPr lang="lt-LT"/>
        </a:p>
      </c:txPr>
    </c:legend>
    <c:plotVisOnly val="1"/>
    <c:dispBlanksAs val="zero"/>
    <c:showDLblsOverMax val="0"/>
  </c:chart>
  <c:spPr>
    <a:solidFill>
      <a:schemeClr val="bg1"/>
    </a:solidFill>
    <a:ln w="9510" cap="flat" cmpd="sng" algn="ctr">
      <a:solidFill>
        <a:sysClr val="windowText" lastClr="000000"/>
      </a:solidFill>
      <a:round/>
    </a:ln>
    <a:effectLst/>
  </c:spPr>
  <c:txPr>
    <a:bodyPr/>
    <a:lstStyle/>
    <a:p>
      <a:pPr>
        <a:defRPr b="1" i="0" baseline="0">
          <a:solidFill>
            <a:sysClr val="windowText" lastClr="000000"/>
          </a:solidFill>
          <a:latin typeface="Times New Roman" panose="02020603050405020304" pitchFamily="18" charset="0"/>
        </a:defRPr>
      </a:pPr>
      <a:endParaRPr lang="lt-LT"/>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Lapas1!$B$1</c:f>
              <c:strCache>
                <c:ptCount val="1"/>
                <c:pt idx="0">
                  <c:v>Lietuvos Respublika</c:v>
                </c:pt>
              </c:strCache>
            </c:strRef>
          </c:tx>
          <c:spPr>
            <a:solidFill>
              <a:srgbClr val="92D050"/>
            </a:solidFill>
            <a:ln w="25415">
              <a:noFill/>
            </a:ln>
          </c:spPr>
          <c:invertIfNegative val="0"/>
          <c:cat>
            <c:strRef>
              <c:f>Lapas1!$A$2:$A$6</c:f>
              <c:strCache>
                <c:ptCount val="5"/>
                <c:pt idx="0">
                  <c:v>2012 m.</c:v>
                </c:pt>
                <c:pt idx="1">
                  <c:v>2013 m.</c:v>
                </c:pt>
                <c:pt idx="2">
                  <c:v>2014 m.</c:v>
                </c:pt>
                <c:pt idx="3">
                  <c:v>2015 m.</c:v>
                </c:pt>
                <c:pt idx="4">
                  <c:v>2016 m.</c:v>
                </c:pt>
              </c:strCache>
            </c:strRef>
          </c:cat>
          <c:val>
            <c:numRef>
              <c:f>Lapas1!$B$2:$B$6</c:f>
              <c:numCache>
                <c:formatCode>General</c:formatCode>
                <c:ptCount val="5"/>
                <c:pt idx="0">
                  <c:v>128.9</c:v>
                </c:pt>
                <c:pt idx="1">
                  <c:v>132.5</c:v>
                </c:pt>
                <c:pt idx="2">
                  <c:v>129.4</c:v>
                </c:pt>
                <c:pt idx="3">
                  <c:v>139</c:v>
                </c:pt>
                <c:pt idx="4">
                  <c:v>146.9</c:v>
                </c:pt>
              </c:numCache>
            </c:numRef>
          </c:val>
          <c:extLst xmlns:c16r2="http://schemas.microsoft.com/office/drawing/2015/06/chart">
            <c:ext xmlns:c16="http://schemas.microsoft.com/office/drawing/2014/chart" uri="{C3380CC4-5D6E-409C-BE32-E72D297353CC}">
              <c16:uniqueId val="{00000000-C46E-4599-BBD4-56C69BCA0959}"/>
            </c:ext>
          </c:extLst>
        </c:ser>
        <c:ser>
          <c:idx val="1"/>
          <c:order val="1"/>
          <c:tx>
            <c:strRef>
              <c:f>Lapas1!$C$1</c:f>
              <c:strCache>
                <c:ptCount val="1"/>
                <c:pt idx="0">
                  <c:v>Šiaulių miesto savivaldybė</c:v>
                </c:pt>
              </c:strCache>
            </c:strRef>
          </c:tx>
          <c:spPr>
            <a:solidFill>
              <a:srgbClr val="FF0000"/>
            </a:solidFill>
            <a:ln w="25415">
              <a:noFill/>
            </a:ln>
          </c:spPr>
          <c:invertIfNegative val="0"/>
          <c:cat>
            <c:strRef>
              <c:f>Lapas1!$A$2:$A$6</c:f>
              <c:strCache>
                <c:ptCount val="5"/>
                <c:pt idx="0">
                  <c:v>2012 m.</c:v>
                </c:pt>
                <c:pt idx="1">
                  <c:v>2013 m.</c:v>
                </c:pt>
                <c:pt idx="2">
                  <c:v>2014 m.</c:v>
                </c:pt>
                <c:pt idx="3">
                  <c:v>2015 m.</c:v>
                </c:pt>
                <c:pt idx="4">
                  <c:v>2016 m.</c:v>
                </c:pt>
              </c:strCache>
            </c:strRef>
          </c:cat>
          <c:val>
            <c:numRef>
              <c:f>Lapas1!$C$2:$C$6</c:f>
              <c:numCache>
                <c:formatCode>General</c:formatCode>
                <c:ptCount val="5"/>
                <c:pt idx="0">
                  <c:v>176.9</c:v>
                </c:pt>
                <c:pt idx="1">
                  <c:v>190.9</c:v>
                </c:pt>
                <c:pt idx="2">
                  <c:v>188.5</c:v>
                </c:pt>
                <c:pt idx="3">
                  <c:v>175.9</c:v>
                </c:pt>
                <c:pt idx="4">
                  <c:v>178.3</c:v>
                </c:pt>
              </c:numCache>
            </c:numRef>
          </c:val>
          <c:extLst xmlns:c16r2="http://schemas.microsoft.com/office/drawing/2015/06/chart">
            <c:ext xmlns:c16="http://schemas.microsoft.com/office/drawing/2014/chart" uri="{C3380CC4-5D6E-409C-BE32-E72D297353CC}">
              <c16:uniqueId val="{00000001-C46E-4599-BBD4-56C69BCA0959}"/>
            </c:ext>
          </c:extLst>
        </c:ser>
        <c:dLbls>
          <c:showLegendKey val="0"/>
          <c:showVal val="0"/>
          <c:showCatName val="0"/>
          <c:showSerName val="0"/>
          <c:showPercent val="0"/>
          <c:showBubbleSize val="0"/>
        </c:dLbls>
        <c:gapWidth val="219"/>
        <c:overlap val="-27"/>
        <c:axId val="354637576"/>
        <c:axId val="354636400"/>
      </c:barChart>
      <c:catAx>
        <c:axId val="354637576"/>
        <c:scaling>
          <c:orientation val="minMax"/>
        </c:scaling>
        <c:delete val="0"/>
        <c:axPos val="b"/>
        <c:majorGridlines>
          <c:spPr>
            <a:ln w="9531" cap="flat" cmpd="sng" algn="ctr">
              <a:solidFill>
                <a:schemeClr val="tx1"/>
              </a:solidFill>
              <a:round/>
            </a:ln>
            <a:effectLst/>
          </c:spPr>
        </c:majorGridlines>
        <c:numFmt formatCode="General" sourceLinked="1"/>
        <c:majorTickMark val="none"/>
        <c:minorTickMark val="none"/>
        <c:tickLblPos val="nextTo"/>
        <c:spPr>
          <a:noFill/>
          <a:ln w="9531" cap="flat" cmpd="sng" algn="ctr">
            <a:solidFill>
              <a:schemeClr val="tx1">
                <a:lumMod val="15000"/>
                <a:lumOff val="85000"/>
              </a:schemeClr>
            </a:solidFill>
            <a:round/>
          </a:ln>
          <a:effectLst/>
        </c:spPr>
        <c:txPr>
          <a:bodyPr rot="-60000000" spcFirstLastPara="1" vertOverflow="ellipsis" vert="horz" wrap="square" anchor="ctr" anchorCtr="1"/>
          <a:lstStyle/>
          <a:p>
            <a:pPr>
              <a:defRPr sz="901" b="1" i="0" u="none" strike="noStrike" kern="1200" baseline="0">
                <a:solidFill>
                  <a:sysClr val="windowText" lastClr="000000"/>
                </a:solidFill>
                <a:latin typeface="Times New Roman" panose="02020603050405020304" pitchFamily="18" charset="0"/>
                <a:ea typeface="+mn-ea"/>
                <a:cs typeface="+mn-cs"/>
              </a:defRPr>
            </a:pPr>
            <a:endParaRPr lang="lt-LT"/>
          </a:p>
        </c:txPr>
        <c:crossAx val="354636400"/>
        <c:crosses val="autoZero"/>
        <c:auto val="1"/>
        <c:lblAlgn val="ctr"/>
        <c:lblOffset val="100"/>
        <c:noMultiLvlLbl val="0"/>
      </c:catAx>
      <c:valAx>
        <c:axId val="354636400"/>
        <c:scaling>
          <c:orientation val="minMax"/>
        </c:scaling>
        <c:delete val="0"/>
        <c:axPos val="l"/>
        <c:numFmt formatCode="General" sourceLinked="1"/>
        <c:majorTickMark val="none"/>
        <c:minorTickMark val="none"/>
        <c:tickLblPos val="nextTo"/>
        <c:spPr>
          <a:ln w="6354">
            <a:noFill/>
          </a:ln>
        </c:spPr>
        <c:txPr>
          <a:bodyPr rot="-60000000" spcFirstLastPara="1" vertOverflow="ellipsis" vert="horz" wrap="square" anchor="ctr" anchorCtr="1"/>
          <a:lstStyle/>
          <a:p>
            <a:pPr>
              <a:defRPr sz="901" b="1" i="0" u="none" strike="noStrike" kern="1200" baseline="0">
                <a:solidFill>
                  <a:sysClr val="windowText" lastClr="000000"/>
                </a:solidFill>
                <a:latin typeface="Times New Roman" panose="02020603050405020304" pitchFamily="18" charset="0"/>
                <a:ea typeface="+mn-ea"/>
                <a:cs typeface="+mn-cs"/>
              </a:defRPr>
            </a:pPr>
            <a:endParaRPr lang="lt-LT"/>
          </a:p>
        </c:txPr>
        <c:crossAx val="354637576"/>
        <c:crosses val="autoZero"/>
        <c:crossBetween val="between"/>
      </c:valAx>
      <c:dTable>
        <c:showHorzBorder val="1"/>
        <c:showVertBorder val="1"/>
        <c:showOutline val="1"/>
        <c:showKeys val="1"/>
        <c:spPr>
          <a:noFill/>
          <a:ln w="9531" cap="flat" cmpd="sng" algn="ctr">
            <a:solidFill>
              <a:schemeClr val="tx1"/>
            </a:solidFill>
            <a:round/>
          </a:ln>
          <a:effectLst/>
        </c:spPr>
        <c:txPr>
          <a:bodyPr rot="0" spcFirstLastPara="1" vertOverflow="ellipsis" vert="horz" wrap="square" anchor="ctr" anchorCtr="1"/>
          <a:lstStyle/>
          <a:p>
            <a:pPr rtl="0">
              <a:defRPr sz="901" b="1" i="0" u="none" strike="noStrike" kern="1200" baseline="0">
                <a:solidFill>
                  <a:sysClr val="windowText" lastClr="000000"/>
                </a:solidFill>
                <a:latin typeface="Times New Roman" panose="02020603050405020304" pitchFamily="18" charset="0"/>
                <a:ea typeface="+mn-ea"/>
                <a:cs typeface="+mn-cs"/>
              </a:defRPr>
            </a:pPr>
            <a:endParaRPr lang="lt-LT"/>
          </a:p>
        </c:txPr>
      </c:dTable>
      <c:spPr>
        <a:noFill/>
        <a:ln w="25415">
          <a:noFill/>
        </a:ln>
      </c:spPr>
    </c:plotArea>
    <c:plotVisOnly val="1"/>
    <c:dispBlanksAs val="gap"/>
    <c:showDLblsOverMax val="0"/>
  </c:chart>
  <c:spPr>
    <a:solidFill>
      <a:schemeClr val="bg1"/>
    </a:solidFill>
    <a:ln w="9531" cap="flat" cmpd="sng" algn="ctr">
      <a:solidFill>
        <a:schemeClr val="tx1"/>
      </a:solidFill>
      <a:round/>
    </a:ln>
    <a:effectLst/>
  </c:spPr>
  <c:txPr>
    <a:bodyPr/>
    <a:lstStyle/>
    <a:p>
      <a:pPr>
        <a:defRPr b="1" i="0" baseline="0">
          <a:solidFill>
            <a:sysClr val="windowText" lastClr="000000"/>
          </a:solidFill>
          <a:latin typeface="Times New Roman" panose="02020603050405020304" pitchFamily="18" charset="0"/>
        </a:defRPr>
      </a:pPr>
      <a:endParaRPr lang="lt-LT"/>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Lapas1!$B$1</c:f>
              <c:strCache>
                <c:ptCount val="1"/>
                <c:pt idx="0">
                  <c:v>Vyrai</c:v>
                </c:pt>
              </c:strCache>
            </c:strRef>
          </c:tx>
          <c:spPr>
            <a:solidFill>
              <a:srgbClr val="4472C4"/>
            </a:solidFill>
            <a:ln w="25401">
              <a:noFill/>
            </a:ln>
          </c:spPr>
          <c:invertIfNegative val="0"/>
          <c:cat>
            <c:strRef>
              <c:f>Lapas1!$A$2:$A$6</c:f>
              <c:strCache>
                <c:ptCount val="5"/>
                <c:pt idx="0">
                  <c:v>2012 m.</c:v>
                </c:pt>
                <c:pt idx="1">
                  <c:v>2013 m.</c:v>
                </c:pt>
                <c:pt idx="2">
                  <c:v>2014 m.</c:v>
                </c:pt>
                <c:pt idx="3">
                  <c:v>2015 m.</c:v>
                </c:pt>
                <c:pt idx="4">
                  <c:v>2016 m.</c:v>
                </c:pt>
              </c:strCache>
            </c:strRef>
          </c:cat>
          <c:val>
            <c:numRef>
              <c:f>Lapas1!$B$2:$B$6</c:f>
              <c:numCache>
                <c:formatCode>General</c:formatCode>
                <c:ptCount val="5"/>
                <c:pt idx="0">
                  <c:v>156.69999999999999</c:v>
                </c:pt>
                <c:pt idx="1">
                  <c:v>141.19999999999999</c:v>
                </c:pt>
                <c:pt idx="2">
                  <c:v>123.3</c:v>
                </c:pt>
                <c:pt idx="3">
                  <c:v>148.6</c:v>
                </c:pt>
                <c:pt idx="4">
                  <c:v>104.7</c:v>
                </c:pt>
              </c:numCache>
            </c:numRef>
          </c:val>
          <c:extLst xmlns:c16r2="http://schemas.microsoft.com/office/drawing/2015/06/chart">
            <c:ext xmlns:c16="http://schemas.microsoft.com/office/drawing/2014/chart" uri="{C3380CC4-5D6E-409C-BE32-E72D297353CC}">
              <c16:uniqueId val="{00000000-5EEA-4A90-B8E5-35649E4A1992}"/>
            </c:ext>
          </c:extLst>
        </c:ser>
        <c:ser>
          <c:idx val="1"/>
          <c:order val="1"/>
          <c:tx>
            <c:strRef>
              <c:f>Lapas1!$C$1</c:f>
              <c:strCache>
                <c:ptCount val="1"/>
                <c:pt idx="0">
                  <c:v>Moterys</c:v>
                </c:pt>
              </c:strCache>
            </c:strRef>
          </c:tx>
          <c:spPr>
            <a:solidFill>
              <a:srgbClr val="FF0000"/>
            </a:solidFill>
            <a:ln w="25401">
              <a:noFill/>
            </a:ln>
          </c:spPr>
          <c:invertIfNegative val="0"/>
          <c:cat>
            <c:strRef>
              <c:f>Lapas1!$A$2:$A$6</c:f>
              <c:strCache>
                <c:ptCount val="5"/>
                <c:pt idx="0">
                  <c:v>2012 m.</c:v>
                </c:pt>
                <c:pt idx="1">
                  <c:v>2013 m.</c:v>
                </c:pt>
                <c:pt idx="2">
                  <c:v>2014 m.</c:v>
                </c:pt>
                <c:pt idx="3">
                  <c:v>2015 m.</c:v>
                </c:pt>
                <c:pt idx="4">
                  <c:v>2016 m.</c:v>
                </c:pt>
              </c:strCache>
            </c:strRef>
          </c:cat>
          <c:val>
            <c:numRef>
              <c:f>Lapas1!$C$2:$C$6</c:f>
              <c:numCache>
                <c:formatCode>General</c:formatCode>
                <c:ptCount val="5"/>
                <c:pt idx="0">
                  <c:v>186.5</c:v>
                </c:pt>
                <c:pt idx="1">
                  <c:v>214.6</c:v>
                </c:pt>
                <c:pt idx="2">
                  <c:v>219.3</c:v>
                </c:pt>
                <c:pt idx="3">
                  <c:v>188.6</c:v>
                </c:pt>
                <c:pt idx="4">
                  <c:v>212.5</c:v>
                </c:pt>
              </c:numCache>
            </c:numRef>
          </c:val>
          <c:extLst xmlns:c16r2="http://schemas.microsoft.com/office/drawing/2015/06/chart">
            <c:ext xmlns:c16="http://schemas.microsoft.com/office/drawing/2014/chart" uri="{C3380CC4-5D6E-409C-BE32-E72D297353CC}">
              <c16:uniqueId val="{00000001-5EEA-4A90-B8E5-35649E4A1992}"/>
            </c:ext>
          </c:extLst>
        </c:ser>
        <c:dLbls>
          <c:showLegendKey val="0"/>
          <c:showVal val="0"/>
          <c:showCatName val="0"/>
          <c:showSerName val="0"/>
          <c:showPercent val="0"/>
          <c:showBubbleSize val="0"/>
        </c:dLbls>
        <c:gapWidth val="182"/>
        <c:axId val="354638360"/>
        <c:axId val="354639144"/>
      </c:barChart>
      <c:catAx>
        <c:axId val="354638360"/>
        <c:scaling>
          <c:orientation val="minMax"/>
        </c:scaling>
        <c:delete val="1"/>
        <c:axPos val="b"/>
        <c:majorGridlines>
          <c:spPr>
            <a:ln w="9525" cap="flat" cmpd="sng" algn="ctr">
              <a:solidFill>
                <a:schemeClr val="tx1"/>
              </a:solidFill>
              <a:round/>
            </a:ln>
            <a:effectLst/>
          </c:spPr>
        </c:majorGridlines>
        <c:numFmt formatCode="General" sourceLinked="1"/>
        <c:majorTickMark val="out"/>
        <c:minorTickMark val="none"/>
        <c:tickLblPos val="nextTo"/>
        <c:crossAx val="354639144"/>
        <c:crosses val="autoZero"/>
        <c:auto val="1"/>
        <c:lblAlgn val="ctr"/>
        <c:lblOffset val="100"/>
        <c:noMultiLvlLbl val="0"/>
      </c:catAx>
      <c:valAx>
        <c:axId val="354639144"/>
        <c:scaling>
          <c:orientation val="minMax"/>
        </c:scaling>
        <c:delete val="0"/>
        <c:axPos val="l"/>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lt-LT"/>
          </a:p>
        </c:txPr>
        <c:crossAx val="354638360"/>
        <c:crosses val="autoZero"/>
        <c:crossBetween val="between"/>
      </c:valAx>
      <c:dTable>
        <c:showHorzBorder val="1"/>
        <c:showVertBorder val="1"/>
        <c:showOutline val="1"/>
        <c:showKeys val="1"/>
        <c:spPr>
          <a:noFill/>
          <a:ln w="9525" cap="flat" cmpd="sng" algn="ctr">
            <a:solidFill>
              <a:schemeClr val="tx1"/>
            </a:solidFill>
            <a:round/>
          </a:ln>
          <a:effectLst/>
        </c:spPr>
        <c:txPr>
          <a:bodyPr rot="0" spcFirstLastPara="1" vertOverflow="ellipsis" vert="horz" wrap="square" anchor="ctr" anchorCtr="1"/>
          <a:lstStyle/>
          <a:p>
            <a:pPr rtl="0">
              <a:defRPr sz="900" b="1" i="0" u="none" strike="noStrike" kern="1200" baseline="0">
                <a:solidFill>
                  <a:sysClr val="windowText" lastClr="000000"/>
                </a:solidFill>
                <a:latin typeface="Times New Roman" panose="02020603050405020304" pitchFamily="18" charset="0"/>
                <a:ea typeface="+mn-ea"/>
                <a:cs typeface="+mn-cs"/>
              </a:defRPr>
            </a:pPr>
            <a:endParaRPr lang="lt-LT"/>
          </a:p>
        </c:txPr>
      </c:dTable>
      <c:spPr>
        <a:noFill/>
        <a:ln w="12701">
          <a:solidFill>
            <a:srgbClr val="FFFFFF"/>
          </a:solidFill>
          <a:prstDash val="solid"/>
        </a:ln>
      </c:spPr>
    </c:plotArea>
    <c:plotVisOnly val="1"/>
    <c:dispBlanksAs val="gap"/>
    <c:showDLblsOverMax val="0"/>
  </c:chart>
  <c:spPr>
    <a:solidFill>
      <a:schemeClr val="bg1"/>
    </a:solidFill>
    <a:ln w="9525" cap="flat" cmpd="sng" algn="ctr">
      <a:solidFill>
        <a:schemeClr val="tx1"/>
      </a:solidFill>
      <a:round/>
    </a:ln>
    <a:effectLst/>
  </c:spPr>
  <c:txPr>
    <a:bodyPr/>
    <a:lstStyle/>
    <a:p>
      <a:pPr>
        <a:defRPr b="1" i="0" baseline="0">
          <a:solidFill>
            <a:sysClr val="windowText" lastClr="000000"/>
          </a:solidFill>
          <a:latin typeface="Times New Roman" panose="02020603050405020304" pitchFamily="18" charset="0"/>
        </a:defRPr>
      </a:pPr>
      <a:endParaRPr lang="lt-LT"/>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Lapas1!$B$1</c:f>
              <c:strCache>
                <c:ptCount val="1"/>
                <c:pt idx="0">
                  <c:v>Vyrai</c:v>
                </c:pt>
              </c:strCache>
            </c:strRef>
          </c:tx>
          <c:spPr>
            <a:solidFill>
              <a:srgbClr val="4472C4"/>
            </a:solidFill>
            <a:ln w="25411">
              <a:noFill/>
            </a:ln>
          </c:spPr>
          <c:invertIfNegative val="0"/>
          <c:cat>
            <c:strRef>
              <c:f>Lapas1!$A$2:$A$6</c:f>
              <c:strCache>
                <c:ptCount val="5"/>
                <c:pt idx="0">
                  <c:v>2012 m.</c:v>
                </c:pt>
                <c:pt idx="1">
                  <c:v>2013 m.</c:v>
                </c:pt>
                <c:pt idx="2">
                  <c:v>2014 m.</c:v>
                </c:pt>
                <c:pt idx="3">
                  <c:v>2015 m.</c:v>
                </c:pt>
                <c:pt idx="4">
                  <c:v>2016 m.</c:v>
                </c:pt>
              </c:strCache>
            </c:strRef>
          </c:cat>
          <c:val>
            <c:numRef>
              <c:f>Lapas1!$B$2:$B$6</c:f>
              <c:numCache>
                <c:formatCode>General</c:formatCode>
                <c:ptCount val="5"/>
                <c:pt idx="0">
                  <c:v>108.5</c:v>
                </c:pt>
                <c:pt idx="1">
                  <c:v>110.8</c:v>
                </c:pt>
                <c:pt idx="2">
                  <c:v>104.8</c:v>
                </c:pt>
                <c:pt idx="3">
                  <c:v>113.3</c:v>
                </c:pt>
                <c:pt idx="4">
                  <c:v>119.2</c:v>
                </c:pt>
              </c:numCache>
            </c:numRef>
          </c:val>
          <c:extLst xmlns:c16r2="http://schemas.microsoft.com/office/drawing/2015/06/chart">
            <c:ext xmlns:c16="http://schemas.microsoft.com/office/drawing/2014/chart" uri="{C3380CC4-5D6E-409C-BE32-E72D297353CC}">
              <c16:uniqueId val="{00000000-C5D3-4E8A-8179-2EDC883FBA6F}"/>
            </c:ext>
          </c:extLst>
        </c:ser>
        <c:ser>
          <c:idx val="1"/>
          <c:order val="1"/>
          <c:tx>
            <c:strRef>
              <c:f>Lapas1!$C$1</c:f>
              <c:strCache>
                <c:ptCount val="1"/>
                <c:pt idx="0">
                  <c:v>Moterys</c:v>
                </c:pt>
              </c:strCache>
            </c:strRef>
          </c:tx>
          <c:spPr>
            <a:solidFill>
              <a:srgbClr val="FF0000"/>
            </a:solidFill>
            <a:ln w="25411">
              <a:noFill/>
            </a:ln>
          </c:spPr>
          <c:invertIfNegative val="0"/>
          <c:cat>
            <c:strRef>
              <c:f>Lapas1!$A$2:$A$6</c:f>
              <c:strCache>
                <c:ptCount val="5"/>
                <c:pt idx="0">
                  <c:v>2012 m.</c:v>
                </c:pt>
                <c:pt idx="1">
                  <c:v>2013 m.</c:v>
                </c:pt>
                <c:pt idx="2">
                  <c:v>2014 m.</c:v>
                </c:pt>
                <c:pt idx="3">
                  <c:v>2015 m.</c:v>
                </c:pt>
                <c:pt idx="4">
                  <c:v>2016 m.</c:v>
                </c:pt>
              </c:strCache>
            </c:strRef>
          </c:cat>
          <c:val>
            <c:numRef>
              <c:f>Lapas1!$C$2:$C$6</c:f>
              <c:numCache>
                <c:formatCode>General</c:formatCode>
                <c:ptCount val="5"/>
                <c:pt idx="0">
                  <c:v>139.19999999999999</c:v>
                </c:pt>
                <c:pt idx="1">
                  <c:v>143.69999999999999</c:v>
                </c:pt>
                <c:pt idx="2">
                  <c:v>141.80000000000001</c:v>
                </c:pt>
                <c:pt idx="3">
                  <c:v>152</c:v>
                </c:pt>
                <c:pt idx="4">
                  <c:v>161</c:v>
                </c:pt>
              </c:numCache>
            </c:numRef>
          </c:val>
          <c:extLst xmlns:c16r2="http://schemas.microsoft.com/office/drawing/2015/06/chart">
            <c:ext xmlns:c16="http://schemas.microsoft.com/office/drawing/2014/chart" uri="{C3380CC4-5D6E-409C-BE32-E72D297353CC}">
              <c16:uniqueId val="{00000001-C5D3-4E8A-8179-2EDC883FBA6F}"/>
            </c:ext>
          </c:extLst>
        </c:ser>
        <c:dLbls>
          <c:showLegendKey val="0"/>
          <c:showVal val="0"/>
          <c:showCatName val="0"/>
          <c:showSerName val="0"/>
          <c:showPercent val="0"/>
          <c:showBubbleSize val="0"/>
        </c:dLbls>
        <c:gapWidth val="182"/>
        <c:axId val="354642672"/>
        <c:axId val="354640320"/>
      </c:barChart>
      <c:catAx>
        <c:axId val="354642672"/>
        <c:scaling>
          <c:orientation val="minMax"/>
        </c:scaling>
        <c:delete val="1"/>
        <c:axPos val="b"/>
        <c:majorGridlines>
          <c:spPr>
            <a:ln w="9529" cap="flat" cmpd="sng" algn="ctr">
              <a:solidFill>
                <a:schemeClr val="tx1"/>
              </a:solidFill>
              <a:round/>
            </a:ln>
            <a:effectLst/>
          </c:spPr>
        </c:majorGridlines>
        <c:numFmt formatCode="General" sourceLinked="1"/>
        <c:majorTickMark val="out"/>
        <c:minorTickMark val="none"/>
        <c:tickLblPos val="nextTo"/>
        <c:crossAx val="354640320"/>
        <c:crosses val="autoZero"/>
        <c:auto val="1"/>
        <c:lblAlgn val="ctr"/>
        <c:lblOffset val="100"/>
        <c:noMultiLvlLbl val="0"/>
      </c:catAx>
      <c:valAx>
        <c:axId val="354640320"/>
        <c:scaling>
          <c:orientation val="minMax"/>
        </c:scaling>
        <c:delete val="0"/>
        <c:axPos val="l"/>
        <c:numFmt formatCode="General" sourceLinked="1"/>
        <c:majorTickMark val="none"/>
        <c:minorTickMark val="none"/>
        <c:tickLblPos val="nextTo"/>
        <c:spPr>
          <a:ln w="6353">
            <a:noFill/>
          </a:ln>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lt-LT"/>
          </a:p>
        </c:txPr>
        <c:crossAx val="354642672"/>
        <c:crosses val="autoZero"/>
        <c:crossBetween val="between"/>
      </c:valAx>
      <c:dTable>
        <c:showHorzBorder val="1"/>
        <c:showVertBorder val="1"/>
        <c:showOutline val="1"/>
        <c:showKeys val="1"/>
        <c:spPr>
          <a:noFill/>
          <a:ln w="9529" cap="flat" cmpd="sng" algn="ctr">
            <a:solidFill>
              <a:schemeClr val="tx1"/>
            </a:solidFill>
            <a:round/>
          </a:ln>
          <a:effectLst/>
        </c:spPr>
        <c:txPr>
          <a:bodyPr rot="0" spcFirstLastPara="1" vertOverflow="ellipsis" vert="horz" wrap="square" anchor="ctr" anchorCtr="1"/>
          <a:lstStyle/>
          <a:p>
            <a:pPr rtl="0">
              <a:defRPr sz="900" b="1" i="0" u="none" strike="noStrike" kern="1200" baseline="0">
                <a:solidFill>
                  <a:sysClr val="windowText" lastClr="000000"/>
                </a:solidFill>
                <a:latin typeface="Times New Roman" panose="02020603050405020304" pitchFamily="18" charset="0"/>
                <a:ea typeface="+mn-ea"/>
                <a:cs typeface="+mn-cs"/>
              </a:defRPr>
            </a:pPr>
            <a:endParaRPr lang="lt-LT"/>
          </a:p>
        </c:txPr>
      </c:dTable>
      <c:spPr>
        <a:noFill/>
        <a:ln w="25411">
          <a:noFill/>
        </a:ln>
      </c:spPr>
    </c:plotArea>
    <c:plotVisOnly val="1"/>
    <c:dispBlanksAs val="gap"/>
    <c:showDLblsOverMax val="0"/>
  </c:chart>
  <c:spPr>
    <a:solidFill>
      <a:schemeClr val="bg1"/>
    </a:solidFill>
    <a:ln w="9529" cap="flat" cmpd="sng" algn="ctr">
      <a:solidFill>
        <a:schemeClr val="tx1"/>
      </a:solidFill>
      <a:round/>
    </a:ln>
    <a:effectLst/>
  </c:spPr>
  <c:txPr>
    <a:bodyPr/>
    <a:lstStyle/>
    <a:p>
      <a:pPr>
        <a:defRPr b="1" i="0" baseline="0">
          <a:solidFill>
            <a:sysClr val="windowText" lastClr="000000"/>
          </a:solidFill>
          <a:latin typeface="Times New Roman" panose="02020603050405020304" pitchFamily="18" charset="0"/>
        </a:defRPr>
      </a:pPr>
      <a:endParaRPr lang="lt-LT"/>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Lapas1!$B$1</c:f>
              <c:strCache>
                <c:ptCount val="1"/>
                <c:pt idx="0">
                  <c:v>Šiaulių miesto savivaldybė</c:v>
                </c:pt>
              </c:strCache>
            </c:strRef>
          </c:tx>
          <c:spPr>
            <a:solidFill>
              <a:srgbClr val="FF0000"/>
            </a:solidFill>
            <a:ln w="25385">
              <a:noFill/>
            </a:ln>
          </c:spPr>
          <c:invertIfNegative val="0"/>
          <c:cat>
            <c:strRef>
              <c:f>Lapas1!$A$2:$A$6</c:f>
              <c:strCache>
                <c:ptCount val="5"/>
                <c:pt idx="0">
                  <c:v>2012 m.</c:v>
                </c:pt>
                <c:pt idx="1">
                  <c:v>2013 m.</c:v>
                </c:pt>
                <c:pt idx="2">
                  <c:v>2014 m.</c:v>
                </c:pt>
                <c:pt idx="3">
                  <c:v>2015 m.</c:v>
                </c:pt>
                <c:pt idx="4">
                  <c:v>2016 m.</c:v>
                </c:pt>
              </c:strCache>
            </c:strRef>
          </c:cat>
          <c:val>
            <c:numRef>
              <c:f>Lapas1!$B$2:$B$6</c:f>
              <c:numCache>
                <c:formatCode>General</c:formatCode>
                <c:ptCount val="5"/>
                <c:pt idx="0">
                  <c:v>126</c:v>
                </c:pt>
                <c:pt idx="1">
                  <c:v>116</c:v>
                </c:pt>
                <c:pt idx="2">
                  <c:v>100.9</c:v>
                </c:pt>
                <c:pt idx="3">
                  <c:v>98.3</c:v>
                </c:pt>
                <c:pt idx="4">
                  <c:v>111.7</c:v>
                </c:pt>
              </c:numCache>
            </c:numRef>
          </c:val>
          <c:extLst xmlns:c16r2="http://schemas.microsoft.com/office/drawing/2015/06/chart">
            <c:ext xmlns:c16="http://schemas.microsoft.com/office/drawing/2014/chart" uri="{C3380CC4-5D6E-409C-BE32-E72D297353CC}">
              <c16:uniqueId val="{00000000-ED16-477D-9F7D-89F1A84FAE06}"/>
            </c:ext>
          </c:extLst>
        </c:ser>
        <c:ser>
          <c:idx val="1"/>
          <c:order val="1"/>
          <c:tx>
            <c:strRef>
              <c:f>Lapas1!$C$1</c:f>
              <c:strCache>
                <c:ptCount val="1"/>
                <c:pt idx="0">
                  <c:v>Lietuvos Respublika</c:v>
                </c:pt>
              </c:strCache>
            </c:strRef>
          </c:tx>
          <c:spPr>
            <a:solidFill>
              <a:srgbClr val="92D050"/>
            </a:solidFill>
            <a:ln w="25385">
              <a:noFill/>
            </a:ln>
          </c:spPr>
          <c:invertIfNegative val="0"/>
          <c:cat>
            <c:strRef>
              <c:f>Lapas1!$A$2:$A$6</c:f>
              <c:strCache>
                <c:ptCount val="5"/>
                <c:pt idx="0">
                  <c:v>2012 m.</c:v>
                </c:pt>
                <c:pt idx="1">
                  <c:v>2013 m.</c:v>
                </c:pt>
                <c:pt idx="2">
                  <c:v>2014 m.</c:v>
                </c:pt>
                <c:pt idx="3">
                  <c:v>2015 m.</c:v>
                </c:pt>
                <c:pt idx="4">
                  <c:v>2016 m.</c:v>
                </c:pt>
              </c:strCache>
            </c:strRef>
          </c:cat>
          <c:val>
            <c:numRef>
              <c:f>Lapas1!$C$2:$C$6</c:f>
              <c:numCache>
                <c:formatCode>General</c:formatCode>
                <c:ptCount val="5"/>
                <c:pt idx="0">
                  <c:v>89</c:v>
                </c:pt>
                <c:pt idx="1">
                  <c:v>77</c:v>
                </c:pt>
                <c:pt idx="2">
                  <c:v>72.400000000000006</c:v>
                </c:pt>
                <c:pt idx="3">
                  <c:v>65.7</c:v>
                </c:pt>
                <c:pt idx="4">
                  <c:v>65.400000000000006</c:v>
                </c:pt>
              </c:numCache>
            </c:numRef>
          </c:val>
          <c:extLst xmlns:c16r2="http://schemas.microsoft.com/office/drawing/2015/06/chart">
            <c:ext xmlns:c16="http://schemas.microsoft.com/office/drawing/2014/chart" uri="{C3380CC4-5D6E-409C-BE32-E72D297353CC}">
              <c16:uniqueId val="{00000001-ED16-477D-9F7D-89F1A84FAE06}"/>
            </c:ext>
          </c:extLst>
        </c:ser>
        <c:dLbls>
          <c:showLegendKey val="0"/>
          <c:showVal val="0"/>
          <c:showCatName val="0"/>
          <c:showSerName val="0"/>
          <c:showPercent val="0"/>
          <c:showBubbleSize val="0"/>
        </c:dLbls>
        <c:gapWidth val="219"/>
        <c:overlap val="-27"/>
        <c:axId val="159150816"/>
        <c:axId val="159154344"/>
      </c:barChart>
      <c:catAx>
        <c:axId val="159150816"/>
        <c:scaling>
          <c:orientation val="minMax"/>
        </c:scaling>
        <c:delete val="0"/>
        <c:axPos val="b"/>
        <c:majorGridlines>
          <c:spPr>
            <a:ln w="9519" cap="flat" cmpd="sng" algn="ctr">
              <a:solidFill>
                <a:schemeClr val="tx1"/>
              </a:solidFill>
              <a:round/>
            </a:ln>
            <a:effectLst/>
          </c:spPr>
        </c:majorGridlines>
        <c:numFmt formatCode="General" sourceLinked="1"/>
        <c:majorTickMark val="none"/>
        <c:minorTickMark val="none"/>
        <c:tickLblPos val="nextTo"/>
        <c:spPr>
          <a:noFill/>
          <a:ln w="9519" cap="flat" cmpd="sng" algn="ctr">
            <a:solidFill>
              <a:schemeClr val="tx1">
                <a:lumMod val="15000"/>
                <a:lumOff val="85000"/>
              </a:schemeClr>
            </a:solidFill>
            <a:round/>
          </a:ln>
          <a:effectLst/>
        </c:spPr>
        <c:txPr>
          <a:bodyPr rot="-60000000" spcFirstLastPara="1" vertOverflow="ellipsis" vert="horz" wrap="square" anchor="ctr" anchorCtr="1"/>
          <a:lstStyle/>
          <a:p>
            <a:pPr>
              <a:defRPr sz="899" b="1" i="0" u="none" strike="noStrike" kern="1200" baseline="0">
                <a:solidFill>
                  <a:sysClr val="windowText" lastClr="000000"/>
                </a:solidFill>
                <a:latin typeface="Times New Roman" panose="02020603050405020304" pitchFamily="18" charset="0"/>
                <a:ea typeface="+mn-ea"/>
                <a:cs typeface="+mn-cs"/>
              </a:defRPr>
            </a:pPr>
            <a:endParaRPr lang="lt-LT"/>
          </a:p>
        </c:txPr>
        <c:crossAx val="159154344"/>
        <c:crosses val="autoZero"/>
        <c:auto val="1"/>
        <c:lblAlgn val="ctr"/>
        <c:lblOffset val="100"/>
        <c:noMultiLvlLbl val="0"/>
      </c:catAx>
      <c:valAx>
        <c:axId val="159154344"/>
        <c:scaling>
          <c:orientation val="minMax"/>
        </c:scaling>
        <c:delete val="0"/>
        <c:axPos val="l"/>
        <c:numFmt formatCode="General" sourceLinked="1"/>
        <c:majorTickMark val="none"/>
        <c:minorTickMark val="none"/>
        <c:tickLblPos val="nextTo"/>
        <c:spPr>
          <a:ln w="6346">
            <a:noFill/>
          </a:ln>
        </c:spPr>
        <c:txPr>
          <a:bodyPr rot="-60000000" spcFirstLastPara="1" vertOverflow="ellipsis" vert="horz" wrap="square" anchor="ctr" anchorCtr="1"/>
          <a:lstStyle/>
          <a:p>
            <a:pPr>
              <a:defRPr sz="899" b="1" i="0" u="none" strike="noStrike" kern="1200" baseline="0">
                <a:solidFill>
                  <a:sysClr val="windowText" lastClr="000000"/>
                </a:solidFill>
                <a:latin typeface="Times New Roman" panose="02020603050405020304" pitchFamily="18" charset="0"/>
                <a:ea typeface="+mn-ea"/>
                <a:cs typeface="+mn-cs"/>
              </a:defRPr>
            </a:pPr>
            <a:endParaRPr lang="lt-LT"/>
          </a:p>
        </c:txPr>
        <c:crossAx val="159150816"/>
        <c:crosses val="autoZero"/>
        <c:crossBetween val="between"/>
      </c:valAx>
      <c:dTable>
        <c:showHorzBorder val="1"/>
        <c:showVertBorder val="1"/>
        <c:showOutline val="1"/>
        <c:showKeys val="1"/>
        <c:spPr>
          <a:noFill/>
          <a:ln w="9519" cap="flat" cmpd="sng" algn="ctr">
            <a:solidFill>
              <a:schemeClr val="tx1"/>
            </a:solidFill>
            <a:round/>
          </a:ln>
          <a:effectLst/>
        </c:spPr>
        <c:txPr>
          <a:bodyPr rot="0" spcFirstLastPara="1" vertOverflow="ellipsis" vert="horz" wrap="square" anchor="ctr" anchorCtr="1"/>
          <a:lstStyle/>
          <a:p>
            <a:pPr rtl="0">
              <a:defRPr sz="899" b="1" i="0" u="none" strike="noStrike" kern="1200" baseline="0">
                <a:solidFill>
                  <a:sysClr val="windowText" lastClr="000000"/>
                </a:solidFill>
                <a:latin typeface="Times New Roman" panose="02020603050405020304" pitchFamily="18" charset="0"/>
                <a:ea typeface="+mn-ea"/>
                <a:cs typeface="+mn-cs"/>
              </a:defRPr>
            </a:pPr>
            <a:endParaRPr lang="lt-LT"/>
          </a:p>
        </c:txPr>
      </c:dTable>
      <c:spPr>
        <a:noFill/>
        <a:ln w="25385">
          <a:noFill/>
        </a:ln>
      </c:spPr>
    </c:plotArea>
    <c:plotVisOnly val="1"/>
    <c:dispBlanksAs val="gap"/>
    <c:showDLblsOverMax val="0"/>
  </c:chart>
  <c:spPr>
    <a:solidFill>
      <a:schemeClr val="bg1"/>
    </a:solidFill>
    <a:ln w="9519" cap="flat" cmpd="sng" algn="ctr">
      <a:solidFill>
        <a:schemeClr val="tx1"/>
      </a:solidFill>
      <a:round/>
    </a:ln>
    <a:effectLst/>
  </c:spPr>
  <c:txPr>
    <a:bodyPr/>
    <a:lstStyle/>
    <a:p>
      <a:pPr>
        <a:defRPr b="1" i="0" baseline="0">
          <a:solidFill>
            <a:sysClr val="windowText" lastClr="000000"/>
          </a:solidFill>
          <a:latin typeface="Times New Roman" panose="02020603050405020304" pitchFamily="18" charset="0"/>
        </a:defRPr>
      </a:pPr>
      <a:endParaRPr lang="lt-LT"/>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Lapas1!$B$1</c:f>
              <c:strCache>
                <c:ptCount val="1"/>
                <c:pt idx="0">
                  <c:v>Vyrai</c:v>
                </c:pt>
              </c:strCache>
            </c:strRef>
          </c:tx>
          <c:spPr>
            <a:solidFill>
              <a:srgbClr val="00B0F0"/>
            </a:solidFill>
          </c:spPr>
          <c:invertIfNegative val="0"/>
          <c:cat>
            <c:strRef>
              <c:f>Lapas1!$A$2:$A$6</c:f>
              <c:strCache>
                <c:ptCount val="5"/>
                <c:pt idx="0">
                  <c:v>2012 m.</c:v>
                </c:pt>
                <c:pt idx="1">
                  <c:v>2013 m.</c:v>
                </c:pt>
                <c:pt idx="2">
                  <c:v>2014 m.</c:v>
                </c:pt>
                <c:pt idx="3">
                  <c:v>2015 m.</c:v>
                </c:pt>
                <c:pt idx="4">
                  <c:v>2016 m.</c:v>
                </c:pt>
              </c:strCache>
            </c:strRef>
          </c:cat>
          <c:val>
            <c:numRef>
              <c:f>Lapas1!$B$2:$B$6</c:f>
              <c:numCache>
                <c:formatCode>General</c:formatCode>
                <c:ptCount val="5"/>
                <c:pt idx="0">
                  <c:v>186</c:v>
                </c:pt>
                <c:pt idx="1">
                  <c:v>145</c:v>
                </c:pt>
                <c:pt idx="2">
                  <c:v>149</c:v>
                </c:pt>
                <c:pt idx="3">
                  <c:v>125</c:v>
                </c:pt>
                <c:pt idx="4">
                  <c:v>144</c:v>
                </c:pt>
              </c:numCache>
            </c:numRef>
          </c:val>
          <c:extLst xmlns:c16r2="http://schemas.microsoft.com/office/drawing/2015/06/chart">
            <c:ext xmlns:c16="http://schemas.microsoft.com/office/drawing/2014/chart" uri="{C3380CC4-5D6E-409C-BE32-E72D297353CC}">
              <c16:uniqueId val="{00000000-243C-4508-A4DB-7232FC706B45}"/>
            </c:ext>
          </c:extLst>
        </c:ser>
        <c:ser>
          <c:idx val="1"/>
          <c:order val="1"/>
          <c:tx>
            <c:strRef>
              <c:f>Lapas1!$C$1</c:f>
              <c:strCache>
                <c:ptCount val="1"/>
                <c:pt idx="0">
                  <c:v>Moterys</c:v>
                </c:pt>
              </c:strCache>
            </c:strRef>
          </c:tx>
          <c:spPr>
            <a:solidFill>
              <a:srgbClr val="FF0000"/>
            </a:solidFill>
          </c:spPr>
          <c:invertIfNegative val="0"/>
          <c:cat>
            <c:strRef>
              <c:f>Lapas1!$A$2:$A$6</c:f>
              <c:strCache>
                <c:ptCount val="5"/>
                <c:pt idx="0">
                  <c:v>2012 m.</c:v>
                </c:pt>
                <c:pt idx="1">
                  <c:v>2013 m.</c:v>
                </c:pt>
                <c:pt idx="2">
                  <c:v>2014 m.</c:v>
                </c:pt>
                <c:pt idx="3">
                  <c:v>2015 m.</c:v>
                </c:pt>
                <c:pt idx="4">
                  <c:v>2016 m.</c:v>
                </c:pt>
              </c:strCache>
            </c:strRef>
          </c:cat>
          <c:val>
            <c:numRef>
              <c:f>Lapas1!$C$2:$C$6</c:f>
              <c:numCache>
                <c:formatCode>General</c:formatCode>
                <c:ptCount val="5"/>
                <c:pt idx="0">
                  <c:v>79</c:v>
                </c:pt>
                <c:pt idx="1">
                  <c:v>93</c:v>
                </c:pt>
                <c:pt idx="2">
                  <c:v>63</c:v>
                </c:pt>
                <c:pt idx="3">
                  <c:v>78</c:v>
                </c:pt>
                <c:pt idx="4">
                  <c:v>86</c:v>
                </c:pt>
              </c:numCache>
            </c:numRef>
          </c:val>
          <c:extLst xmlns:c16r2="http://schemas.microsoft.com/office/drawing/2015/06/chart">
            <c:ext xmlns:c16="http://schemas.microsoft.com/office/drawing/2014/chart" uri="{C3380CC4-5D6E-409C-BE32-E72D297353CC}">
              <c16:uniqueId val="{00000001-243C-4508-A4DB-7232FC706B45}"/>
            </c:ext>
          </c:extLst>
        </c:ser>
        <c:dLbls>
          <c:showLegendKey val="0"/>
          <c:showVal val="0"/>
          <c:showCatName val="0"/>
          <c:showSerName val="0"/>
          <c:showPercent val="0"/>
          <c:showBubbleSize val="0"/>
        </c:dLbls>
        <c:gapWidth val="150"/>
        <c:axId val="356653528"/>
        <c:axId val="356650784"/>
      </c:barChart>
      <c:catAx>
        <c:axId val="356653528"/>
        <c:scaling>
          <c:orientation val="minMax"/>
        </c:scaling>
        <c:delete val="1"/>
        <c:axPos val="b"/>
        <c:majorGridlines>
          <c:spPr>
            <a:ln>
              <a:solidFill>
                <a:sysClr val="windowText" lastClr="000000"/>
              </a:solidFill>
            </a:ln>
          </c:spPr>
        </c:majorGridlines>
        <c:numFmt formatCode="General" sourceLinked="1"/>
        <c:majorTickMark val="out"/>
        <c:minorTickMark val="none"/>
        <c:tickLblPos val="nextTo"/>
        <c:crossAx val="356650784"/>
        <c:crosses val="autoZero"/>
        <c:auto val="1"/>
        <c:lblAlgn val="ctr"/>
        <c:lblOffset val="100"/>
        <c:noMultiLvlLbl val="0"/>
      </c:catAx>
      <c:valAx>
        <c:axId val="356650784"/>
        <c:scaling>
          <c:orientation val="minMax"/>
        </c:scaling>
        <c:delete val="0"/>
        <c:axPos val="l"/>
        <c:numFmt formatCode="General" sourceLinked="1"/>
        <c:majorTickMark val="out"/>
        <c:minorTickMark val="none"/>
        <c:tickLblPos val="nextTo"/>
        <c:crossAx val="356653528"/>
        <c:crosses val="autoZero"/>
        <c:crossBetween val="between"/>
      </c:valAx>
      <c:dTable>
        <c:showHorzBorder val="1"/>
        <c:showVertBorder val="1"/>
        <c:showOutline val="1"/>
        <c:showKeys val="1"/>
        <c:spPr>
          <a:ln>
            <a:solidFill>
              <a:sysClr val="windowText" lastClr="000000"/>
            </a:solidFill>
          </a:ln>
        </c:spPr>
      </c:dTable>
    </c:plotArea>
    <c:plotVisOnly val="1"/>
    <c:dispBlanksAs val="gap"/>
    <c:showDLblsOverMax val="0"/>
  </c:chart>
  <c:spPr>
    <a:ln>
      <a:solidFill>
        <a:sysClr val="windowText" lastClr="000000"/>
      </a:solidFill>
    </a:ln>
  </c:spPr>
  <c:txPr>
    <a:bodyPr/>
    <a:lstStyle/>
    <a:p>
      <a:pPr>
        <a:defRPr sz="898" b="1" i="0" baseline="0">
          <a:latin typeface="Times New Roman" pitchFamily="18" charset="0"/>
        </a:defRPr>
      </a:pPr>
      <a:endParaRPr lang="lt-LT"/>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Lapas1!$B$1</c:f>
              <c:strCache>
                <c:ptCount val="1"/>
                <c:pt idx="0">
                  <c:v>Vyrai</c:v>
                </c:pt>
              </c:strCache>
            </c:strRef>
          </c:tx>
          <c:spPr>
            <a:solidFill>
              <a:srgbClr val="00B0F0"/>
            </a:solidFill>
          </c:spPr>
          <c:invertIfNegative val="0"/>
          <c:cat>
            <c:strRef>
              <c:f>Lapas1!$A$2:$A$6</c:f>
              <c:strCache>
                <c:ptCount val="5"/>
                <c:pt idx="0">
                  <c:v>2012 m.</c:v>
                </c:pt>
                <c:pt idx="1">
                  <c:v>2013 m.</c:v>
                </c:pt>
                <c:pt idx="2">
                  <c:v>2014 m.</c:v>
                </c:pt>
                <c:pt idx="3">
                  <c:v>2015 m.</c:v>
                </c:pt>
                <c:pt idx="4">
                  <c:v>2016 m.</c:v>
                </c:pt>
              </c:strCache>
            </c:strRef>
          </c:cat>
          <c:val>
            <c:numRef>
              <c:f>Lapas1!$B$2:$B$6</c:f>
              <c:numCache>
                <c:formatCode>General</c:formatCode>
                <c:ptCount val="5"/>
                <c:pt idx="0">
                  <c:v>124</c:v>
                </c:pt>
                <c:pt idx="1">
                  <c:v>107</c:v>
                </c:pt>
                <c:pt idx="2">
                  <c:v>101</c:v>
                </c:pt>
                <c:pt idx="3">
                  <c:v>88</c:v>
                </c:pt>
                <c:pt idx="4">
                  <c:v>88</c:v>
                </c:pt>
              </c:numCache>
            </c:numRef>
          </c:val>
          <c:extLst xmlns:c16r2="http://schemas.microsoft.com/office/drawing/2015/06/chart">
            <c:ext xmlns:c16="http://schemas.microsoft.com/office/drawing/2014/chart" uri="{C3380CC4-5D6E-409C-BE32-E72D297353CC}">
              <c16:uniqueId val="{00000000-D848-42E0-963E-9167F6FDE807}"/>
            </c:ext>
          </c:extLst>
        </c:ser>
        <c:ser>
          <c:idx val="1"/>
          <c:order val="1"/>
          <c:tx>
            <c:strRef>
              <c:f>Lapas1!$C$1</c:f>
              <c:strCache>
                <c:ptCount val="1"/>
                <c:pt idx="0">
                  <c:v>Moterys</c:v>
                </c:pt>
              </c:strCache>
            </c:strRef>
          </c:tx>
          <c:spPr>
            <a:solidFill>
              <a:srgbClr val="FF0000"/>
            </a:solidFill>
          </c:spPr>
          <c:invertIfNegative val="0"/>
          <c:cat>
            <c:strRef>
              <c:f>Lapas1!$A$2:$A$6</c:f>
              <c:strCache>
                <c:ptCount val="5"/>
                <c:pt idx="0">
                  <c:v>2012 m.</c:v>
                </c:pt>
                <c:pt idx="1">
                  <c:v>2013 m.</c:v>
                </c:pt>
                <c:pt idx="2">
                  <c:v>2014 m.</c:v>
                </c:pt>
                <c:pt idx="3">
                  <c:v>2015 m.</c:v>
                </c:pt>
                <c:pt idx="4">
                  <c:v>2016 m.</c:v>
                </c:pt>
              </c:strCache>
            </c:strRef>
          </c:cat>
          <c:val>
            <c:numRef>
              <c:f>Lapas1!$C$2:$C$6</c:f>
              <c:numCache>
                <c:formatCode>General</c:formatCode>
                <c:ptCount val="5"/>
                <c:pt idx="0">
                  <c:v>60</c:v>
                </c:pt>
                <c:pt idx="1">
                  <c:v>51</c:v>
                </c:pt>
                <c:pt idx="2">
                  <c:v>48</c:v>
                </c:pt>
                <c:pt idx="3">
                  <c:v>47</c:v>
                </c:pt>
                <c:pt idx="4">
                  <c:v>46</c:v>
                </c:pt>
              </c:numCache>
            </c:numRef>
          </c:val>
          <c:extLst xmlns:c16r2="http://schemas.microsoft.com/office/drawing/2015/06/chart">
            <c:ext xmlns:c16="http://schemas.microsoft.com/office/drawing/2014/chart" uri="{C3380CC4-5D6E-409C-BE32-E72D297353CC}">
              <c16:uniqueId val="{00000001-D848-42E0-963E-9167F6FDE807}"/>
            </c:ext>
          </c:extLst>
        </c:ser>
        <c:dLbls>
          <c:showLegendKey val="0"/>
          <c:showVal val="0"/>
          <c:showCatName val="0"/>
          <c:showSerName val="0"/>
          <c:showPercent val="0"/>
          <c:showBubbleSize val="0"/>
        </c:dLbls>
        <c:gapWidth val="150"/>
        <c:axId val="356654704"/>
        <c:axId val="356655880"/>
      </c:barChart>
      <c:catAx>
        <c:axId val="356654704"/>
        <c:scaling>
          <c:orientation val="minMax"/>
        </c:scaling>
        <c:delete val="1"/>
        <c:axPos val="b"/>
        <c:majorGridlines>
          <c:spPr>
            <a:ln>
              <a:solidFill>
                <a:sysClr val="windowText" lastClr="000000"/>
              </a:solidFill>
            </a:ln>
          </c:spPr>
        </c:majorGridlines>
        <c:numFmt formatCode="General" sourceLinked="1"/>
        <c:majorTickMark val="out"/>
        <c:minorTickMark val="none"/>
        <c:tickLblPos val="nextTo"/>
        <c:crossAx val="356655880"/>
        <c:crosses val="autoZero"/>
        <c:auto val="1"/>
        <c:lblAlgn val="ctr"/>
        <c:lblOffset val="100"/>
        <c:noMultiLvlLbl val="0"/>
      </c:catAx>
      <c:valAx>
        <c:axId val="356655880"/>
        <c:scaling>
          <c:orientation val="minMax"/>
        </c:scaling>
        <c:delete val="0"/>
        <c:axPos val="l"/>
        <c:numFmt formatCode="General" sourceLinked="1"/>
        <c:majorTickMark val="out"/>
        <c:minorTickMark val="none"/>
        <c:tickLblPos val="nextTo"/>
        <c:crossAx val="356654704"/>
        <c:crosses val="autoZero"/>
        <c:crossBetween val="between"/>
      </c:valAx>
      <c:dTable>
        <c:showHorzBorder val="1"/>
        <c:showVertBorder val="1"/>
        <c:showOutline val="1"/>
        <c:showKeys val="1"/>
        <c:spPr>
          <a:ln>
            <a:solidFill>
              <a:sysClr val="windowText" lastClr="000000"/>
            </a:solidFill>
          </a:ln>
        </c:spPr>
      </c:dTable>
    </c:plotArea>
    <c:plotVisOnly val="1"/>
    <c:dispBlanksAs val="gap"/>
    <c:showDLblsOverMax val="0"/>
  </c:chart>
  <c:spPr>
    <a:ln>
      <a:solidFill>
        <a:sysClr val="windowText" lastClr="000000"/>
      </a:solidFill>
    </a:ln>
  </c:spPr>
  <c:txPr>
    <a:bodyPr/>
    <a:lstStyle/>
    <a:p>
      <a:pPr>
        <a:defRPr sz="896" b="1" i="0" baseline="0">
          <a:latin typeface="Times New Roman" pitchFamily="18" charset="0"/>
        </a:defRPr>
      </a:pPr>
      <a:endParaRPr lang="lt-LT"/>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Lapas1!$B$1</c:f>
              <c:strCache>
                <c:ptCount val="1"/>
                <c:pt idx="0">
                  <c:v>Stulpelis1</c:v>
                </c:pt>
              </c:strCache>
            </c:strRef>
          </c:tx>
          <c:dPt>
            <c:idx val="0"/>
            <c:bubble3D val="0"/>
            <c:spPr>
              <a:solidFill>
                <a:srgbClr val="92D050"/>
              </a:solidFill>
              <a:ln w="12687">
                <a:solidFill>
                  <a:srgbClr val="FFFFFF"/>
                </a:solidFill>
                <a:prstDash val="solid"/>
              </a:ln>
            </c:spPr>
            <c:extLst xmlns:c16r2="http://schemas.microsoft.com/office/drawing/2015/06/chart">
              <c:ext xmlns:c16="http://schemas.microsoft.com/office/drawing/2014/chart" uri="{C3380CC4-5D6E-409C-BE32-E72D297353CC}">
                <c16:uniqueId val="{00000001-3D8C-43FD-90A8-47433E196586}"/>
              </c:ext>
            </c:extLst>
          </c:dPt>
          <c:dPt>
            <c:idx val="1"/>
            <c:bubble3D val="0"/>
            <c:spPr>
              <a:solidFill>
                <a:srgbClr val="FF0000"/>
              </a:solidFill>
              <a:ln w="12687">
                <a:solidFill>
                  <a:srgbClr val="FFFFFF"/>
                </a:solidFill>
                <a:prstDash val="solid"/>
              </a:ln>
            </c:spPr>
            <c:extLst xmlns:c16r2="http://schemas.microsoft.com/office/drawing/2015/06/chart">
              <c:ext xmlns:c16="http://schemas.microsoft.com/office/drawing/2014/chart" uri="{C3380CC4-5D6E-409C-BE32-E72D297353CC}">
                <c16:uniqueId val="{00000003-3D8C-43FD-90A8-47433E196586}"/>
              </c:ext>
            </c:extLst>
          </c:dPt>
          <c:dPt>
            <c:idx val="2"/>
            <c:bubble3D val="0"/>
            <c:spPr>
              <a:solidFill>
                <a:srgbClr val="00B0F0"/>
              </a:solidFill>
              <a:ln w="12687">
                <a:solidFill>
                  <a:srgbClr val="FFFFFF"/>
                </a:solidFill>
                <a:prstDash val="solid"/>
              </a:ln>
            </c:spPr>
            <c:extLst xmlns:c16r2="http://schemas.microsoft.com/office/drawing/2015/06/chart">
              <c:ext xmlns:c16="http://schemas.microsoft.com/office/drawing/2014/chart" uri="{C3380CC4-5D6E-409C-BE32-E72D297353CC}">
                <c16:uniqueId val="{00000005-3D8C-43FD-90A8-47433E196586}"/>
              </c:ext>
            </c:extLst>
          </c:dPt>
          <c:dPt>
            <c:idx val="3"/>
            <c:bubble3D val="0"/>
            <c:spPr>
              <a:solidFill>
                <a:srgbClr val="7030A0"/>
              </a:solidFill>
              <a:ln w="12687">
                <a:solidFill>
                  <a:srgbClr val="FFFFFF"/>
                </a:solidFill>
                <a:prstDash val="solid"/>
              </a:ln>
            </c:spPr>
            <c:extLst xmlns:c16r2="http://schemas.microsoft.com/office/drawing/2015/06/chart">
              <c:ext xmlns:c16="http://schemas.microsoft.com/office/drawing/2014/chart" uri="{C3380CC4-5D6E-409C-BE32-E72D297353CC}">
                <c16:uniqueId val="{00000007-3D8C-43FD-90A8-47433E196586}"/>
              </c:ext>
            </c:extLst>
          </c:dPt>
          <c:dLbls>
            <c:dLbl>
              <c:idx val="0"/>
              <c:layout>
                <c:manualLayout>
                  <c:x val="5.9382651491268002E-3"/>
                  <c:y val="6.5870526973277541E-2"/>
                </c:manualLayout>
              </c:layout>
              <c:spPr>
                <a:noFill/>
                <a:ln w="25373">
                  <a:noFill/>
                </a:ln>
              </c:spPr>
              <c:txPr>
                <a:bodyPr rot="0" spcFirstLastPara="1" vertOverflow="ellipsis" vert="horz" wrap="square" anchor="ctr" anchorCtr="1"/>
                <a:lstStyle/>
                <a:p>
                  <a:pPr>
                    <a:defRPr sz="899" b="1" i="0" u="none" strike="noStrike" kern="1200" baseline="0">
                      <a:solidFill>
                        <a:sysClr val="windowText" lastClr="000000"/>
                      </a:solidFill>
                      <a:latin typeface="Times New Roman" panose="02020603050405020304" pitchFamily="18" charset="0"/>
                      <a:ea typeface="+mn-ea"/>
                      <a:cs typeface="+mn-cs"/>
                    </a:defRPr>
                  </a:pPr>
                  <a:endParaRPr lang="lt-LT"/>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D8C-43FD-90A8-47433E196586}"/>
                </c:ext>
                <c:ext xmlns:c15="http://schemas.microsoft.com/office/drawing/2012/chart" uri="{CE6537A1-D6FC-4f65-9D91-7224C49458BB}">
                  <c15:layout/>
                </c:ext>
              </c:extLst>
            </c:dLbl>
            <c:dLbl>
              <c:idx val="1"/>
              <c:layout>
                <c:manualLayout>
                  <c:x val="1.6011568441262041E-2"/>
                  <c:y val="-1.9298296714143778E-2"/>
                </c:manualLayout>
              </c:layout>
              <c:spPr>
                <a:noFill/>
                <a:ln w="25373">
                  <a:noFill/>
                </a:ln>
              </c:spPr>
              <c:txPr>
                <a:bodyPr rot="0" spcFirstLastPara="1" vertOverflow="ellipsis" vert="horz" wrap="square" anchor="ctr" anchorCtr="1"/>
                <a:lstStyle/>
                <a:p>
                  <a:pPr>
                    <a:defRPr sz="899" b="1" i="0" u="none" strike="noStrike" kern="1200" baseline="0">
                      <a:solidFill>
                        <a:sysClr val="windowText" lastClr="000000"/>
                      </a:solidFill>
                      <a:latin typeface="Times New Roman" panose="02020603050405020304" pitchFamily="18" charset="0"/>
                      <a:ea typeface="+mn-ea"/>
                      <a:cs typeface="+mn-cs"/>
                    </a:defRPr>
                  </a:pPr>
                  <a:endParaRPr lang="lt-LT"/>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D8C-43FD-90A8-47433E196586}"/>
                </c:ext>
                <c:ext xmlns:c15="http://schemas.microsoft.com/office/drawing/2012/chart" uri="{CE6537A1-D6FC-4f65-9D91-7224C49458BB}">
                  <c15:layout/>
                </c:ext>
              </c:extLst>
            </c:dLbl>
            <c:dLbl>
              <c:idx val="2"/>
              <c:layout>
                <c:manualLayout>
                  <c:x val="4.0162954936315103E-3"/>
                  <c:y val="2.0065309345579686E-2"/>
                </c:manualLayout>
              </c:layout>
              <c:spPr>
                <a:noFill/>
                <a:ln w="25373">
                  <a:noFill/>
                </a:ln>
              </c:spPr>
              <c:txPr>
                <a:bodyPr rot="0" spcFirstLastPara="1" vertOverflow="ellipsis" vert="horz" wrap="square" anchor="ctr" anchorCtr="1"/>
                <a:lstStyle/>
                <a:p>
                  <a:pPr>
                    <a:defRPr sz="899" b="1" i="0" u="none" strike="noStrike" kern="1200" baseline="0">
                      <a:solidFill>
                        <a:sysClr val="windowText" lastClr="000000"/>
                      </a:solidFill>
                      <a:latin typeface="Times New Roman" panose="02020603050405020304" pitchFamily="18" charset="0"/>
                      <a:ea typeface="+mn-ea"/>
                      <a:cs typeface="+mn-cs"/>
                    </a:defRPr>
                  </a:pPr>
                  <a:endParaRPr lang="lt-LT"/>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D8C-43FD-90A8-47433E196586}"/>
                </c:ext>
                <c:ext xmlns:c15="http://schemas.microsoft.com/office/drawing/2012/chart" uri="{CE6537A1-D6FC-4f65-9D91-7224C49458BB}">
                  <c15:layout/>
                </c:ext>
              </c:extLst>
            </c:dLbl>
            <c:dLbl>
              <c:idx val="3"/>
              <c:layout>
                <c:manualLayout>
                  <c:x val="5.3906142336379616E-2"/>
                  <c:y val="1.4057154974692654E-2"/>
                </c:manualLayout>
              </c:layout>
              <c:spPr>
                <a:noFill/>
                <a:ln w="25373">
                  <a:noFill/>
                </a:ln>
              </c:spPr>
              <c:txPr>
                <a:bodyPr rot="0" spcFirstLastPara="1" vertOverflow="ellipsis" vert="horz" wrap="square" anchor="ctr" anchorCtr="1"/>
                <a:lstStyle/>
                <a:p>
                  <a:pPr>
                    <a:defRPr sz="899" b="1" i="0" u="none" strike="noStrike" kern="1200" baseline="0">
                      <a:solidFill>
                        <a:sysClr val="windowText" lastClr="000000"/>
                      </a:solidFill>
                      <a:latin typeface="Times New Roman" panose="02020603050405020304" pitchFamily="18" charset="0"/>
                      <a:ea typeface="+mn-ea"/>
                      <a:cs typeface="+mn-cs"/>
                    </a:defRPr>
                  </a:pPr>
                  <a:endParaRPr lang="lt-LT"/>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3D8C-43FD-90A8-47433E196586}"/>
                </c:ext>
                <c:ext xmlns:c15="http://schemas.microsoft.com/office/drawing/2012/chart" uri="{CE6537A1-D6FC-4f65-9D91-7224C49458BB}">
                  <c15:layout/>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Lapas1!$A$2:$A$5</c:f>
              <c:strCache>
                <c:ptCount val="4"/>
                <c:pt idx="0">
                  <c:v>0-17 m.</c:v>
                </c:pt>
                <c:pt idx="1">
                  <c:v>18-44 m.</c:v>
                </c:pt>
                <c:pt idx="2">
                  <c:v>45-64 m.</c:v>
                </c:pt>
                <c:pt idx="3">
                  <c:v>65 m.+</c:v>
                </c:pt>
              </c:strCache>
            </c:strRef>
          </c:cat>
          <c:val>
            <c:numRef>
              <c:f>Lapas1!$B$2:$B$5</c:f>
              <c:numCache>
                <c:formatCode>General</c:formatCode>
                <c:ptCount val="4"/>
                <c:pt idx="0">
                  <c:v>35.299999999999997</c:v>
                </c:pt>
                <c:pt idx="1">
                  <c:v>31</c:v>
                </c:pt>
                <c:pt idx="2">
                  <c:v>21.6</c:v>
                </c:pt>
                <c:pt idx="3">
                  <c:v>12.1</c:v>
                </c:pt>
              </c:numCache>
            </c:numRef>
          </c:val>
          <c:extLst xmlns:c16r2="http://schemas.microsoft.com/office/drawing/2015/06/chart">
            <c:ext xmlns:c16="http://schemas.microsoft.com/office/drawing/2014/chart" uri="{C3380CC4-5D6E-409C-BE32-E72D297353CC}">
              <c16:uniqueId val="{00000008-3D8C-43FD-90A8-47433E196586}"/>
            </c:ext>
          </c:extLst>
        </c:ser>
        <c:dLbls>
          <c:showLegendKey val="0"/>
          <c:showVal val="0"/>
          <c:showCatName val="0"/>
          <c:showSerName val="0"/>
          <c:showPercent val="0"/>
          <c:showBubbleSize val="0"/>
          <c:showLeaderLines val="1"/>
        </c:dLbls>
        <c:firstSliceAng val="0"/>
      </c:pieChart>
      <c:spPr>
        <a:noFill/>
        <a:ln w="25373">
          <a:noFill/>
        </a:ln>
      </c:spPr>
    </c:plotArea>
    <c:legend>
      <c:legendPos val="b"/>
      <c:layout/>
      <c:overlay val="0"/>
      <c:spPr>
        <a:noFill/>
        <a:ln w="25373">
          <a:noFill/>
        </a:ln>
      </c:spPr>
      <c:txPr>
        <a:bodyPr rot="0" spcFirstLastPara="1" vertOverflow="ellipsis" vert="horz" wrap="square" anchor="ctr" anchorCtr="1"/>
        <a:lstStyle/>
        <a:p>
          <a:pPr>
            <a:defRPr sz="899" b="1" i="0" u="none" strike="noStrike" kern="1200" baseline="0">
              <a:solidFill>
                <a:sysClr val="windowText" lastClr="000000"/>
              </a:solidFill>
              <a:latin typeface="Times New Roman" panose="02020603050405020304" pitchFamily="18" charset="0"/>
              <a:ea typeface="+mn-ea"/>
              <a:cs typeface="+mn-cs"/>
            </a:defRPr>
          </a:pPr>
          <a:endParaRPr lang="lt-LT"/>
        </a:p>
      </c:txPr>
    </c:legend>
    <c:plotVisOnly val="1"/>
    <c:dispBlanksAs val="zero"/>
    <c:showDLblsOverMax val="0"/>
  </c:chart>
  <c:spPr>
    <a:solidFill>
      <a:schemeClr val="bg1"/>
    </a:solidFill>
    <a:ln w="9515" cap="flat" cmpd="sng" algn="ctr">
      <a:solidFill>
        <a:schemeClr val="tx1"/>
      </a:solidFill>
      <a:round/>
    </a:ln>
    <a:effectLst/>
  </c:spPr>
  <c:txPr>
    <a:bodyPr/>
    <a:lstStyle/>
    <a:p>
      <a:pPr>
        <a:defRPr b="1" i="0" baseline="0">
          <a:solidFill>
            <a:sysClr val="windowText" lastClr="000000"/>
          </a:solidFill>
          <a:latin typeface="Times New Roman" panose="02020603050405020304" pitchFamily="18" charset="0"/>
        </a:defRPr>
      </a:pPr>
      <a:endParaRPr lang="lt-LT"/>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Lapas1!$B$1</c:f>
              <c:strCache>
                <c:ptCount val="1"/>
                <c:pt idx="0">
                  <c:v>Stulpelis1</c:v>
                </c:pt>
              </c:strCache>
            </c:strRef>
          </c:tx>
          <c:dPt>
            <c:idx val="0"/>
            <c:bubble3D val="0"/>
            <c:spPr>
              <a:solidFill>
                <a:srgbClr val="92D050"/>
              </a:solidFill>
              <a:ln w="12702">
                <a:solidFill>
                  <a:srgbClr val="FFFFFF"/>
                </a:solidFill>
                <a:prstDash val="solid"/>
              </a:ln>
            </c:spPr>
            <c:extLst xmlns:c16r2="http://schemas.microsoft.com/office/drawing/2015/06/chart">
              <c:ext xmlns:c16="http://schemas.microsoft.com/office/drawing/2014/chart" uri="{C3380CC4-5D6E-409C-BE32-E72D297353CC}">
                <c16:uniqueId val="{00000001-33AB-4A95-9B07-6046B999C5FD}"/>
              </c:ext>
            </c:extLst>
          </c:dPt>
          <c:dPt>
            <c:idx val="1"/>
            <c:bubble3D val="0"/>
            <c:spPr>
              <a:solidFill>
                <a:srgbClr val="FF0000"/>
              </a:solidFill>
              <a:ln w="12702">
                <a:solidFill>
                  <a:srgbClr val="FFFFFF"/>
                </a:solidFill>
                <a:prstDash val="solid"/>
              </a:ln>
            </c:spPr>
            <c:extLst xmlns:c16r2="http://schemas.microsoft.com/office/drawing/2015/06/chart">
              <c:ext xmlns:c16="http://schemas.microsoft.com/office/drawing/2014/chart" uri="{C3380CC4-5D6E-409C-BE32-E72D297353CC}">
                <c16:uniqueId val="{00000003-33AB-4A95-9B07-6046B999C5FD}"/>
              </c:ext>
            </c:extLst>
          </c:dPt>
          <c:dPt>
            <c:idx val="2"/>
            <c:bubble3D val="0"/>
            <c:spPr>
              <a:solidFill>
                <a:srgbClr val="00B0F0"/>
              </a:solidFill>
              <a:ln w="12702">
                <a:solidFill>
                  <a:srgbClr val="FFFFFF"/>
                </a:solidFill>
                <a:prstDash val="solid"/>
              </a:ln>
            </c:spPr>
            <c:extLst xmlns:c16r2="http://schemas.microsoft.com/office/drawing/2015/06/chart">
              <c:ext xmlns:c16="http://schemas.microsoft.com/office/drawing/2014/chart" uri="{C3380CC4-5D6E-409C-BE32-E72D297353CC}">
                <c16:uniqueId val="{00000005-33AB-4A95-9B07-6046B999C5FD}"/>
              </c:ext>
            </c:extLst>
          </c:dPt>
          <c:dPt>
            <c:idx val="3"/>
            <c:bubble3D val="0"/>
            <c:spPr>
              <a:solidFill>
                <a:srgbClr val="7030A0"/>
              </a:solidFill>
              <a:ln w="12702">
                <a:solidFill>
                  <a:srgbClr val="FFFFFF"/>
                </a:solidFill>
                <a:prstDash val="solid"/>
              </a:ln>
            </c:spPr>
            <c:extLst xmlns:c16r2="http://schemas.microsoft.com/office/drawing/2015/06/chart">
              <c:ext xmlns:c16="http://schemas.microsoft.com/office/drawing/2014/chart" uri="{C3380CC4-5D6E-409C-BE32-E72D297353CC}">
                <c16:uniqueId val="{00000007-33AB-4A95-9B07-6046B999C5FD}"/>
              </c:ext>
            </c:extLst>
          </c:dPt>
          <c:dLbls>
            <c:dLbl>
              <c:idx val="0"/>
              <c:layout>
                <c:manualLayout>
                  <c:x val="5.9471000553125646E-2"/>
                  <c:y val="0.1551057334150597"/>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3AB-4A95-9B07-6046B999C5FD}"/>
                </c:ext>
                <c:ext xmlns:c15="http://schemas.microsoft.com/office/drawing/2012/chart" uri="{CE6537A1-D6FC-4f65-9D91-7224C49458BB}"/>
              </c:extLst>
            </c:dLbl>
            <c:dLbl>
              <c:idx val="1"/>
              <c:layout>
                <c:manualLayout>
                  <c:x val="-5.1988703402005232E-2"/>
                  <c:y val="1.2864232165590078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3AB-4A95-9B07-6046B999C5FD}"/>
                </c:ext>
                <c:ext xmlns:c15="http://schemas.microsoft.com/office/drawing/2012/chart" uri="{CE6537A1-D6FC-4f65-9D91-7224C49458BB}"/>
              </c:extLst>
            </c:dLbl>
            <c:dLbl>
              <c:idx val="2"/>
              <c:layout>
                <c:manualLayout>
                  <c:x val="-1.7424209530749458E-2"/>
                  <c:y val="1.2276627846668867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3AB-4A95-9B07-6046B999C5FD}"/>
                </c:ext>
                <c:ext xmlns:c15="http://schemas.microsoft.com/office/drawing/2012/chart" uri="{CE6537A1-D6FC-4f65-9D91-7224C49458BB}"/>
              </c:extLst>
            </c:dLbl>
            <c:dLbl>
              <c:idx val="3"/>
              <c:layout>
                <c:manualLayout>
                  <c:x val="-8.1830486844862473E-3"/>
                  <c:y val="6.798411051911926E-3"/>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33AB-4A95-9B07-6046B999C5FD}"/>
                </c:ext>
                <c:ext xmlns:c15="http://schemas.microsoft.com/office/drawing/2012/chart" uri="{CE6537A1-D6FC-4f65-9D91-7224C49458BB}"/>
              </c:extLst>
            </c:dLbl>
            <c:spPr>
              <a:noFill/>
              <a:ln w="25403">
                <a:noFill/>
              </a:ln>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lt-LT"/>
              </a:p>
            </c:txPr>
            <c:showLegendKey val="0"/>
            <c:showVal val="1"/>
            <c:showCatName val="0"/>
            <c:showSerName val="0"/>
            <c:showPercent val="0"/>
            <c:showBubbleSize val="0"/>
            <c:showLeaderLines val="1"/>
            <c:leaderLines>
              <c:spPr>
                <a:ln w="9526"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Lapas1!$A$2:$A$5</c:f>
              <c:strCache>
                <c:ptCount val="4"/>
                <c:pt idx="0">
                  <c:v>0-17 m.</c:v>
                </c:pt>
                <c:pt idx="1">
                  <c:v>18-44 m.</c:v>
                </c:pt>
                <c:pt idx="2">
                  <c:v>45-64 m.</c:v>
                </c:pt>
                <c:pt idx="3">
                  <c:v>65+ m.</c:v>
                </c:pt>
              </c:strCache>
            </c:strRef>
          </c:cat>
          <c:val>
            <c:numRef>
              <c:f>Lapas1!$B$2:$B$5</c:f>
              <c:numCache>
                <c:formatCode>General</c:formatCode>
                <c:ptCount val="4"/>
                <c:pt idx="0">
                  <c:v>26.1</c:v>
                </c:pt>
                <c:pt idx="1">
                  <c:v>37.5</c:v>
                </c:pt>
                <c:pt idx="2">
                  <c:v>23.5</c:v>
                </c:pt>
                <c:pt idx="3">
                  <c:v>12.9</c:v>
                </c:pt>
              </c:numCache>
            </c:numRef>
          </c:val>
          <c:extLst xmlns:c16r2="http://schemas.microsoft.com/office/drawing/2015/06/chart">
            <c:ext xmlns:c16="http://schemas.microsoft.com/office/drawing/2014/chart" uri="{C3380CC4-5D6E-409C-BE32-E72D297353CC}">
              <c16:uniqueId val="{00000008-33AB-4A95-9B07-6046B999C5FD}"/>
            </c:ext>
          </c:extLst>
        </c:ser>
        <c:dLbls>
          <c:showLegendKey val="0"/>
          <c:showVal val="0"/>
          <c:showCatName val="0"/>
          <c:showSerName val="0"/>
          <c:showPercent val="0"/>
          <c:showBubbleSize val="0"/>
          <c:showLeaderLines val="1"/>
        </c:dLbls>
        <c:firstSliceAng val="0"/>
      </c:pieChart>
      <c:spPr>
        <a:noFill/>
        <a:ln w="25403">
          <a:noFill/>
        </a:ln>
      </c:spPr>
    </c:plotArea>
    <c:legend>
      <c:legendPos val="b"/>
      <c:overlay val="0"/>
      <c:spPr>
        <a:noFill/>
        <a:ln w="25403">
          <a:noFill/>
        </a:ln>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lt-LT"/>
        </a:p>
      </c:txPr>
    </c:legend>
    <c:plotVisOnly val="1"/>
    <c:dispBlanksAs val="zero"/>
    <c:showDLblsOverMax val="0"/>
  </c:chart>
  <c:spPr>
    <a:solidFill>
      <a:schemeClr val="bg1"/>
    </a:solidFill>
    <a:ln w="9526" cap="flat" cmpd="sng" algn="ctr">
      <a:solidFill>
        <a:schemeClr val="tx1"/>
      </a:solidFill>
      <a:round/>
    </a:ln>
    <a:effectLst/>
  </c:spPr>
  <c:txPr>
    <a:bodyPr/>
    <a:lstStyle/>
    <a:p>
      <a:pPr>
        <a:defRPr b="1" i="0" baseline="0">
          <a:solidFill>
            <a:sysClr val="windowText" lastClr="000000"/>
          </a:solidFill>
          <a:latin typeface="Times New Roman" panose="02020603050405020304" pitchFamily="18" charset="0"/>
        </a:defRPr>
      </a:pPr>
      <a:endParaRPr lang="lt-LT"/>
    </a:p>
  </c:txPr>
  <c:externalData r:id="rId2">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35</Pages>
  <Words>29682</Words>
  <Characters>16919</Characters>
  <Application>Microsoft Office Word</Application>
  <DocSecurity>4</DocSecurity>
  <Lines>140</Lines>
  <Paragraphs>93</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46508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Kristina Strupienė</cp:lastModifiedBy>
  <cp:revision>2</cp:revision>
  <dcterms:created xsi:type="dcterms:W3CDTF">2018-03-06T11:58:00Z</dcterms:created>
  <dcterms:modified xsi:type="dcterms:W3CDTF">2018-03-06T11:58:00Z</dcterms:modified>
</cp:coreProperties>
</file>