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200ACB" w:rsidTr="00200ACB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429"/>
            </w:tblGrid>
            <w:tr w:rsidR="00200ACB" w:rsidTr="00200ACB">
              <w:trPr>
                <w:gridAfter w:val="1"/>
                <w:wAfter w:w="429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BB2E5B" w:rsidTr="00200AC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B2E5B" w:rsidRDefault="00BB2E5B" w:rsidP="00BB2E5B">
                  <w:bookmarkStart w:id="0" w:name="_GoBack" w:colFirst="1" w:colLast="1"/>
                </w:p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B2E5B" w:rsidRDefault="00BB2E5B" w:rsidP="00BB2E5B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BB2E5B" w:rsidTr="00200AC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B2E5B" w:rsidRDefault="00BB2E5B" w:rsidP="00BB2E5B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B2E5B" w:rsidRDefault="00BB2E5B" w:rsidP="00BB2E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9  d.</w:t>
                  </w:r>
                </w:p>
              </w:tc>
            </w:tr>
            <w:tr w:rsidR="00BB2E5B" w:rsidTr="00200AC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B2E5B" w:rsidRDefault="00BB2E5B" w:rsidP="00BB2E5B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B2E5B" w:rsidRDefault="00BB2E5B" w:rsidP="00BB2E5B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485</w:t>
                  </w:r>
                </w:p>
              </w:tc>
            </w:tr>
            <w:bookmarkEnd w:id="0"/>
            <w:tr w:rsidR="00200ACB" w:rsidTr="00200ACB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</w:tr>
            <w:tr w:rsidR="00200ACB" w:rsidTr="00200ACB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00ACB" w:rsidTr="00200ACB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STRATEGINIO PLANAVIMO IR FINANSŲ SKYRI</w:t>
                  </w:r>
                  <w:r w:rsidR="00200ACB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</w:p>
              </w:tc>
            </w:tr>
            <w:tr w:rsidR="00200ACB" w:rsidTr="00200ACB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 w:rsidP="00200AC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200ACB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200ACB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200ACB" w:rsidTr="00200ACB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026A7E" w:rsidRDefault="00026A7E"/>
        </w:tc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</w:tr>
      <w:tr w:rsidR="00026A7E">
        <w:trPr>
          <w:trHeight w:val="349"/>
        </w:trPr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55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</w:tr>
      <w:tr w:rsidR="00200ACB" w:rsidTr="00200ACB"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26A7E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026A7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026A7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026A7E" w:rsidRDefault="00026A7E"/>
        </w:tc>
      </w:tr>
      <w:tr w:rsidR="00026A7E">
        <w:trPr>
          <w:trHeight w:val="120"/>
        </w:trPr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55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</w:tr>
      <w:tr w:rsidR="00200ACB" w:rsidTr="00200ACB"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26A7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26A7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26A7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26A7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26A7E" w:rsidRDefault="00E17C63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ir analizė.</w:t>
                        </w:r>
                      </w:p>
                    </w:tc>
                  </w:tr>
                </w:tbl>
                <w:p w:rsidR="00026A7E" w:rsidRDefault="00026A7E"/>
              </w:tc>
            </w:tr>
            <w:tr w:rsidR="00026A7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26A7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26A7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26A7E" w:rsidRDefault="00E17C63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valdymas.</w:t>
                        </w:r>
                      </w:p>
                    </w:tc>
                  </w:tr>
                </w:tbl>
                <w:p w:rsidR="00026A7E" w:rsidRDefault="00026A7E"/>
              </w:tc>
            </w:tr>
          </w:tbl>
          <w:p w:rsidR="00026A7E" w:rsidRDefault="00026A7E"/>
        </w:tc>
      </w:tr>
      <w:tr w:rsidR="00026A7E">
        <w:trPr>
          <w:trHeight w:val="126"/>
        </w:trPr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55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</w:tr>
      <w:tr w:rsidR="00200ACB" w:rsidTr="00200ACB"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26A7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26A7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srities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26A7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26A7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26A7E" w:rsidRDefault="00E17C63">
                        <w:r>
                          <w:rPr>
                            <w:color w:val="000000"/>
                            <w:sz w:val="24"/>
                          </w:rPr>
                          <w:t xml:space="preserve">5.1. Savivaldybės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biudžeto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vykdymas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026A7E" w:rsidRDefault="00026A7E"/>
              </w:tc>
            </w:tr>
            <w:tr w:rsidR="00026A7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veiklos srities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26A7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26A7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26A7E" w:rsidRDefault="00E17C63">
                        <w:r>
                          <w:rPr>
                            <w:color w:val="000000"/>
                            <w:sz w:val="24"/>
                          </w:rPr>
                          <w:t xml:space="preserve">6.1. Savivaldybės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biudžeto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atskaitomybės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rengimas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026A7E" w:rsidRDefault="00026A7E"/>
              </w:tc>
            </w:tr>
          </w:tbl>
          <w:p w:rsidR="00026A7E" w:rsidRDefault="00026A7E"/>
        </w:tc>
      </w:tr>
      <w:tr w:rsidR="00026A7E">
        <w:trPr>
          <w:trHeight w:val="100"/>
        </w:trPr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55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</w:tr>
      <w:tr w:rsidR="00200ACB" w:rsidTr="00200ACB"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26A7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026A7E" w:rsidRDefault="00026A7E"/>
        </w:tc>
      </w:tr>
      <w:tr w:rsidR="00026A7E">
        <w:trPr>
          <w:trHeight w:val="39"/>
        </w:trPr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55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</w:tr>
      <w:tr w:rsidR="00200ACB" w:rsidTr="00200ACB"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8"/>
            </w:tblGrid>
            <w:tr w:rsidR="00026A7E" w:rsidTr="00200ACB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 w:rsidP="00200AC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susijusios informacijos apdorojimą.</w:t>
                  </w:r>
                </w:p>
              </w:tc>
            </w:tr>
            <w:tr w:rsidR="00026A7E" w:rsidTr="00200ACB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 w:rsidP="00200AC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Atlieka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prognozavimą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prognozavimų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026A7E" w:rsidTr="00200ACB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 w:rsidP="00200AC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9. Apdoroja su finansų valdymu susijusią informaciją arba prireikus koordinuoja su finansų valdymu susijusios informacijos apdorojimą.</w:t>
                  </w:r>
                </w:p>
              </w:tc>
            </w:tr>
            <w:tr w:rsidR="00026A7E" w:rsidTr="00200ACB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 w:rsidP="00200AC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10. Konsultuoja priskirtos srities klausimais.</w:t>
                  </w:r>
                </w:p>
              </w:tc>
            </w:tr>
            <w:tr w:rsidR="00026A7E" w:rsidTr="00200ACB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 w:rsidP="00200AC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Rengia ir teikia pasiūlymus su finansų valdymu susijusiais klausimais.</w:t>
                  </w:r>
                </w:p>
              </w:tc>
            </w:tr>
            <w:tr w:rsidR="00026A7E" w:rsidTr="00200ACB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 w:rsidP="00200AC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Rengia su finansų valdymu susijusius dokumentus arba prireikus koordinuoja su finansų valdymu susijusių dokumentų rengimą.</w:t>
                  </w:r>
                </w:p>
              </w:tc>
            </w:tr>
            <w:tr w:rsidR="00026A7E" w:rsidTr="00200ACB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 w:rsidP="00200AC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Sudaro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026A7E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 xml:space="preserve">14.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arba,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</w:tbl>
          <w:p w:rsidR="00026A7E" w:rsidRDefault="00026A7E"/>
        </w:tc>
      </w:tr>
      <w:tr w:rsidR="00026A7E">
        <w:trPr>
          <w:trHeight w:val="20"/>
        </w:trPr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55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</w:tr>
      <w:tr w:rsidR="00200ACB" w:rsidTr="00200ACB"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026A7E" w:rsidTr="00200ACB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 w:rsidP="00200AC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Atlieka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įstaigų, Savivaldybės administracijos struktūrinių padalinių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mokėtinų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sudaro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mokėtinų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ataskaitą.</w:t>
                  </w:r>
                </w:p>
              </w:tc>
            </w:tr>
            <w:tr w:rsidR="00026A7E" w:rsidTr="00200ACB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 xml:space="preserve">16. Kontroliuoja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įstaigų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pajamų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likučius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026A7E" w:rsidRDefault="00026A7E"/>
        </w:tc>
      </w:tr>
      <w:tr w:rsidR="00026A7E">
        <w:trPr>
          <w:trHeight w:val="20"/>
        </w:trPr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55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</w:tr>
      <w:tr w:rsidR="00200ACB" w:rsidTr="00200ACB"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26A7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:rsidR="00026A7E" w:rsidRDefault="00026A7E"/>
        </w:tc>
      </w:tr>
      <w:tr w:rsidR="00026A7E">
        <w:trPr>
          <w:trHeight w:val="139"/>
        </w:trPr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55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</w:tr>
      <w:tr w:rsidR="00200ACB" w:rsidTr="00200ACB"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2"/>
            </w:tblGrid>
            <w:tr w:rsidR="00026A7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026A7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>18.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26A7E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2"/>
                  </w:tblGrid>
                  <w:tr w:rsidR="00026A7E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2"/>
                        </w:tblGrid>
                        <w:tr w:rsidR="00026A7E" w:rsidTr="00200ACB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26A7E" w:rsidRDefault="00E17C63" w:rsidP="00200AC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26A7E" w:rsidTr="00200ACB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26A7E" w:rsidRDefault="00E17C6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026A7E" w:rsidTr="00200ACB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26A7E" w:rsidRDefault="00E17C6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finansai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026A7E" w:rsidTr="00200ACB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26A7E" w:rsidRDefault="00E17C6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18.4.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026A7E" w:rsidTr="00200ACB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26A7E" w:rsidRDefault="00E17C6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18.5.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verslas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026A7E" w:rsidTr="00200ACB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26A7E" w:rsidRDefault="00E17C63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026A7E" w:rsidRDefault="00026A7E"/>
                    </w:tc>
                  </w:tr>
                  <w:tr w:rsidR="00026A7E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2"/>
                        </w:tblGrid>
                        <w:tr w:rsidR="00026A7E" w:rsidTr="00200ACB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26A7E" w:rsidRDefault="00E17C63" w:rsidP="00200AC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26A7E" w:rsidTr="00200ACB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26A7E" w:rsidRDefault="00E17C63">
                              <w:r>
                                <w:rPr>
                                  <w:color w:val="000000"/>
                                  <w:sz w:val="24"/>
                                </w:rPr>
                                <w:t>18.7. darbo patirtis – finansų valdymo srities patirtis;</w:t>
                              </w:r>
                            </w:p>
                          </w:tc>
                        </w:tr>
                        <w:tr w:rsidR="00026A7E" w:rsidTr="00200ACB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26A7E" w:rsidRDefault="00E17C6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18.8.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026A7E" w:rsidRDefault="00026A7E"/>
                    </w:tc>
                  </w:tr>
                </w:tbl>
                <w:p w:rsidR="00026A7E" w:rsidRDefault="00026A7E"/>
              </w:tc>
            </w:tr>
          </w:tbl>
          <w:p w:rsidR="00026A7E" w:rsidRDefault="00026A7E"/>
        </w:tc>
      </w:tr>
      <w:tr w:rsidR="00026A7E">
        <w:trPr>
          <w:trHeight w:val="62"/>
        </w:trPr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55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</w:tr>
      <w:tr w:rsidR="00200ACB" w:rsidTr="00200ACB"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26A7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026A7E" w:rsidRDefault="00E17C6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026A7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>19.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26A7E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26A7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26A7E" w:rsidRDefault="00E17C63">
                        <w:r>
                          <w:rPr>
                            <w:color w:val="000000"/>
                            <w:sz w:val="24"/>
                          </w:rPr>
                          <w:t>19.1. vertės visuomenei kūrimas – 3;</w:t>
                        </w:r>
                      </w:p>
                    </w:tc>
                  </w:tr>
                  <w:tr w:rsidR="00026A7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26A7E" w:rsidRDefault="00E17C63">
                        <w:r>
                          <w:rPr>
                            <w:color w:val="000000"/>
                            <w:sz w:val="24"/>
                          </w:rPr>
                          <w:t>19.2. organizuotumas – 3;</w:t>
                        </w:r>
                      </w:p>
                    </w:tc>
                  </w:tr>
                  <w:tr w:rsidR="00026A7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26A7E" w:rsidRDefault="00E17C63">
                        <w:r>
                          <w:rPr>
                            <w:color w:val="000000"/>
                            <w:sz w:val="24"/>
                          </w:rPr>
                          <w:t>19.3. patikimumas ir atsakingumas – 3;</w:t>
                        </w:r>
                      </w:p>
                    </w:tc>
                  </w:tr>
                  <w:tr w:rsidR="00026A7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26A7E" w:rsidRDefault="00E17C63">
                        <w:r>
                          <w:rPr>
                            <w:color w:val="000000"/>
                            <w:sz w:val="24"/>
                          </w:rPr>
                          <w:t>19.4. analizė ir pagrindimas – 4;</w:t>
                        </w:r>
                      </w:p>
                    </w:tc>
                  </w:tr>
                  <w:tr w:rsidR="00026A7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26A7E" w:rsidRDefault="00E17C63">
                        <w:r>
                          <w:rPr>
                            <w:color w:val="000000"/>
                            <w:sz w:val="24"/>
                          </w:rPr>
                          <w:t xml:space="preserve">19.5.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026A7E" w:rsidRDefault="00026A7E"/>
              </w:tc>
            </w:tr>
            <w:tr w:rsidR="00026A7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>20.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26A7E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26A7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26A7E" w:rsidRDefault="00E17C63">
                        <w:r>
                          <w:rPr>
                            <w:color w:val="000000"/>
                            <w:sz w:val="24"/>
                          </w:rPr>
                          <w:t>20.1. informacijos valdymas – 3;</w:t>
                        </w:r>
                      </w:p>
                    </w:tc>
                  </w:tr>
                  <w:tr w:rsidR="00026A7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26A7E" w:rsidRDefault="00E17C63">
                        <w:r>
                          <w:rPr>
                            <w:color w:val="000000"/>
                            <w:sz w:val="24"/>
                          </w:rPr>
                          <w:t xml:space="preserve">20.2.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026A7E" w:rsidRDefault="00026A7E"/>
              </w:tc>
            </w:tr>
            <w:tr w:rsidR="00026A7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>21.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26A7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26A7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26A7E" w:rsidRDefault="00E17C63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026A7E" w:rsidRDefault="00026A7E"/>
              </w:tc>
            </w:tr>
          </w:tbl>
          <w:p w:rsidR="00026A7E" w:rsidRDefault="00026A7E"/>
        </w:tc>
      </w:tr>
      <w:tr w:rsidR="00026A7E">
        <w:trPr>
          <w:trHeight w:val="517"/>
        </w:trPr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55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</w:tr>
      <w:tr w:rsidR="00200ACB" w:rsidTr="00200ACB"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026A7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</w:tr>
            <w:tr w:rsidR="00026A7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</w:tr>
            <w:tr w:rsidR="00026A7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</w:tr>
            <w:tr w:rsidR="00026A7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</w:tr>
            <w:tr w:rsidR="00026A7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</w:tr>
            <w:tr w:rsidR="00026A7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</w:tr>
            <w:tr w:rsidR="00026A7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E17C63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</w:tr>
            <w:tr w:rsidR="00026A7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26A7E" w:rsidRDefault="00026A7E"/>
              </w:tc>
            </w:tr>
          </w:tbl>
          <w:p w:rsidR="00026A7E" w:rsidRDefault="00026A7E"/>
        </w:tc>
      </w:tr>
      <w:tr w:rsidR="00026A7E">
        <w:trPr>
          <w:trHeight w:val="41"/>
        </w:trPr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9055" w:type="dxa"/>
          </w:tcPr>
          <w:p w:rsidR="00026A7E" w:rsidRDefault="00026A7E">
            <w:pPr>
              <w:pStyle w:val="EmptyLayoutCell"/>
            </w:pPr>
          </w:p>
        </w:tc>
        <w:tc>
          <w:tcPr>
            <w:tcW w:w="13" w:type="dxa"/>
          </w:tcPr>
          <w:p w:rsidR="00026A7E" w:rsidRDefault="00026A7E">
            <w:pPr>
              <w:pStyle w:val="EmptyLayoutCell"/>
            </w:pPr>
          </w:p>
        </w:tc>
      </w:tr>
    </w:tbl>
    <w:p w:rsidR="00E17C63" w:rsidRDefault="00E17C63"/>
    <w:sectPr w:rsidR="00E17C63" w:rsidSect="00200ACB">
      <w:pgSz w:w="11905" w:h="16837"/>
      <w:pgMar w:top="1133" w:right="566" w:bottom="851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CB"/>
    <w:rsid w:val="00026A7E"/>
    <w:rsid w:val="00200ACB"/>
    <w:rsid w:val="00BB2E5B"/>
    <w:rsid w:val="00E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02379-31B7-4ED9-BEA7-33785785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3</cp:revision>
  <dcterms:created xsi:type="dcterms:W3CDTF">2021-03-07T15:52:00Z</dcterms:created>
  <dcterms:modified xsi:type="dcterms:W3CDTF">2021-03-11T18:53:00Z</dcterms:modified>
</cp:coreProperties>
</file>