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9C2" w:rsidRDefault="003569C2" w:rsidP="003569C2">
      <w:pPr>
        <w:ind w:firstLine="62"/>
        <w:rPr>
          <w:lang w:eastAsia="lt-LT"/>
        </w:rPr>
      </w:pPr>
    </w:p>
    <w:p w:rsidR="0084188F" w:rsidRDefault="0084188F" w:rsidP="0084188F">
      <w:pPr>
        <w:pStyle w:val="Antrat1"/>
        <w:numPr>
          <w:ilvl w:val="0"/>
          <w:numId w:val="5"/>
        </w:numPr>
        <w:tabs>
          <w:tab w:val="left" w:pos="4800"/>
        </w:tabs>
        <w:ind w:left="4800" w:firstLine="0"/>
      </w:pPr>
      <w:r>
        <w:t xml:space="preserve">PATVIRTINTA </w:t>
      </w:r>
    </w:p>
    <w:p w:rsidR="0084188F" w:rsidRDefault="00FB7B9D" w:rsidP="00FB7B9D">
      <w:pPr>
        <w:pStyle w:val="Antrat1"/>
        <w:numPr>
          <w:ilvl w:val="0"/>
          <w:numId w:val="0"/>
        </w:numPr>
        <w:tabs>
          <w:tab w:val="left" w:pos="4800"/>
        </w:tabs>
        <w:ind w:left="4800"/>
        <w:rPr>
          <w:b/>
          <w:lang w:eastAsia="lt-LT"/>
        </w:rPr>
      </w:pPr>
      <w:r>
        <w:t>Šiaulių miesto s</w:t>
      </w:r>
      <w:r w:rsidR="0084188F">
        <w:t xml:space="preserve">avivaldybės administracijos direktoriaus </w:t>
      </w:r>
      <w:r w:rsidR="007C3828">
        <w:t>2021</w:t>
      </w:r>
      <w:r w:rsidR="004A57A1">
        <w:t xml:space="preserve"> m.</w:t>
      </w:r>
      <w:r>
        <w:t xml:space="preserve"> vasario </w:t>
      </w:r>
      <w:r w:rsidR="005F22F5">
        <w:t>10</w:t>
      </w:r>
      <w:r>
        <w:t xml:space="preserve"> d.</w:t>
      </w:r>
      <w:r w:rsidR="007C3828">
        <w:t xml:space="preserve">                      </w:t>
      </w:r>
      <w:r w:rsidR="004A57A1">
        <w:t xml:space="preserve"> įsakymu Nr. AP-</w:t>
      </w:r>
      <w:r w:rsidR="005F22F5">
        <w:t>146</w:t>
      </w:r>
      <w:bookmarkStart w:id="0" w:name="_GoBack"/>
      <w:bookmarkEnd w:id="0"/>
      <w:r w:rsidR="007C3828">
        <w:t xml:space="preserve"> </w:t>
      </w:r>
      <w:r w:rsidR="0084188F">
        <w:t xml:space="preserve">                                                          </w:t>
      </w:r>
    </w:p>
    <w:p w:rsidR="0069534E" w:rsidRDefault="0069534E" w:rsidP="003569C2">
      <w:pPr>
        <w:jc w:val="center"/>
        <w:rPr>
          <w:b/>
          <w:lang w:eastAsia="lt-LT"/>
        </w:rPr>
      </w:pPr>
    </w:p>
    <w:p w:rsidR="0069534E" w:rsidRDefault="0069534E" w:rsidP="003569C2">
      <w:pPr>
        <w:jc w:val="center"/>
        <w:rPr>
          <w:b/>
          <w:lang w:eastAsia="lt-LT"/>
        </w:rPr>
      </w:pPr>
    </w:p>
    <w:p w:rsidR="00D716C1" w:rsidRDefault="00D716C1" w:rsidP="003569C2">
      <w:pPr>
        <w:jc w:val="center"/>
        <w:rPr>
          <w:b/>
          <w:lang w:eastAsia="lt-LT"/>
        </w:rPr>
      </w:pPr>
      <w:r>
        <w:rPr>
          <w:b/>
          <w:lang w:eastAsia="lt-LT"/>
        </w:rPr>
        <w:t>ŠIAULIŲ MIESTO SAVIVALDYBĖS ADMINISTRACIJOS</w:t>
      </w:r>
    </w:p>
    <w:p w:rsidR="007C3828" w:rsidRDefault="007C3828" w:rsidP="003569C2">
      <w:pPr>
        <w:jc w:val="center"/>
        <w:rPr>
          <w:b/>
          <w:lang w:eastAsia="lt-LT"/>
        </w:rPr>
      </w:pPr>
      <w:r>
        <w:rPr>
          <w:b/>
          <w:lang w:eastAsia="lt-LT"/>
        </w:rPr>
        <w:t>TURTO VALDYMO SKYRIAUS</w:t>
      </w:r>
    </w:p>
    <w:p w:rsidR="00FB7B9D" w:rsidRDefault="0089277C" w:rsidP="007C3828">
      <w:pPr>
        <w:jc w:val="center"/>
        <w:rPr>
          <w:b/>
          <w:lang w:eastAsia="lt-LT"/>
        </w:rPr>
      </w:pPr>
      <w:r>
        <w:rPr>
          <w:b/>
          <w:lang w:eastAsia="lt-LT"/>
        </w:rPr>
        <w:t xml:space="preserve"> </w:t>
      </w:r>
      <w:r w:rsidR="009705AF">
        <w:rPr>
          <w:b/>
          <w:lang w:eastAsia="lt-LT"/>
        </w:rPr>
        <w:t xml:space="preserve">VYRIAUSIO </w:t>
      </w:r>
      <w:r>
        <w:rPr>
          <w:b/>
          <w:lang w:eastAsia="lt-LT"/>
        </w:rPr>
        <w:t>SPECIALISTO</w:t>
      </w:r>
    </w:p>
    <w:p w:rsidR="00AF4E89" w:rsidRPr="007C3828" w:rsidRDefault="0089277C" w:rsidP="007C3828">
      <w:pPr>
        <w:jc w:val="center"/>
        <w:rPr>
          <w:b/>
          <w:lang w:eastAsia="lt-LT"/>
        </w:rPr>
      </w:pPr>
      <w:r>
        <w:rPr>
          <w:b/>
          <w:lang w:eastAsia="lt-LT"/>
        </w:rPr>
        <w:t xml:space="preserve"> </w:t>
      </w:r>
      <w:r w:rsidR="003569C2">
        <w:rPr>
          <w:b/>
          <w:lang w:eastAsia="lt-LT"/>
        </w:rPr>
        <w:t>PAREIGYBĖS APRAŠYMAS</w:t>
      </w:r>
    </w:p>
    <w:p w:rsidR="00AF4E89" w:rsidRDefault="00AF4E89" w:rsidP="003569C2">
      <w:pPr>
        <w:jc w:val="center"/>
        <w:rPr>
          <w:b/>
          <w:szCs w:val="24"/>
          <w:lang w:eastAsia="lt-LT"/>
        </w:rPr>
      </w:pPr>
    </w:p>
    <w:p w:rsidR="003569C2" w:rsidRPr="00BE209C" w:rsidRDefault="003569C2" w:rsidP="003569C2">
      <w:pPr>
        <w:jc w:val="center"/>
        <w:rPr>
          <w:b/>
          <w:szCs w:val="24"/>
          <w:lang w:eastAsia="lt-LT"/>
        </w:rPr>
      </w:pPr>
      <w:r w:rsidRPr="00BE209C">
        <w:rPr>
          <w:b/>
          <w:szCs w:val="24"/>
          <w:lang w:eastAsia="lt-LT"/>
        </w:rPr>
        <w:t>I SKYRIUS</w:t>
      </w:r>
    </w:p>
    <w:p w:rsidR="003569C2" w:rsidRPr="00BE209C" w:rsidRDefault="003569C2" w:rsidP="003569C2">
      <w:pPr>
        <w:jc w:val="center"/>
        <w:rPr>
          <w:b/>
          <w:bCs/>
          <w:szCs w:val="24"/>
          <w:lang w:eastAsia="lt-LT"/>
        </w:rPr>
      </w:pPr>
      <w:r w:rsidRPr="00BE209C">
        <w:rPr>
          <w:b/>
          <w:bCs/>
          <w:szCs w:val="24"/>
          <w:lang w:eastAsia="lt-LT"/>
        </w:rPr>
        <w:t>PAREIGYBĖ</w:t>
      </w:r>
    </w:p>
    <w:p w:rsidR="00D31A20" w:rsidRPr="00BE209C" w:rsidRDefault="00D31A20" w:rsidP="003569C2">
      <w:pPr>
        <w:jc w:val="center"/>
        <w:rPr>
          <w:szCs w:val="24"/>
          <w:lang w:eastAsia="lt-LT"/>
        </w:rPr>
      </w:pPr>
    </w:p>
    <w:p w:rsidR="003569C2" w:rsidRPr="00BE209C" w:rsidRDefault="003569C2" w:rsidP="00BE209C">
      <w:pPr>
        <w:ind w:firstLine="567"/>
        <w:jc w:val="both"/>
        <w:rPr>
          <w:szCs w:val="24"/>
          <w:lang w:eastAsia="lt-LT"/>
        </w:rPr>
      </w:pPr>
      <w:r w:rsidRPr="00BE209C">
        <w:rPr>
          <w:szCs w:val="24"/>
          <w:lang w:eastAsia="lt-LT"/>
        </w:rPr>
        <w:t xml:space="preserve">1. </w:t>
      </w:r>
      <w:r w:rsidR="00BC5492">
        <w:rPr>
          <w:bCs/>
          <w:szCs w:val="24"/>
        </w:rPr>
        <w:t>Turto valdymo</w:t>
      </w:r>
      <w:r w:rsidR="007341C4" w:rsidRPr="00BE209C">
        <w:rPr>
          <w:bCs/>
          <w:szCs w:val="24"/>
        </w:rPr>
        <w:t xml:space="preserve"> skyriaus </w:t>
      </w:r>
      <w:r w:rsidR="00F739D3" w:rsidRPr="00BE209C">
        <w:rPr>
          <w:szCs w:val="24"/>
        </w:rPr>
        <w:t xml:space="preserve">(toliau – Skyrius) </w:t>
      </w:r>
      <w:r w:rsidR="00B07470" w:rsidRPr="00BE209C">
        <w:rPr>
          <w:szCs w:val="24"/>
        </w:rPr>
        <w:t xml:space="preserve">vyriausiojo specialisto </w:t>
      </w:r>
      <w:r w:rsidR="007341C4" w:rsidRPr="00BE209C">
        <w:rPr>
          <w:bCs/>
          <w:szCs w:val="24"/>
        </w:rPr>
        <w:t xml:space="preserve">pareigybė </w:t>
      </w:r>
      <w:r w:rsidR="00F37996" w:rsidRPr="00BE209C">
        <w:rPr>
          <w:bCs/>
          <w:szCs w:val="24"/>
        </w:rPr>
        <w:t>priklauso specialistų pareigybių grupei.</w:t>
      </w:r>
    </w:p>
    <w:p w:rsidR="003569C2" w:rsidRPr="00BE209C" w:rsidRDefault="003569C2" w:rsidP="00BE209C">
      <w:pPr>
        <w:ind w:firstLine="567"/>
        <w:jc w:val="both"/>
        <w:rPr>
          <w:szCs w:val="24"/>
          <w:lang w:val="es-ES_tradnl" w:eastAsia="lt-LT"/>
        </w:rPr>
      </w:pPr>
      <w:r w:rsidRPr="00BE209C">
        <w:rPr>
          <w:szCs w:val="24"/>
          <w:lang w:val="es-ES_tradnl" w:eastAsia="lt-LT"/>
        </w:rPr>
        <w:t xml:space="preserve">2. Pareigybės lygis – </w:t>
      </w:r>
      <w:r w:rsidR="00BD4B3D" w:rsidRPr="00BE209C">
        <w:rPr>
          <w:szCs w:val="24"/>
          <w:lang w:val="es-ES_tradnl" w:eastAsia="lt-LT"/>
        </w:rPr>
        <w:t>B</w:t>
      </w:r>
      <w:r w:rsidR="00BE209C" w:rsidRPr="00BE209C">
        <w:rPr>
          <w:szCs w:val="24"/>
          <w:lang w:val="es-ES_tradnl" w:eastAsia="lt-LT"/>
        </w:rPr>
        <w:t>.</w:t>
      </w:r>
    </w:p>
    <w:p w:rsidR="00AF4E89" w:rsidRPr="00BE209C" w:rsidRDefault="00AF4E89" w:rsidP="00BE209C">
      <w:pPr>
        <w:keepNext/>
        <w:ind w:firstLine="567"/>
        <w:jc w:val="center"/>
        <w:outlineLvl w:val="1"/>
        <w:rPr>
          <w:b/>
          <w:bCs/>
          <w:szCs w:val="24"/>
          <w:lang w:eastAsia="lt-LT"/>
        </w:rPr>
      </w:pPr>
    </w:p>
    <w:p w:rsidR="003569C2" w:rsidRPr="00BE209C" w:rsidRDefault="003569C2" w:rsidP="00BE209C">
      <w:pPr>
        <w:keepNext/>
        <w:ind w:firstLine="567"/>
        <w:jc w:val="center"/>
        <w:outlineLvl w:val="1"/>
        <w:rPr>
          <w:b/>
          <w:bCs/>
          <w:szCs w:val="24"/>
          <w:lang w:eastAsia="lt-LT"/>
        </w:rPr>
      </w:pPr>
      <w:r w:rsidRPr="00BE209C">
        <w:rPr>
          <w:b/>
          <w:bCs/>
          <w:szCs w:val="24"/>
          <w:lang w:eastAsia="lt-LT"/>
        </w:rPr>
        <w:t>II SKYRIUS</w:t>
      </w:r>
    </w:p>
    <w:p w:rsidR="00BC5492" w:rsidRDefault="003569C2" w:rsidP="00BE209C">
      <w:pPr>
        <w:keepNext/>
        <w:ind w:firstLine="567"/>
        <w:jc w:val="center"/>
        <w:outlineLvl w:val="1"/>
        <w:rPr>
          <w:b/>
          <w:bCs/>
          <w:szCs w:val="24"/>
          <w:lang w:eastAsia="lt-LT"/>
        </w:rPr>
      </w:pPr>
      <w:r w:rsidRPr="00BE209C">
        <w:rPr>
          <w:b/>
          <w:bCs/>
          <w:szCs w:val="24"/>
          <w:lang w:eastAsia="lt-LT"/>
        </w:rPr>
        <w:t xml:space="preserve">SPECIALŪS REIKALAVIMAI ŠIAS PAREIGAS </w:t>
      </w:r>
    </w:p>
    <w:p w:rsidR="003569C2" w:rsidRPr="00BE209C" w:rsidRDefault="003569C2" w:rsidP="00BE209C">
      <w:pPr>
        <w:keepNext/>
        <w:ind w:firstLine="567"/>
        <w:jc w:val="center"/>
        <w:outlineLvl w:val="1"/>
        <w:rPr>
          <w:b/>
          <w:bCs/>
          <w:caps/>
          <w:szCs w:val="24"/>
          <w:lang w:eastAsia="lt-LT"/>
        </w:rPr>
      </w:pPr>
      <w:r w:rsidRPr="00BE209C">
        <w:rPr>
          <w:b/>
          <w:bCs/>
          <w:szCs w:val="24"/>
          <w:lang w:eastAsia="lt-LT"/>
        </w:rPr>
        <w:t>EINANČIAM DARBUOTOJUI</w:t>
      </w:r>
    </w:p>
    <w:p w:rsidR="003569C2" w:rsidRPr="00BE209C" w:rsidRDefault="003569C2" w:rsidP="00BE209C">
      <w:pPr>
        <w:ind w:firstLine="567"/>
        <w:jc w:val="center"/>
        <w:rPr>
          <w:szCs w:val="24"/>
          <w:lang w:eastAsia="lt-LT"/>
        </w:rPr>
      </w:pPr>
    </w:p>
    <w:p w:rsidR="003569C2" w:rsidRPr="00BE209C" w:rsidRDefault="00BE209C" w:rsidP="00BE209C">
      <w:pPr>
        <w:ind w:firstLine="567"/>
        <w:jc w:val="both"/>
        <w:rPr>
          <w:szCs w:val="24"/>
          <w:lang w:eastAsia="lt-LT"/>
        </w:rPr>
      </w:pPr>
      <w:r w:rsidRPr="00BE209C">
        <w:rPr>
          <w:szCs w:val="24"/>
          <w:lang w:eastAsia="lt-LT"/>
        </w:rPr>
        <w:t>3</w:t>
      </w:r>
      <w:r w:rsidR="003569C2" w:rsidRPr="00BE209C">
        <w:rPr>
          <w:szCs w:val="24"/>
          <w:lang w:eastAsia="lt-LT"/>
        </w:rPr>
        <w:t>. Darbuotojas, einantis šias pareigas, turi atitikti šiuos specialius reikalavimus:</w:t>
      </w:r>
    </w:p>
    <w:p w:rsidR="00914AB0" w:rsidRPr="00BE209C" w:rsidRDefault="00BE209C" w:rsidP="00BE209C">
      <w:pPr>
        <w:ind w:firstLine="567"/>
        <w:jc w:val="both"/>
        <w:rPr>
          <w:szCs w:val="24"/>
        </w:rPr>
      </w:pPr>
      <w:r w:rsidRPr="00BE209C">
        <w:rPr>
          <w:szCs w:val="24"/>
        </w:rPr>
        <w:t>3</w:t>
      </w:r>
      <w:r w:rsidR="00914AB0" w:rsidRPr="00BE209C">
        <w:rPr>
          <w:szCs w:val="24"/>
        </w:rPr>
        <w:t xml:space="preserve">.1. </w:t>
      </w:r>
      <w:r w:rsidR="00BD4B3D" w:rsidRPr="00BE209C">
        <w:rPr>
          <w:szCs w:val="24"/>
        </w:rPr>
        <w:t>turėti ne žemesnį kaip aukštesnįjį</w:t>
      </w:r>
      <w:r w:rsidR="00914AB0" w:rsidRPr="00BE209C">
        <w:rPr>
          <w:szCs w:val="24"/>
        </w:rPr>
        <w:t xml:space="preserve"> išsilavinimą</w:t>
      </w:r>
      <w:r w:rsidR="00D53952">
        <w:rPr>
          <w:szCs w:val="24"/>
        </w:rPr>
        <w:t>, įgytą iki 2009 m.</w:t>
      </w:r>
      <w:r w:rsidR="008A1639" w:rsidRPr="00BE209C">
        <w:rPr>
          <w:szCs w:val="24"/>
        </w:rPr>
        <w:t xml:space="preserve"> ar specialųjį vidurinį išsilavinimą, įgytą iki 1995 m.</w:t>
      </w:r>
      <w:r w:rsidR="00914AB0" w:rsidRPr="00BE209C">
        <w:rPr>
          <w:szCs w:val="24"/>
        </w:rPr>
        <w:t>;</w:t>
      </w:r>
    </w:p>
    <w:p w:rsidR="00914AB0" w:rsidRPr="00BE209C" w:rsidRDefault="00BE209C" w:rsidP="0086630F">
      <w:pPr>
        <w:ind w:firstLine="567"/>
        <w:jc w:val="both"/>
        <w:rPr>
          <w:szCs w:val="24"/>
        </w:rPr>
      </w:pPr>
      <w:r w:rsidRPr="00BE209C">
        <w:rPr>
          <w:szCs w:val="24"/>
        </w:rPr>
        <w:t>3</w:t>
      </w:r>
      <w:r w:rsidR="00914AB0" w:rsidRPr="00BE209C">
        <w:rPr>
          <w:szCs w:val="24"/>
        </w:rPr>
        <w:t xml:space="preserve">.2. </w:t>
      </w:r>
      <w:r w:rsidR="0086630F">
        <w:rPr>
          <w:szCs w:val="24"/>
        </w:rPr>
        <w:t xml:space="preserve">išmanyti Lietuvos Respublikos įstatymus, nutarimus ir kitus teisės aktus, reglamentuojančius valstybės ir savivaldybės turto valdymą, naudojimą ir disponavimą, savivaldybei nuosavybės teise priklausančių patalpų nuomą, </w:t>
      </w:r>
      <w:r w:rsidR="00914AB0" w:rsidRPr="00BE209C">
        <w:rPr>
          <w:szCs w:val="24"/>
        </w:rPr>
        <w:t>paramos būstui įsigyti ar išsinuomoti teikimą;</w:t>
      </w:r>
    </w:p>
    <w:p w:rsidR="00914AB0" w:rsidRPr="00BE209C" w:rsidRDefault="00BE209C" w:rsidP="00BE209C">
      <w:pPr>
        <w:ind w:firstLine="567"/>
        <w:jc w:val="both"/>
        <w:rPr>
          <w:szCs w:val="24"/>
        </w:rPr>
      </w:pPr>
      <w:r w:rsidRPr="00BE209C">
        <w:rPr>
          <w:szCs w:val="24"/>
        </w:rPr>
        <w:t>3</w:t>
      </w:r>
      <w:r w:rsidR="00914AB0" w:rsidRPr="00BE209C">
        <w:rPr>
          <w:szCs w:val="24"/>
        </w:rPr>
        <w:t xml:space="preserve">.3. </w:t>
      </w:r>
      <w:r w:rsidR="00C07DEA" w:rsidRPr="00C07DEA">
        <w:t>gebėti savarankiškai planuoti ir organizuoti savo veiklą, įgyvendinant priskirtas fun</w:t>
      </w:r>
      <w:r w:rsidR="00C07DEA">
        <w:t>kcijas, uždavinius ir priemones;</w:t>
      </w:r>
    </w:p>
    <w:p w:rsidR="00914AB0" w:rsidRPr="00BE209C" w:rsidRDefault="00BE209C" w:rsidP="00BE209C">
      <w:pPr>
        <w:ind w:firstLine="567"/>
        <w:jc w:val="both"/>
        <w:rPr>
          <w:szCs w:val="24"/>
        </w:rPr>
      </w:pPr>
      <w:r w:rsidRPr="00BE209C">
        <w:rPr>
          <w:szCs w:val="24"/>
        </w:rPr>
        <w:t>3</w:t>
      </w:r>
      <w:r w:rsidR="00914AB0" w:rsidRPr="00BE209C">
        <w:rPr>
          <w:szCs w:val="24"/>
        </w:rPr>
        <w:t xml:space="preserve">.4. mokėti dirbti kompiuterio programomis: </w:t>
      </w:r>
      <w:r w:rsidR="00914AB0" w:rsidRPr="00BE209C">
        <w:rPr>
          <w:i/>
          <w:szCs w:val="24"/>
        </w:rPr>
        <w:t>MS Word, MS Excel, MS Outlook, Internet Explorer</w:t>
      </w:r>
      <w:r w:rsidR="00914AB0" w:rsidRPr="00BE209C">
        <w:rPr>
          <w:szCs w:val="24"/>
        </w:rPr>
        <w:t>, išmanyti dokumentų rengimo taisykles;</w:t>
      </w:r>
    </w:p>
    <w:p w:rsidR="00914AB0" w:rsidRPr="00BE209C" w:rsidRDefault="00BE209C" w:rsidP="00BE209C">
      <w:pPr>
        <w:pStyle w:val="Tekstas"/>
        <w:ind w:firstLine="567"/>
        <w:jc w:val="both"/>
      </w:pPr>
      <w:r w:rsidRPr="00BE209C">
        <w:t>3</w:t>
      </w:r>
      <w:r w:rsidR="00914AB0" w:rsidRPr="00BE209C">
        <w:t xml:space="preserve">.5. </w:t>
      </w:r>
      <w:r w:rsidR="00C07DEA">
        <w:t>t</w:t>
      </w:r>
      <w:r w:rsidR="00C07DEA" w:rsidRPr="00C07DEA">
        <w:t>urėti B kategorijos vairuotojo pažymėjimą</w:t>
      </w:r>
      <w:r w:rsidR="00C07DEA">
        <w:t>.</w:t>
      </w:r>
    </w:p>
    <w:p w:rsidR="00373E24" w:rsidRPr="00BE209C" w:rsidRDefault="00373E24" w:rsidP="00BE209C">
      <w:pPr>
        <w:ind w:firstLine="567"/>
        <w:jc w:val="center"/>
        <w:rPr>
          <w:b/>
          <w:szCs w:val="24"/>
          <w:lang w:eastAsia="lt-LT"/>
        </w:rPr>
      </w:pPr>
    </w:p>
    <w:p w:rsidR="003569C2" w:rsidRPr="00BE209C" w:rsidRDefault="003569C2" w:rsidP="00BE209C">
      <w:pPr>
        <w:ind w:firstLine="567"/>
        <w:jc w:val="center"/>
        <w:rPr>
          <w:b/>
          <w:szCs w:val="24"/>
          <w:lang w:eastAsia="lt-LT"/>
        </w:rPr>
      </w:pPr>
      <w:r w:rsidRPr="00BE209C">
        <w:rPr>
          <w:b/>
          <w:szCs w:val="24"/>
          <w:lang w:eastAsia="lt-LT"/>
        </w:rPr>
        <w:t>III SKYRIUS</w:t>
      </w:r>
    </w:p>
    <w:p w:rsidR="003569C2" w:rsidRPr="00BE209C" w:rsidRDefault="003569C2" w:rsidP="00BE209C">
      <w:pPr>
        <w:keepNext/>
        <w:ind w:firstLine="567"/>
        <w:jc w:val="center"/>
        <w:outlineLvl w:val="1"/>
        <w:rPr>
          <w:b/>
          <w:bCs/>
          <w:caps/>
          <w:szCs w:val="24"/>
          <w:lang w:eastAsia="lt-LT"/>
        </w:rPr>
      </w:pPr>
      <w:r w:rsidRPr="00BE209C">
        <w:rPr>
          <w:b/>
          <w:bCs/>
          <w:szCs w:val="24"/>
          <w:lang w:eastAsia="lt-LT"/>
        </w:rPr>
        <w:t>ŠIAS PAREIGAS EINANČIO DARBUOTOJO FUNKCIJOS</w:t>
      </w:r>
    </w:p>
    <w:p w:rsidR="003569C2" w:rsidRPr="00BE209C" w:rsidRDefault="003569C2" w:rsidP="00BE209C">
      <w:pPr>
        <w:ind w:firstLine="567"/>
        <w:jc w:val="both"/>
        <w:rPr>
          <w:szCs w:val="24"/>
          <w:lang w:eastAsia="lt-LT"/>
        </w:rPr>
      </w:pPr>
    </w:p>
    <w:p w:rsidR="003569C2" w:rsidRPr="00BE209C" w:rsidRDefault="00BE209C" w:rsidP="00BE209C">
      <w:pPr>
        <w:ind w:firstLine="567"/>
        <w:jc w:val="both"/>
        <w:rPr>
          <w:szCs w:val="24"/>
          <w:lang w:eastAsia="lt-LT"/>
        </w:rPr>
      </w:pPr>
      <w:r w:rsidRPr="00BE209C">
        <w:rPr>
          <w:szCs w:val="24"/>
          <w:lang w:eastAsia="lt-LT"/>
        </w:rPr>
        <w:t>4</w:t>
      </w:r>
      <w:r w:rsidR="003569C2" w:rsidRPr="00BE209C">
        <w:rPr>
          <w:szCs w:val="24"/>
          <w:lang w:eastAsia="lt-LT"/>
        </w:rPr>
        <w:t>. Šias pareigas einantis darbuotojas vykdo šias funkcijas:</w:t>
      </w:r>
    </w:p>
    <w:p w:rsidR="00914AB0" w:rsidRPr="00BE209C" w:rsidRDefault="00BE209C" w:rsidP="00BE209C">
      <w:pPr>
        <w:pStyle w:val="WW-BodyTextIndent3"/>
        <w:ind w:firstLine="567"/>
        <w:jc w:val="both"/>
        <w:rPr>
          <w:b w:val="0"/>
        </w:rPr>
      </w:pPr>
      <w:r w:rsidRPr="00BE209C">
        <w:rPr>
          <w:b w:val="0"/>
        </w:rPr>
        <w:t>4</w:t>
      </w:r>
      <w:r w:rsidR="00E157EA">
        <w:rPr>
          <w:b w:val="0"/>
        </w:rPr>
        <w:t xml:space="preserve">.1. </w:t>
      </w:r>
      <w:r w:rsidR="00E157EA" w:rsidRPr="00BE209C">
        <w:rPr>
          <w:b w:val="0"/>
        </w:rPr>
        <w:t xml:space="preserve">tikrina </w:t>
      </w:r>
      <w:r w:rsidR="00E157EA" w:rsidRPr="001921BF">
        <w:rPr>
          <w:b w:val="0"/>
        </w:rPr>
        <w:t xml:space="preserve">savivaldybei nuosavybės teise priklausančių </w:t>
      </w:r>
      <w:r w:rsidR="00E157EA" w:rsidRPr="00E157EA">
        <w:rPr>
          <w:b w:val="0"/>
        </w:rPr>
        <w:t xml:space="preserve">gyvenamųjų ir negyvenamųjų </w:t>
      </w:r>
      <w:r w:rsidR="00E157EA" w:rsidRPr="001921BF">
        <w:rPr>
          <w:b w:val="0"/>
        </w:rPr>
        <w:t>patalpų</w:t>
      </w:r>
      <w:r w:rsidR="00E157EA" w:rsidRPr="00BE209C">
        <w:rPr>
          <w:b w:val="0"/>
        </w:rPr>
        <w:t xml:space="preserve"> būklę</w:t>
      </w:r>
      <w:r w:rsidR="00E157EA">
        <w:rPr>
          <w:b w:val="0"/>
        </w:rPr>
        <w:t>, surašo apžiūros aktus</w:t>
      </w:r>
      <w:r w:rsidR="002C2E39">
        <w:rPr>
          <w:b w:val="0"/>
        </w:rPr>
        <w:t>,</w:t>
      </w:r>
      <w:r w:rsidR="00F2161A">
        <w:rPr>
          <w:b w:val="0"/>
        </w:rPr>
        <w:t xml:space="preserve"> analizuoja esamą situaciją, teikia išvadas Skyriaus vedėjui bei siūlo galimas priemones iškilusioms problemoms spręsti;</w:t>
      </w:r>
    </w:p>
    <w:p w:rsidR="00E157EA" w:rsidRDefault="00BE209C" w:rsidP="00BE209C">
      <w:pPr>
        <w:pStyle w:val="WW-BodyTextIndent3"/>
        <w:tabs>
          <w:tab w:val="left" w:pos="851"/>
        </w:tabs>
        <w:ind w:firstLine="567"/>
        <w:jc w:val="both"/>
        <w:rPr>
          <w:b w:val="0"/>
        </w:rPr>
      </w:pPr>
      <w:r w:rsidRPr="00BE209C">
        <w:rPr>
          <w:b w:val="0"/>
        </w:rPr>
        <w:t>4</w:t>
      </w:r>
      <w:r w:rsidR="00914AB0" w:rsidRPr="00BE209C">
        <w:rPr>
          <w:b w:val="0"/>
        </w:rPr>
        <w:t xml:space="preserve">.2. </w:t>
      </w:r>
      <w:r w:rsidR="00E157EA" w:rsidRPr="00BE209C">
        <w:rPr>
          <w:b w:val="0"/>
        </w:rPr>
        <w:t xml:space="preserve">kontroliuoja kaip </w:t>
      </w:r>
      <w:r w:rsidR="00E157EA" w:rsidRPr="001921BF">
        <w:rPr>
          <w:b w:val="0"/>
        </w:rPr>
        <w:t xml:space="preserve">savivaldybei nuosavybės teise priklausančių </w:t>
      </w:r>
      <w:r w:rsidR="00E157EA">
        <w:rPr>
          <w:b w:val="0"/>
        </w:rPr>
        <w:t xml:space="preserve">gyvenamųjų ir negyvenamųjų </w:t>
      </w:r>
      <w:r w:rsidR="00E157EA" w:rsidRPr="001921BF">
        <w:rPr>
          <w:b w:val="0"/>
        </w:rPr>
        <w:t>patalpų</w:t>
      </w:r>
      <w:r w:rsidR="00E157EA" w:rsidRPr="00BE209C">
        <w:rPr>
          <w:b w:val="0"/>
        </w:rPr>
        <w:t xml:space="preserve"> nuomininkai vykdo sutartinius įsipareigojimus;</w:t>
      </w:r>
    </w:p>
    <w:p w:rsidR="006D5F48" w:rsidRDefault="00E157EA" w:rsidP="008A08A1">
      <w:pPr>
        <w:pStyle w:val="WW-BodyTextIndent3"/>
        <w:tabs>
          <w:tab w:val="left" w:pos="851"/>
        </w:tabs>
        <w:ind w:firstLine="567"/>
        <w:jc w:val="both"/>
        <w:rPr>
          <w:b w:val="0"/>
        </w:rPr>
      </w:pPr>
      <w:r>
        <w:rPr>
          <w:b w:val="0"/>
        </w:rPr>
        <w:t xml:space="preserve">4.3. </w:t>
      </w:r>
      <w:r w:rsidR="008A08A1">
        <w:rPr>
          <w:b w:val="0"/>
        </w:rPr>
        <w:t xml:space="preserve">suinteresuotoms </w:t>
      </w:r>
      <w:r w:rsidR="00042ED7" w:rsidRPr="00042ED7">
        <w:rPr>
          <w:b w:val="0"/>
        </w:rPr>
        <w:t xml:space="preserve">ir tokią informaciją gauti turintiems teisę </w:t>
      </w:r>
      <w:r w:rsidR="008A08A1">
        <w:rPr>
          <w:b w:val="0"/>
        </w:rPr>
        <w:t xml:space="preserve">šalims teikia reikalingą informaciją </w:t>
      </w:r>
      <w:r w:rsidR="008A08A1" w:rsidRPr="008A08A1">
        <w:rPr>
          <w:b w:val="0"/>
        </w:rPr>
        <w:t>savivaldybei nuosavybės teise priklausančių gyvenamųjų ir negyv</w:t>
      </w:r>
      <w:r w:rsidR="008A08A1">
        <w:rPr>
          <w:b w:val="0"/>
        </w:rPr>
        <w:t xml:space="preserve">enamųjų patalpų nuomos mokesčiui apskaičiuoti, </w:t>
      </w:r>
      <w:r w:rsidRPr="00E157EA">
        <w:rPr>
          <w:b w:val="0"/>
        </w:rPr>
        <w:t>kontroliuoja</w:t>
      </w:r>
      <w:r>
        <w:rPr>
          <w:b w:val="0"/>
        </w:rPr>
        <w:t xml:space="preserve"> </w:t>
      </w:r>
      <w:r w:rsidRPr="00E157EA">
        <w:rPr>
          <w:b w:val="0"/>
        </w:rPr>
        <w:t xml:space="preserve">nuomos mokesčio surinkimą, </w:t>
      </w:r>
      <w:r w:rsidR="006D5F48" w:rsidRPr="00E157EA">
        <w:rPr>
          <w:b w:val="0"/>
        </w:rPr>
        <w:t>renka duomenis dėl nuomos mokesčio išieškojimo ir beviltiškų skolų nurašymo</w:t>
      </w:r>
      <w:r w:rsidR="00856271">
        <w:rPr>
          <w:b w:val="0"/>
        </w:rPr>
        <w:t>, patikrina ir pasirašo sąskaitas faktūras už nuomos mokesčio surinkimą</w:t>
      </w:r>
      <w:r w:rsidR="006D5F48" w:rsidRPr="00E157EA">
        <w:rPr>
          <w:b w:val="0"/>
        </w:rPr>
        <w:t>;</w:t>
      </w:r>
    </w:p>
    <w:p w:rsidR="006A7545" w:rsidRDefault="006A7545" w:rsidP="006A7545">
      <w:pPr>
        <w:pStyle w:val="WW-BodyTextIndent3"/>
        <w:tabs>
          <w:tab w:val="left" w:pos="851"/>
        </w:tabs>
        <w:ind w:firstLine="567"/>
        <w:jc w:val="both"/>
        <w:rPr>
          <w:b w:val="0"/>
        </w:rPr>
      </w:pPr>
      <w:r w:rsidRPr="00BE209C">
        <w:rPr>
          <w:b w:val="0"/>
        </w:rPr>
        <w:t>4</w:t>
      </w:r>
      <w:r>
        <w:rPr>
          <w:b w:val="0"/>
        </w:rPr>
        <w:t>.4</w:t>
      </w:r>
      <w:r w:rsidRPr="00BE209C">
        <w:rPr>
          <w:b w:val="0"/>
        </w:rPr>
        <w:t xml:space="preserve">. nagrinėja </w:t>
      </w:r>
      <w:r w:rsidRPr="00E157EA">
        <w:rPr>
          <w:b w:val="0"/>
        </w:rPr>
        <w:t xml:space="preserve">savivaldybei nuosavybės teise priklausančių gyvenamųjų ir </w:t>
      </w:r>
      <w:r>
        <w:rPr>
          <w:b w:val="0"/>
        </w:rPr>
        <w:t xml:space="preserve">negyvenamųjų patalpų nuomininkų </w:t>
      </w:r>
      <w:r w:rsidRPr="00BE209C">
        <w:rPr>
          <w:b w:val="0"/>
        </w:rPr>
        <w:t>prašymus dėl nuomos mokesčio sumažinimo arba atleidimo</w:t>
      </w:r>
      <w:r w:rsidR="00215CC1">
        <w:rPr>
          <w:b w:val="0"/>
        </w:rPr>
        <w:t xml:space="preserve"> ir pagal poreikį</w:t>
      </w:r>
      <w:r w:rsidR="00DA3CAF">
        <w:rPr>
          <w:b w:val="0"/>
        </w:rPr>
        <w:t xml:space="preserve"> rengia tarybos sprendimo projektus</w:t>
      </w:r>
      <w:r w:rsidRPr="00BE209C">
        <w:rPr>
          <w:b w:val="0"/>
        </w:rPr>
        <w:t>;</w:t>
      </w:r>
    </w:p>
    <w:p w:rsidR="00E157EA" w:rsidRDefault="006A7545" w:rsidP="006A7545">
      <w:pPr>
        <w:pStyle w:val="WW-BodyTextIndent3"/>
        <w:tabs>
          <w:tab w:val="left" w:pos="851"/>
        </w:tabs>
        <w:ind w:firstLine="567"/>
        <w:jc w:val="both"/>
        <w:rPr>
          <w:b w:val="0"/>
        </w:rPr>
      </w:pPr>
      <w:r>
        <w:rPr>
          <w:b w:val="0"/>
        </w:rPr>
        <w:lastRenderedPageBreak/>
        <w:t xml:space="preserve">4.5. </w:t>
      </w:r>
      <w:r w:rsidR="006D5F48" w:rsidRPr="006D5F48">
        <w:rPr>
          <w:b w:val="0"/>
        </w:rPr>
        <w:t>rengia dokumentus nuomininkų sutartinių įsipareigojimų nevykdymo, nuomos sutarčių nutraukimo ir nuomininkų iškeldinimo bei teikia juos Teisės skyriui teisminiams procesams pradėti;</w:t>
      </w:r>
    </w:p>
    <w:p w:rsidR="00914AB0" w:rsidRPr="00BE209C" w:rsidRDefault="006A7545" w:rsidP="00E157EA">
      <w:pPr>
        <w:pStyle w:val="WW-BodyTextIndent3"/>
        <w:tabs>
          <w:tab w:val="left" w:pos="851"/>
        </w:tabs>
        <w:ind w:firstLine="567"/>
        <w:jc w:val="both"/>
        <w:rPr>
          <w:b w:val="0"/>
        </w:rPr>
      </w:pPr>
      <w:r>
        <w:rPr>
          <w:b w:val="0"/>
        </w:rPr>
        <w:t>4.6</w:t>
      </w:r>
      <w:r w:rsidR="00E157EA">
        <w:rPr>
          <w:b w:val="0"/>
        </w:rPr>
        <w:t xml:space="preserve">. nagrinėja Šiaulių miesto savivaldybės būsto fondo </w:t>
      </w:r>
      <w:r w:rsidR="00914AB0" w:rsidRPr="00BE209C">
        <w:rPr>
          <w:b w:val="0"/>
        </w:rPr>
        <w:t xml:space="preserve">nuomininkų prašymus deklaruoti gyvenamąją vietą ar naikinti gyvenamosios vietos </w:t>
      </w:r>
      <w:r w:rsidR="007E2EF2">
        <w:rPr>
          <w:b w:val="0"/>
        </w:rPr>
        <w:t>deklaravimo duomenis išnuomotoje gyvenamojoje patalpoje</w:t>
      </w:r>
      <w:r w:rsidR="00914AB0" w:rsidRPr="00BE209C">
        <w:rPr>
          <w:b w:val="0"/>
        </w:rPr>
        <w:t>;</w:t>
      </w:r>
    </w:p>
    <w:p w:rsidR="00914AB0" w:rsidRPr="00BE209C" w:rsidRDefault="006A7545" w:rsidP="006A7545">
      <w:pPr>
        <w:pStyle w:val="WW-BodyTextIndent3"/>
        <w:tabs>
          <w:tab w:val="left" w:pos="851"/>
        </w:tabs>
        <w:ind w:firstLine="0"/>
        <w:jc w:val="both"/>
        <w:rPr>
          <w:b w:val="0"/>
        </w:rPr>
      </w:pPr>
      <w:r>
        <w:rPr>
          <w:b w:val="0"/>
        </w:rPr>
        <w:t xml:space="preserve">         </w:t>
      </w:r>
      <w:r w:rsidR="00BE209C" w:rsidRPr="00BE209C">
        <w:rPr>
          <w:b w:val="0"/>
        </w:rPr>
        <w:t>4</w:t>
      </w:r>
      <w:r>
        <w:rPr>
          <w:b w:val="0"/>
        </w:rPr>
        <w:t>.7</w:t>
      </w:r>
      <w:r w:rsidR="00914AB0" w:rsidRPr="00BE209C">
        <w:rPr>
          <w:b w:val="0"/>
        </w:rPr>
        <w:t xml:space="preserve">. kontroliuoja įsiteisėjusių teismų sprendimus, nutartis, įsakymus, susijusius su </w:t>
      </w:r>
      <w:r w:rsidRPr="006A7545">
        <w:rPr>
          <w:b w:val="0"/>
        </w:rPr>
        <w:t xml:space="preserve">gyvenamųjų ir negyvenamųjų patalpų </w:t>
      </w:r>
      <w:r w:rsidR="00914AB0" w:rsidRPr="00BE209C">
        <w:rPr>
          <w:b w:val="0"/>
        </w:rPr>
        <w:t>nuomininkų sutartinių įsipareigojimų nevykdymu;</w:t>
      </w:r>
    </w:p>
    <w:p w:rsidR="002E01CB" w:rsidRDefault="00BE209C" w:rsidP="002E01CB">
      <w:pPr>
        <w:pStyle w:val="WW-BodyTextIndent3"/>
        <w:tabs>
          <w:tab w:val="left" w:pos="851"/>
        </w:tabs>
        <w:ind w:firstLine="567"/>
        <w:jc w:val="both"/>
        <w:rPr>
          <w:b w:val="0"/>
        </w:rPr>
      </w:pPr>
      <w:r w:rsidRPr="00BE209C">
        <w:rPr>
          <w:b w:val="0"/>
        </w:rPr>
        <w:t>4</w:t>
      </w:r>
      <w:r w:rsidR="002E01CB">
        <w:rPr>
          <w:b w:val="0"/>
        </w:rPr>
        <w:t>.8</w:t>
      </w:r>
      <w:r w:rsidR="00914AB0" w:rsidRPr="00BE209C">
        <w:rPr>
          <w:b w:val="0"/>
        </w:rPr>
        <w:t xml:space="preserve">. organizuoja vykdomųjų raštų pateikimą antstoliui </w:t>
      </w:r>
      <w:r w:rsidR="002E01CB">
        <w:rPr>
          <w:b w:val="0"/>
        </w:rPr>
        <w:t>ir jų vykdymą;</w:t>
      </w:r>
    </w:p>
    <w:p w:rsidR="002E01CB" w:rsidRPr="002E01CB" w:rsidRDefault="00BE209C" w:rsidP="002E01CB">
      <w:pPr>
        <w:tabs>
          <w:tab w:val="left" w:pos="851"/>
        </w:tabs>
        <w:ind w:firstLine="567"/>
        <w:jc w:val="both"/>
        <w:rPr>
          <w:szCs w:val="24"/>
        </w:rPr>
      </w:pPr>
      <w:r w:rsidRPr="00BE209C">
        <w:rPr>
          <w:szCs w:val="24"/>
        </w:rPr>
        <w:t>4</w:t>
      </w:r>
      <w:r w:rsidR="002E01CB">
        <w:rPr>
          <w:szCs w:val="24"/>
        </w:rPr>
        <w:t>.9</w:t>
      </w:r>
      <w:r w:rsidR="00914AB0" w:rsidRPr="00BE209C">
        <w:rPr>
          <w:szCs w:val="24"/>
        </w:rPr>
        <w:t xml:space="preserve">. organizuoja </w:t>
      </w:r>
      <w:r w:rsidR="002E01CB" w:rsidRPr="00BE209C">
        <w:rPr>
          <w:szCs w:val="24"/>
        </w:rPr>
        <w:t>iškeldintų</w:t>
      </w:r>
      <w:r w:rsidR="002E01CB" w:rsidRPr="002E01CB">
        <w:rPr>
          <w:szCs w:val="24"/>
        </w:rPr>
        <w:t xml:space="preserve"> Šiaulių miesto savivaldybės būsto fondo nuomininkų</w:t>
      </w:r>
      <w:r w:rsidR="00914AB0" w:rsidRPr="00BE209C">
        <w:rPr>
          <w:szCs w:val="24"/>
        </w:rPr>
        <w:t xml:space="preserve"> turto saugojimą ir realizavimą;</w:t>
      </w:r>
    </w:p>
    <w:p w:rsidR="00914AB0" w:rsidRDefault="00BE209C" w:rsidP="002E01CB">
      <w:pPr>
        <w:pStyle w:val="WW-BodyTextIndent3"/>
        <w:tabs>
          <w:tab w:val="left" w:pos="851"/>
        </w:tabs>
        <w:ind w:firstLine="567"/>
        <w:jc w:val="both"/>
        <w:rPr>
          <w:b w:val="0"/>
        </w:rPr>
      </w:pPr>
      <w:r w:rsidRPr="00BE209C">
        <w:rPr>
          <w:b w:val="0"/>
        </w:rPr>
        <w:t>4</w:t>
      </w:r>
      <w:r w:rsidR="002E01CB">
        <w:rPr>
          <w:b w:val="0"/>
        </w:rPr>
        <w:t>.10</w:t>
      </w:r>
      <w:r w:rsidR="00914AB0" w:rsidRPr="00BE209C">
        <w:rPr>
          <w:b w:val="0"/>
        </w:rPr>
        <w:t xml:space="preserve">. dalyvauja </w:t>
      </w:r>
      <w:r w:rsidR="002E01CB" w:rsidRPr="002E01CB">
        <w:rPr>
          <w:b w:val="0"/>
        </w:rPr>
        <w:t>savivaldybei nuosavybės teise priklausančių gyvenamųjų ir negyvenamųjų patalpų</w:t>
      </w:r>
      <w:r w:rsidR="002E01CB">
        <w:rPr>
          <w:b w:val="0"/>
        </w:rPr>
        <w:t xml:space="preserve"> </w:t>
      </w:r>
      <w:r w:rsidR="00914AB0" w:rsidRPr="00BE209C">
        <w:rPr>
          <w:b w:val="0"/>
        </w:rPr>
        <w:t xml:space="preserve">priėmime/perdavime ir surašo </w:t>
      </w:r>
      <w:r w:rsidR="00151CEC">
        <w:rPr>
          <w:b w:val="0"/>
        </w:rPr>
        <w:t>priėmimo</w:t>
      </w:r>
      <w:r w:rsidR="001056A4">
        <w:rPr>
          <w:b w:val="0"/>
        </w:rPr>
        <w:t>‒</w:t>
      </w:r>
      <w:r w:rsidR="00151CEC">
        <w:rPr>
          <w:b w:val="0"/>
        </w:rPr>
        <w:t xml:space="preserve">perdavimo </w:t>
      </w:r>
      <w:r w:rsidR="00914AB0" w:rsidRPr="00BE209C">
        <w:rPr>
          <w:b w:val="0"/>
        </w:rPr>
        <w:t>aktą;</w:t>
      </w:r>
    </w:p>
    <w:p w:rsidR="00215CC1" w:rsidRPr="00BE209C" w:rsidRDefault="00215CC1" w:rsidP="002E01CB">
      <w:pPr>
        <w:pStyle w:val="WW-BodyTextIndent3"/>
        <w:tabs>
          <w:tab w:val="left" w:pos="851"/>
        </w:tabs>
        <w:ind w:firstLine="567"/>
        <w:jc w:val="both"/>
        <w:rPr>
          <w:b w:val="0"/>
        </w:rPr>
      </w:pPr>
      <w:r>
        <w:rPr>
          <w:b w:val="0"/>
        </w:rPr>
        <w:t xml:space="preserve">4.11. </w:t>
      </w:r>
      <w:r w:rsidRPr="00215CC1">
        <w:rPr>
          <w:b w:val="0"/>
        </w:rPr>
        <w:t>vykdo Šiaulių miesto savivaldybės administracijos Finansų kontrolės taisyklėse nustatytas finansų kontrolės funkcijas;</w:t>
      </w:r>
    </w:p>
    <w:p w:rsidR="00215CC1" w:rsidRPr="00215CC1" w:rsidRDefault="00C930D3" w:rsidP="00215CC1">
      <w:pPr>
        <w:pStyle w:val="WW-BodyTextIndent3"/>
        <w:tabs>
          <w:tab w:val="left" w:pos="851"/>
        </w:tabs>
        <w:ind w:firstLine="567"/>
        <w:jc w:val="both"/>
        <w:rPr>
          <w:b w:val="0"/>
        </w:rPr>
      </w:pPr>
      <w:r>
        <w:rPr>
          <w:b w:val="0"/>
        </w:rPr>
        <w:t>4.12</w:t>
      </w:r>
      <w:r w:rsidR="00215CC1">
        <w:rPr>
          <w:b w:val="0"/>
        </w:rPr>
        <w:t>. dalyvauja d</w:t>
      </w:r>
      <w:r w:rsidR="00215CC1" w:rsidRPr="00215CC1">
        <w:rPr>
          <w:b w:val="0"/>
        </w:rPr>
        <w:t>irektoriaus įsakymais sudarytų nuolatinių ir vienkartinių komisijų, susijusių su vyriausiojo specialisto koordinuojama veikla, darbe, techniškai aptarnauja tokias komisijas, kai jos sudarytos darbui pagal specialisto koordinuojamą sritį, kontroliuoja šių komisijų pasiūlymų įvykdymą;</w:t>
      </w:r>
    </w:p>
    <w:p w:rsidR="00215CC1" w:rsidRPr="00215CC1" w:rsidRDefault="00C930D3" w:rsidP="00215CC1">
      <w:pPr>
        <w:pStyle w:val="WW-BodyTextIndent3"/>
        <w:tabs>
          <w:tab w:val="left" w:pos="851"/>
        </w:tabs>
        <w:ind w:firstLine="567"/>
        <w:jc w:val="both"/>
        <w:rPr>
          <w:b w:val="0"/>
        </w:rPr>
      </w:pPr>
      <w:r>
        <w:rPr>
          <w:b w:val="0"/>
        </w:rPr>
        <w:t>4.13</w:t>
      </w:r>
      <w:r w:rsidR="00215CC1" w:rsidRPr="00215CC1">
        <w:rPr>
          <w:b w:val="0"/>
        </w:rPr>
        <w:t xml:space="preserve">. </w:t>
      </w:r>
      <w:r w:rsidR="00215CC1">
        <w:rPr>
          <w:b w:val="0"/>
        </w:rPr>
        <w:t>Skyriaus</w:t>
      </w:r>
      <w:r w:rsidR="00215CC1" w:rsidRPr="00215CC1">
        <w:rPr>
          <w:b w:val="0"/>
        </w:rPr>
        <w:t xml:space="preserve"> kompetencijos klausimais kaupia duomenis, rengia ir teikia ataskaitas bei kitą informaciją suinteresuotiems ir tokią informaciją gauti turintiems teisę asmenims;</w:t>
      </w:r>
    </w:p>
    <w:p w:rsidR="00215CC1" w:rsidRDefault="00C930D3" w:rsidP="00215CC1">
      <w:pPr>
        <w:pStyle w:val="WW-BodyTextIndent3"/>
        <w:tabs>
          <w:tab w:val="left" w:pos="851"/>
        </w:tabs>
        <w:ind w:firstLine="567"/>
        <w:jc w:val="both"/>
        <w:rPr>
          <w:b w:val="0"/>
        </w:rPr>
      </w:pPr>
      <w:r>
        <w:rPr>
          <w:b w:val="0"/>
        </w:rPr>
        <w:t>4.14</w:t>
      </w:r>
      <w:r w:rsidR="00215CC1" w:rsidRPr="00215CC1">
        <w:rPr>
          <w:b w:val="0"/>
        </w:rPr>
        <w:t xml:space="preserve">. rengia atsakymų projektus į užklausimus, </w:t>
      </w:r>
      <w:r w:rsidR="00215CC1">
        <w:rPr>
          <w:b w:val="0"/>
        </w:rPr>
        <w:t>skundus</w:t>
      </w:r>
      <w:r w:rsidR="00215CC1" w:rsidRPr="00215CC1">
        <w:rPr>
          <w:b w:val="0"/>
        </w:rPr>
        <w:t xml:space="preserve"> ir prašymus jo kompetencijai priskirtais klausimais;</w:t>
      </w:r>
    </w:p>
    <w:p w:rsidR="00215CC1" w:rsidRDefault="00C930D3" w:rsidP="00500F4E">
      <w:pPr>
        <w:pStyle w:val="WW-BodyTextIndent3"/>
        <w:tabs>
          <w:tab w:val="left" w:pos="851"/>
        </w:tabs>
        <w:ind w:firstLine="567"/>
        <w:jc w:val="both"/>
        <w:rPr>
          <w:b w:val="0"/>
        </w:rPr>
      </w:pPr>
      <w:r>
        <w:rPr>
          <w:b w:val="0"/>
        </w:rPr>
        <w:t>4.15</w:t>
      </w:r>
      <w:r w:rsidR="00215CC1">
        <w:rPr>
          <w:b w:val="0"/>
        </w:rPr>
        <w:t xml:space="preserve">. </w:t>
      </w:r>
      <w:r w:rsidR="00215CC1" w:rsidRPr="00215CC1">
        <w:rPr>
          <w:b w:val="0"/>
        </w:rPr>
        <w:t>tvarko, prižiūri ir tikslina su pareigomis susijusios informacijos duomenų bazes ir dokumentaciją;</w:t>
      </w:r>
    </w:p>
    <w:p w:rsidR="00914AB0" w:rsidRPr="00BE209C" w:rsidRDefault="00BE209C" w:rsidP="00BE209C">
      <w:pPr>
        <w:pStyle w:val="WW-BodyTextIndent3"/>
        <w:tabs>
          <w:tab w:val="left" w:pos="851"/>
        </w:tabs>
        <w:ind w:firstLine="567"/>
        <w:jc w:val="both"/>
        <w:rPr>
          <w:b w:val="0"/>
        </w:rPr>
      </w:pPr>
      <w:r w:rsidRPr="00BE209C">
        <w:rPr>
          <w:b w:val="0"/>
        </w:rPr>
        <w:t>4</w:t>
      </w:r>
      <w:r w:rsidR="00500F4E">
        <w:rPr>
          <w:b w:val="0"/>
        </w:rPr>
        <w:t>.16</w:t>
      </w:r>
      <w:r w:rsidR="00914AB0" w:rsidRPr="00BE209C">
        <w:rPr>
          <w:b w:val="0"/>
        </w:rPr>
        <w:t xml:space="preserve">. vykdo kitus su pareigybės funkcijomis susijusius nenuolatinio pobūdžio </w:t>
      </w:r>
      <w:r w:rsidR="002E01CB">
        <w:rPr>
          <w:b w:val="0"/>
        </w:rPr>
        <w:t>Skyriaus vedėjo</w:t>
      </w:r>
      <w:r w:rsidR="00914AB0" w:rsidRPr="00BE209C">
        <w:rPr>
          <w:b w:val="0"/>
        </w:rPr>
        <w:t xml:space="preserve"> pavedimus tam, kad būtų įgyvendinti Skyriaus uždaviniai.</w:t>
      </w:r>
    </w:p>
    <w:p w:rsidR="00AF4E89" w:rsidRPr="00BE209C" w:rsidRDefault="00AF4E89" w:rsidP="00BE209C">
      <w:pPr>
        <w:ind w:firstLine="567"/>
        <w:jc w:val="both"/>
        <w:rPr>
          <w:b/>
          <w:szCs w:val="24"/>
          <w:lang w:eastAsia="lt-LT"/>
        </w:rPr>
      </w:pPr>
    </w:p>
    <w:p w:rsidR="008C1C8F" w:rsidRDefault="008C1C8F" w:rsidP="004B7778">
      <w:pPr>
        <w:rPr>
          <w:szCs w:val="24"/>
        </w:rPr>
      </w:pPr>
    </w:p>
    <w:p w:rsidR="009E36E0" w:rsidRPr="00BE209C" w:rsidRDefault="009E36E0" w:rsidP="004B7778">
      <w:pPr>
        <w:rPr>
          <w:szCs w:val="24"/>
        </w:rPr>
      </w:pPr>
    </w:p>
    <w:p w:rsidR="008C1C8F" w:rsidRPr="00BE209C" w:rsidRDefault="008C1C8F" w:rsidP="008C1C8F">
      <w:pPr>
        <w:tabs>
          <w:tab w:val="left" w:pos="426"/>
        </w:tabs>
        <w:suppressAutoHyphens/>
        <w:ind w:hanging="15"/>
        <w:jc w:val="both"/>
        <w:rPr>
          <w:szCs w:val="24"/>
        </w:rPr>
      </w:pPr>
      <w:r w:rsidRPr="00BE209C">
        <w:rPr>
          <w:szCs w:val="24"/>
        </w:rPr>
        <w:t xml:space="preserve">Susipažinau </w:t>
      </w:r>
    </w:p>
    <w:p w:rsidR="008C1C8F" w:rsidRPr="00BE209C" w:rsidRDefault="008C1C8F" w:rsidP="008C1C8F">
      <w:pPr>
        <w:tabs>
          <w:tab w:val="left" w:pos="426"/>
        </w:tabs>
        <w:suppressAutoHyphens/>
        <w:ind w:hanging="15"/>
        <w:jc w:val="both"/>
        <w:rPr>
          <w:szCs w:val="24"/>
        </w:rPr>
      </w:pPr>
    </w:p>
    <w:p w:rsidR="008C1C8F" w:rsidRPr="00BE209C" w:rsidRDefault="008C1C8F" w:rsidP="008C1C8F">
      <w:pPr>
        <w:tabs>
          <w:tab w:val="left" w:pos="426"/>
        </w:tabs>
        <w:suppressAutoHyphens/>
        <w:ind w:hanging="15"/>
        <w:jc w:val="both"/>
        <w:rPr>
          <w:szCs w:val="24"/>
        </w:rPr>
      </w:pPr>
      <w:r w:rsidRPr="00BE209C">
        <w:rPr>
          <w:szCs w:val="24"/>
        </w:rPr>
        <w:t>__________________________________</w:t>
      </w:r>
    </w:p>
    <w:p w:rsidR="008C1C8F" w:rsidRPr="00BE209C" w:rsidRDefault="008C1C8F" w:rsidP="008C1C8F">
      <w:pPr>
        <w:tabs>
          <w:tab w:val="left" w:pos="426"/>
        </w:tabs>
        <w:suppressAutoHyphens/>
        <w:ind w:hanging="15"/>
        <w:jc w:val="both"/>
        <w:rPr>
          <w:szCs w:val="24"/>
        </w:rPr>
      </w:pPr>
      <w:r w:rsidRPr="00BE209C">
        <w:rPr>
          <w:szCs w:val="24"/>
        </w:rPr>
        <w:t>(Parašas)</w:t>
      </w:r>
    </w:p>
    <w:p w:rsidR="008C1C8F" w:rsidRPr="00BE209C" w:rsidRDefault="008C1C8F" w:rsidP="008C1C8F">
      <w:pPr>
        <w:tabs>
          <w:tab w:val="left" w:pos="426"/>
        </w:tabs>
        <w:suppressAutoHyphens/>
        <w:ind w:hanging="15"/>
        <w:jc w:val="both"/>
        <w:rPr>
          <w:szCs w:val="24"/>
        </w:rPr>
      </w:pPr>
      <w:r w:rsidRPr="00BE209C">
        <w:rPr>
          <w:szCs w:val="24"/>
        </w:rPr>
        <w:t>__________________________________</w:t>
      </w:r>
    </w:p>
    <w:p w:rsidR="008C1C8F" w:rsidRPr="00BE209C" w:rsidRDefault="008C1C8F" w:rsidP="008C1C8F">
      <w:pPr>
        <w:tabs>
          <w:tab w:val="left" w:pos="426"/>
        </w:tabs>
        <w:suppressAutoHyphens/>
        <w:ind w:hanging="15"/>
        <w:jc w:val="both"/>
        <w:rPr>
          <w:szCs w:val="24"/>
        </w:rPr>
      </w:pPr>
      <w:r w:rsidRPr="00BE209C">
        <w:rPr>
          <w:szCs w:val="24"/>
        </w:rPr>
        <w:t>(Vardas ir pavardė)</w:t>
      </w:r>
    </w:p>
    <w:p w:rsidR="008C1C8F" w:rsidRPr="00BE209C" w:rsidRDefault="008C1C8F" w:rsidP="008C1C8F">
      <w:pPr>
        <w:tabs>
          <w:tab w:val="left" w:pos="426"/>
        </w:tabs>
        <w:suppressAutoHyphens/>
        <w:ind w:hanging="15"/>
        <w:jc w:val="both"/>
        <w:rPr>
          <w:szCs w:val="24"/>
        </w:rPr>
      </w:pPr>
      <w:r w:rsidRPr="00BE209C">
        <w:rPr>
          <w:szCs w:val="24"/>
        </w:rPr>
        <w:t>__________________________________</w:t>
      </w:r>
    </w:p>
    <w:p w:rsidR="008C1C8F" w:rsidRPr="00BE209C" w:rsidRDefault="00FB7B9D" w:rsidP="008C1C8F">
      <w:pPr>
        <w:tabs>
          <w:tab w:val="left" w:pos="426"/>
        </w:tabs>
        <w:suppressAutoHyphens/>
        <w:ind w:left="15" w:hanging="15"/>
        <w:jc w:val="both"/>
        <w:rPr>
          <w:szCs w:val="24"/>
        </w:rPr>
      </w:pPr>
      <w:r>
        <w:rPr>
          <w:szCs w:val="24"/>
        </w:rPr>
        <w:tab/>
      </w:r>
      <w:r w:rsidR="008C1C8F" w:rsidRPr="00BE209C">
        <w:rPr>
          <w:szCs w:val="24"/>
        </w:rPr>
        <w:t xml:space="preserve"> (Data)</w:t>
      </w:r>
    </w:p>
    <w:p w:rsidR="008C1C8F" w:rsidRPr="00BE209C" w:rsidRDefault="008C1C8F" w:rsidP="008C1C8F">
      <w:pPr>
        <w:rPr>
          <w:szCs w:val="24"/>
        </w:rPr>
      </w:pPr>
    </w:p>
    <w:p w:rsidR="008C1C8F" w:rsidRPr="00BE209C" w:rsidRDefault="008C1C8F" w:rsidP="004B7778">
      <w:pPr>
        <w:rPr>
          <w:szCs w:val="24"/>
        </w:rPr>
      </w:pPr>
    </w:p>
    <w:p w:rsidR="00234A05" w:rsidRPr="00BE209C" w:rsidRDefault="00234A05">
      <w:pPr>
        <w:rPr>
          <w:szCs w:val="24"/>
        </w:rPr>
      </w:pPr>
    </w:p>
    <w:sectPr w:rsidR="00234A05" w:rsidRPr="00BE209C" w:rsidSect="00F739D3">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30C" w:rsidRDefault="00A8730C" w:rsidP="00F739D3">
      <w:r>
        <w:separator/>
      </w:r>
    </w:p>
  </w:endnote>
  <w:endnote w:type="continuationSeparator" w:id="0">
    <w:p w:rsidR="00A8730C" w:rsidRDefault="00A8730C" w:rsidP="00F7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HG Mincho Light J">
    <w:altName w:val="Times New Roman"/>
    <w:charset w:val="00"/>
    <w:family w:val="auto"/>
    <w:pitch w:val="variable"/>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30C" w:rsidRDefault="00A8730C" w:rsidP="00F739D3">
      <w:r>
        <w:separator/>
      </w:r>
    </w:p>
  </w:footnote>
  <w:footnote w:type="continuationSeparator" w:id="0">
    <w:p w:rsidR="00A8730C" w:rsidRDefault="00A8730C" w:rsidP="00F73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9D3" w:rsidRDefault="00F739D3">
    <w:pPr>
      <w:pStyle w:val="Antrats"/>
      <w:jc w:val="center"/>
    </w:pPr>
    <w:r>
      <w:fldChar w:fldCharType="begin"/>
    </w:r>
    <w:r>
      <w:instrText>PAGE   \* MERGEFORMAT</w:instrText>
    </w:r>
    <w:r>
      <w:fldChar w:fldCharType="separate"/>
    </w:r>
    <w:r w:rsidR="005F22F5">
      <w:rPr>
        <w:noProof/>
      </w:rPr>
      <w:t>2</w:t>
    </w:r>
    <w:r>
      <w:fldChar w:fldCharType="end"/>
    </w:r>
  </w:p>
  <w:p w:rsidR="00F739D3" w:rsidRDefault="00F739D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703F6C"/>
    <w:multiLevelType w:val="multilevel"/>
    <w:tmpl w:val="B0FE8892"/>
    <w:lvl w:ilvl="0">
      <w:start w:val="4"/>
      <w:numFmt w:val="decimal"/>
      <w:lvlText w:val="%1."/>
      <w:lvlJc w:val="left"/>
      <w:pPr>
        <w:ind w:left="360" w:hanging="360"/>
      </w:pPr>
      <w:rPr>
        <w:rFonts w:ascii="Times New Roman" w:hAnsi="Times New Roman" w:cs="Times New Roman" w:hint="default"/>
        <w:sz w:val="24"/>
      </w:rPr>
    </w:lvl>
    <w:lvl w:ilvl="1">
      <w:start w:val="7"/>
      <w:numFmt w:val="decimal"/>
      <w:lvlText w:val="%1.%2."/>
      <w:lvlJc w:val="left"/>
      <w:pPr>
        <w:ind w:left="1070" w:hanging="360"/>
      </w:pPr>
      <w:rPr>
        <w:rFonts w:ascii="Times New Roman" w:hAnsi="Times New Roman" w:cs="Times New Roman" w:hint="default"/>
        <w:sz w:val="24"/>
      </w:rPr>
    </w:lvl>
    <w:lvl w:ilvl="2">
      <w:start w:val="1"/>
      <w:numFmt w:val="decimal"/>
      <w:lvlText w:val="%1.%2.%3."/>
      <w:lvlJc w:val="left"/>
      <w:pPr>
        <w:ind w:left="3272" w:hanging="720"/>
      </w:pPr>
      <w:rPr>
        <w:rFonts w:ascii="Times New Roman" w:hAnsi="Times New Roman" w:cs="Times New Roman" w:hint="default"/>
        <w:sz w:val="24"/>
      </w:rPr>
    </w:lvl>
    <w:lvl w:ilvl="3">
      <w:start w:val="1"/>
      <w:numFmt w:val="decimal"/>
      <w:lvlText w:val="%1.%2.%3.%4."/>
      <w:lvlJc w:val="left"/>
      <w:pPr>
        <w:ind w:left="4548" w:hanging="720"/>
      </w:pPr>
      <w:rPr>
        <w:rFonts w:ascii="Times New Roman" w:hAnsi="Times New Roman" w:cs="Times New Roman" w:hint="default"/>
        <w:sz w:val="24"/>
      </w:rPr>
    </w:lvl>
    <w:lvl w:ilvl="4">
      <w:start w:val="1"/>
      <w:numFmt w:val="decimal"/>
      <w:lvlText w:val="%1.%2.%3.%4.%5."/>
      <w:lvlJc w:val="left"/>
      <w:pPr>
        <w:ind w:left="6184" w:hanging="1080"/>
      </w:pPr>
      <w:rPr>
        <w:rFonts w:ascii="Times New Roman" w:hAnsi="Times New Roman" w:cs="Times New Roman" w:hint="default"/>
        <w:sz w:val="24"/>
      </w:rPr>
    </w:lvl>
    <w:lvl w:ilvl="5">
      <w:start w:val="1"/>
      <w:numFmt w:val="decimal"/>
      <w:lvlText w:val="%1.%2.%3.%4.%5.%6."/>
      <w:lvlJc w:val="left"/>
      <w:pPr>
        <w:ind w:left="7460" w:hanging="1080"/>
      </w:pPr>
      <w:rPr>
        <w:rFonts w:ascii="Times New Roman" w:hAnsi="Times New Roman" w:cs="Times New Roman" w:hint="default"/>
        <w:sz w:val="24"/>
      </w:rPr>
    </w:lvl>
    <w:lvl w:ilvl="6">
      <w:start w:val="1"/>
      <w:numFmt w:val="decimal"/>
      <w:lvlText w:val="%1.%2.%3.%4.%5.%6.%7."/>
      <w:lvlJc w:val="left"/>
      <w:pPr>
        <w:ind w:left="9096" w:hanging="1440"/>
      </w:pPr>
      <w:rPr>
        <w:rFonts w:ascii="Times New Roman" w:hAnsi="Times New Roman" w:cs="Times New Roman" w:hint="default"/>
        <w:sz w:val="24"/>
      </w:rPr>
    </w:lvl>
    <w:lvl w:ilvl="7">
      <w:start w:val="1"/>
      <w:numFmt w:val="decimal"/>
      <w:lvlText w:val="%1.%2.%3.%4.%5.%6.%7.%8."/>
      <w:lvlJc w:val="left"/>
      <w:pPr>
        <w:ind w:left="10372" w:hanging="1440"/>
      </w:pPr>
      <w:rPr>
        <w:rFonts w:ascii="Times New Roman" w:hAnsi="Times New Roman" w:cs="Times New Roman" w:hint="default"/>
        <w:sz w:val="24"/>
      </w:rPr>
    </w:lvl>
    <w:lvl w:ilvl="8">
      <w:start w:val="1"/>
      <w:numFmt w:val="decimal"/>
      <w:lvlText w:val="%1.%2.%3.%4.%5.%6.%7.%8.%9."/>
      <w:lvlJc w:val="left"/>
      <w:pPr>
        <w:ind w:left="12008" w:hanging="1800"/>
      </w:pPr>
      <w:rPr>
        <w:rFonts w:ascii="Times New Roman" w:hAnsi="Times New Roman" w:cs="Times New Roman" w:hint="default"/>
        <w:sz w:val="24"/>
      </w:rPr>
    </w:lvl>
  </w:abstractNum>
  <w:abstractNum w:abstractNumId="2" w15:restartNumberingAfterBreak="0">
    <w:nsid w:val="0B1567A8"/>
    <w:multiLevelType w:val="multilevel"/>
    <w:tmpl w:val="C980AFF4"/>
    <w:lvl w:ilvl="0">
      <w:start w:val="1"/>
      <w:numFmt w:val="decimal"/>
      <w:pStyle w:val="Antra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CDE4ECF"/>
    <w:multiLevelType w:val="multilevel"/>
    <w:tmpl w:val="31F293F2"/>
    <w:lvl w:ilvl="0">
      <w:start w:val="6"/>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C2"/>
    <w:rsid w:val="000002F0"/>
    <w:rsid w:val="00026694"/>
    <w:rsid w:val="0004163B"/>
    <w:rsid w:val="00042ED7"/>
    <w:rsid w:val="000A4929"/>
    <w:rsid w:val="000B612B"/>
    <w:rsid w:val="000C0736"/>
    <w:rsid w:val="000C2EE3"/>
    <w:rsid w:val="001056A4"/>
    <w:rsid w:val="00151A33"/>
    <w:rsid w:val="00151CEC"/>
    <w:rsid w:val="00172DB3"/>
    <w:rsid w:val="001921BF"/>
    <w:rsid w:val="00193A7E"/>
    <w:rsid w:val="00194D44"/>
    <w:rsid w:val="001A271E"/>
    <w:rsid w:val="001C71D6"/>
    <w:rsid w:val="001D0F92"/>
    <w:rsid w:val="002037E3"/>
    <w:rsid w:val="00215CC1"/>
    <w:rsid w:val="00234A05"/>
    <w:rsid w:val="00264C4A"/>
    <w:rsid w:val="002C2E39"/>
    <w:rsid w:val="002E01CB"/>
    <w:rsid w:val="00344D74"/>
    <w:rsid w:val="003569C2"/>
    <w:rsid w:val="00363A4F"/>
    <w:rsid w:val="00373E24"/>
    <w:rsid w:val="003832DD"/>
    <w:rsid w:val="003C0B1F"/>
    <w:rsid w:val="00427D52"/>
    <w:rsid w:val="004359A0"/>
    <w:rsid w:val="0044197E"/>
    <w:rsid w:val="00457A48"/>
    <w:rsid w:val="004A4F50"/>
    <w:rsid w:val="004A57A1"/>
    <w:rsid w:val="004B7778"/>
    <w:rsid w:val="004D431B"/>
    <w:rsid w:val="004E3FB5"/>
    <w:rsid w:val="00500F4E"/>
    <w:rsid w:val="005464EF"/>
    <w:rsid w:val="00587D7E"/>
    <w:rsid w:val="005F22F5"/>
    <w:rsid w:val="00611FF9"/>
    <w:rsid w:val="00621128"/>
    <w:rsid w:val="00677FF5"/>
    <w:rsid w:val="0069534E"/>
    <w:rsid w:val="006A109C"/>
    <w:rsid w:val="006A7545"/>
    <w:rsid w:val="006C4C2E"/>
    <w:rsid w:val="006D5F48"/>
    <w:rsid w:val="006F2774"/>
    <w:rsid w:val="007341C4"/>
    <w:rsid w:val="007C3828"/>
    <w:rsid w:val="007E2EF2"/>
    <w:rsid w:val="0084188F"/>
    <w:rsid w:val="00856271"/>
    <w:rsid w:val="0086630F"/>
    <w:rsid w:val="00881733"/>
    <w:rsid w:val="008846B5"/>
    <w:rsid w:val="0089277C"/>
    <w:rsid w:val="008A08A1"/>
    <w:rsid w:val="008A1639"/>
    <w:rsid w:val="008C1C8F"/>
    <w:rsid w:val="008C289A"/>
    <w:rsid w:val="00911250"/>
    <w:rsid w:val="00911A98"/>
    <w:rsid w:val="00914AB0"/>
    <w:rsid w:val="00951DC4"/>
    <w:rsid w:val="009705AF"/>
    <w:rsid w:val="009A0318"/>
    <w:rsid w:val="009E36E0"/>
    <w:rsid w:val="009E3B60"/>
    <w:rsid w:val="009F115E"/>
    <w:rsid w:val="00A02D04"/>
    <w:rsid w:val="00A27E48"/>
    <w:rsid w:val="00A535C9"/>
    <w:rsid w:val="00A8730C"/>
    <w:rsid w:val="00A96461"/>
    <w:rsid w:val="00AA689C"/>
    <w:rsid w:val="00AB59F7"/>
    <w:rsid w:val="00AB5AB8"/>
    <w:rsid w:val="00AF4E89"/>
    <w:rsid w:val="00B03BD1"/>
    <w:rsid w:val="00B07470"/>
    <w:rsid w:val="00BC5492"/>
    <w:rsid w:val="00BD4B3D"/>
    <w:rsid w:val="00BE209C"/>
    <w:rsid w:val="00C07DEA"/>
    <w:rsid w:val="00C17756"/>
    <w:rsid w:val="00C87543"/>
    <w:rsid w:val="00C930D3"/>
    <w:rsid w:val="00CB7920"/>
    <w:rsid w:val="00CC5308"/>
    <w:rsid w:val="00D072EC"/>
    <w:rsid w:val="00D31A20"/>
    <w:rsid w:val="00D53952"/>
    <w:rsid w:val="00D716C1"/>
    <w:rsid w:val="00DA3CAF"/>
    <w:rsid w:val="00DD648B"/>
    <w:rsid w:val="00E157EA"/>
    <w:rsid w:val="00E43DA1"/>
    <w:rsid w:val="00E937FD"/>
    <w:rsid w:val="00EA6F40"/>
    <w:rsid w:val="00F16154"/>
    <w:rsid w:val="00F2161A"/>
    <w:rsid w:val="00F37996"/>
    <w:rsid w:val="00F542EA"/>
    <w:rsid w:val="00F739D3"/>
    <w:rsid w:val="00F763F8"/>
    <w:rsid w:val="00F8378E"/>
    <w:rsid w:val="00FB7B9D"/>
    <w:rsid w:val="00FC36A7"/>
    <w:rsid w:val="00FC6A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EF1FE-BC04-45E7-B623-0CCC90A2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569C2"/>
    <w:rPr>
      <w:rFonts w:ascii="Times New Roman" w:eastAsia="Times New Roman" w:hAnsi="Times New Roman"/>
      <w:sz w:val="24"/>
      <w:lang w:eastAsia="en-US"/>
    </w:rPr>
  </w:style>
  <w:style w:type="paragraph" w:styleId="Antrat1">
    <w:name w:val="heading 1"/>
    <w:basedOn w:val="prastasis"/>
    <w:next w:val="prastasis"/>
    <w:link w:val="Antrat1Diagrama"/>
    <w:qFormat/>
    <w:rsid w:val="0069534E"/>
    <w:pPr>
      <w:keepNext/>
      <w:numPr>
        <w:numId w:val="4"/>
      </w:numPr>
      <w:suppressAutoHyphens/>
      <w:outlineLvl w:val="0"/>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F4E89"/>
    <w:rPr>
      <w:rFonts w:ascii="Segoe UI" w:hAnsi="Segoe UI" w:cs="Segoe UI"/>
      <w:sz w:val="18"/>
      <w:szCs w:val="18"/>
    </w:rPr>
  </w:style>
  <w:style w:type="character" w:customStyle="1" w:styleId="DebesliotekstasDiagrama">
    <w:name w:val="Debesėlio tekstas Diagrama"/>
    <w:link w:val="Debesliotekstas"/>
    <w:uiPriority w:val="99"/>
    <w:semiHidden/>
    <w:rsid w:val="00AF4E89"/>
    <w:rPr>
      <w:rFonts w:ascii="Segoe UI" w:eastAsia="Times New Roman" w:hAnsi="Segoe UI" w:cs="Segoe UI"/>
      <w:sz w:val="18"/>
      <w:szCs w:val="18"/>
    </w:rPr>
  </w:style>
  <w:style w:type="paragraph" w:customStyle="1" w:styleId="Default">
    <w:name w:val="Default"/>
    <w:rsid w:val="00D31A20"/>
    <w:pPr>
      <w:autoSpaceDE w:val="0"/>
      <w:autoSpaceDN w:val="0"/>
      <w:adjustRightInd w:val="0"/>
    </w:pPr>
    <w:rPr>
      <w:rFonts w:ascii="Times New Roman" w:eastAsia="Times New Roman" w:hAnsi="Times New Roman"/>
      <w:color w:val="000000"/>
      <w:sz w:val="24"/>
      <w:szCs w:val="24"/>
    </w:rPr>
  </w:style>
  <w:style w:type="paragraph" w:styleId="Antrats">
    <w:name w:val="header"/>
    <w:basedOn w:val="prastasis"/>
    <w:link w:val="AntratsDiagrama"/>
    <w:uiPriority w:val="99"/>
    <w:unhideWhenUsed/>
    <w:rsid w:val="00F739D3"/>
    <w:pPr>
      <w:tabs>
        <w:tab w:val="center" w:pos="4819"/>
        <w:tab w:val="right" w:pos="9638"/>
      </w:tabs>
    </w:pPr>
  </w:style>
  <w:style w:type="character" w:customStyle="1" w:styleId="AntratsDiagrama">
    <w:name w:val="Antraštės Diagrama"/>
    <w:link w:val="Antrats"/>
    <w:uiPriority w:val="99"/>
    <w:rsid w:val="00F739D3"/>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739D3"/>
    <w:pPr>
      <w:tabs>
        <w:tab w:val="center" w:pos="4819"/>
        <w:tab w:val="right" w:pos="9638"/>
      </w:tabs>
    </w:pPr>
  </w:style>
  <w:style w:type="character" w:customStyle="1" w:styleId="PoratDiagrama">
    <w:name w:val="Poraštė Diagrama"/>
    <w:link w:val="Porat"/>
    <w:uiPriority w:val="99"/>
    <w:rsid w:val="00F739D3"/>
    <w:rPr>
      <w:rFonts w:ascii="Times New Roman" w:eastAsia="Times New Roman" w:hAnsi="Times New Roman" w:cs="Times New Roman"/>
      <w:sz w:val="24"/>
      <w:szCs w:val="20"/>
    </w:rPr>
  </w:style>
  <w:style w:type="paragraph" w:styleId="Pagrindinistekstas">
    <w:name w:val="Body Text"/>
    <w:basedOn w:val="prastasis"/>
    <w:link w:val="PagrindinistekstasDiagrama"/>
    <w:rsid w:val="004D431B"/>
    <w:pPr>
      <w:widowControl w:val="0"/>
      <w:suppressAutoHyphens/>
      <w:spacing w:after="120"/>
    </w:pPr>
    <w:rPr>
      <w:rFonts w:eastAsia="Lucida Sans Unicode"/>
      <w:kern w:val="1"/>
      <w:szCs w:val="24"/>
      <w:lang w:eastAsia="ar-SA"/>
    </w:rPr>
  </w:style>
  <w:style w:type="character" w:customStyle="1" w:styleId="PagrindinistekstasDiagrama">
    <w:name w:val="Pagrindinis tekstas Diagrama"/>
    <w:link w:val="Pagrindinistekstas"/>
    <w:rsid w:val="004D431B"/>
    <w:rPr>
      <w:rFonts w:ascii="Times New Roman" w:eastAsia="Lucida Sans Unicode" w:hAnsi="Times New Roman" w:cs="Times New Roman"/>
      <w:kern w:val="1"/>
      <w:sz w:val="24"/>
      <w:szCs w:val="24"/>
      <w:lang w:eastAsia="ar-SA"/>
    </w:rPr>
  </w:style>
  <w:style w:type="paragraph" w:styleId="Sraopastraipa">
    <w:name w:val="List Paragraph"/>
    <w:basedOn w:val="prastasis"/>
    <w:uiPriority w:val="34"/>
    <w:qFormat/>
    <w:rsid w:val="00AB5AB8"/>
    <w:pPr>
      <w:spacing w:after="160" w:line="259" w:lineRule="auto"/>
      <w:ind w:left="720"/>
      <w:contextualSpacing/>
    </w:pPr>
    <w:rPr>
      <w:rFonts w:ascii="Calibri" w:eastAsia="Calibri" w:hAnsi="Calibri"/>
      <w:sz w:val="22"/>
      <w:szCs w:val="22"/>
    </w:rPr>
  </w:style>
  <w:style w:type="paragraph" w:customStyle="1" w:styleId="Tekstas">
    <w:name w:val="Tekstas"/>
    <w:basedOn w:val="prastasis"/>
    <w:rsid w:val="00B07470"/>
    <w:pPr>
      <w:widowControl w:val="0"/>
      <w:suppressAutoHyphens/>
      <w:spacing w:after="120"/>
    </w:pPr>
    <w:rPr>
      <w:rFonts w:eastAsia="HG Mincho Light J"/>
      <w:color w:val="000000"/>
      <w:szCs w:val="24"/>
      <w:lang w:eastAsia="ar-SA"/>
    </w:rPr>
  </w:style>
  <w:style w:type="paragraph" w:customStyle="1" w:styleId="WW-BodyTextIndent3">
    <w:name w:val="WW-Body Text Indent 3"/>
    <w:basedOn w:val="prastasis"/>
    <w:rsid w:val="00B07470"/>
    <w:pPr>
      <w:widowControl w:val="0"/>
      <w:suppressAutoHyphens/>
      <w:ind w:firstLine="720"/>
      <w:jc w:val="center"/>
    </w:pPr>
    <w:rPr>
      <w:rFonts w:eastAsia="HG Mincho Light J"/>
      <w:b/>
      <w:color w:val="000000"/>
      <w:szCs w:val="24"/>
      <w:lang w:eastAsia="ar-SA"/>
    </w:rPr>
  </w:style>
  <w:style w:type="character" w:customStyle="1" w:styleId="Antrat1Diagrama">
    <w:name w:val="Antraštė 1 Diagrama"/>
    <w:link w:val="Antrat1"/>
    <w:rsid w:val="006953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02547">
      <w:bodyDiv w:val="1"/>
      <w:marLeft w:val="0"/>
      <w:marRight w:val="0"/>
      <w:marTop w:val="0"/>
      <w:marBottom w:val="0"/>
      <w:divBdr>
        <w:top w:val="none" w:sz="0" w:space="0" w:color="auto"/>
        <w:left w:val="none" w:sz="0" w:space="0" w:color="auto"/>
        <w:bottom w:val="none" w:sz="0" w:space="0" w:color="auto"/>
        <w:right w:val="none" w:sz="0" w:space="0" w:color="auto"/>
      </w:divBdr>
    </w:div>
    <w:div w:id="419522822">
      <w:bodyDiv w:val="1"/>
      <w:marLeft w:val="0"/>
      <w:marRight w:val="0"/>
      <w:marTop w:val="0"/>
      <w:marBottom w:val="0"/>
      <w:divBdr>
        <w:top w:val="none" w:sz="0" w:space="0" w:color="auto"/>
        <w:left w:val="none" w:sz="0" w:space="0" w:color="auto"/>
        <w:bottom w:val="none" w:sz="0" w:space="0" w:color="auto"/>
        <w:right w:val="none" w:sz="0" w:space="0" w:color="auto"/>
      </w:divBdr>
    </w:div>
    <w:div w:id="432938730">
      <w:bodyDiv w:val="1"/>
      <w:marLeft w:val="0"/>
      <w:marRight w:val="0"/>
      <w:marTop w:val="0"/>
      <w:marBottom w:val="0"/>
      <w:divBdr>
        <w:top w:val="none" w:sz="0" w:space="0" w:color="auto"/>
        <w:left w:val="none" w:sz="0" w:space="0" w:color="auto"/>
        <w:bottom w:val="none" w:sz="0" w:space="0" w:color="auto"/>
        <w:right w:val="none" w:sz="0" w:space="0" w:color="auto"/>
      </w:divBdr>
    </w:div>
    <w:div w:id="1115322919">
      <w:bodyDiv w:val="1"/>
      <w:marLeft w:val="0"/>
      <w:marRight w:val="0"/>
      <w:marTop w:val="0"/>
      <w:marBottom w:val="0"/>
      <w:divBdr>
        <w:top w:val="none" w:sz="0" w:space="0" w:color="auto"/>
        <w:left w:val="none" w:sz="0" w:space="0" w:color="auto"/>
        <w:bottom w:val="none" w:sz="0" w:space="0" w:color="auto"/>
        <w:right w:val="none" w:sz="0" w:space="0" w:color="auto"/>
      </w:divBdr>
    </w:div>
    <w:div w:id="129093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2847</Words>
  <Characters>1624</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Miglė Barzelienė</dc:creator>
  <cp:keywords/>
  <cp:lastModifiedBy>Vytautas N</cp:lastModifiedBy>
  <cp:revision>3</cp:revision>
  <cp:lastPrinted>2017-02-20T12:01:00Z</cp:lastPrinted>
  <dcterms:created xsi:type="dcterms:W3CDTF">2021-02-04T18:54:00Z</dcterms:created>
  <dcterms:modified xsi:type="dcterms:W3CDTF">2021-02-11T11:33:00Z</dcterms:modified>
</cp:coreProperties>
</file>