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A248" w14:textId="77777777" w:rsidR="000D1790" w:rsidRPr="007E10BF" w:rsidRDefault="000D1790" w:rsidP="000D1790">
      <w:pPr>
        <w:widowControl w:val="0"/>
        <w:ind w:left="5245"/>
        <w:jc w:val="both"/>
        <w:rPr>
          <w:rFonts w:eastAsia="Lucida Sans Unicode"/>
          <w:kern w:val="2"/>
        </w:rPr>
      </w:pPr>
      <w:r w:rsidRPr="007E10BF">
        <w:rPr>
          <w:rFonts w:eastAsia="Lucida Sans Unicode"/>
          <w:kern w:val="2"/>
        </w:rPr>
        <w:t>PATVIRTINTA</w:t>
      </w:r>
    </w:p>
    <w:p w14:paraId="367D7096" w14:textId="243F8B3F" w:rsidR="000D1790" w:rsidRPr="007E10BF" w:rsidRDefault="000D1790" w:rsidP="000D1790">
      <w:pPr>
        <w:widowControl w:val="0"/>
        <w:ind w:left="5245"/>
        <w:rPr>
          <w:rFonts w:eastAsia="Lucida Sans Unicode"/>
          <w:kern w:val="2"/>
        </w:rPr>
      </w:pPr>
      <w:r w:rsidRPr="007E10BF">
        <w:rPr>
          <w:rFonts w:eastAsia="Lucida Sans Unicode"/>
          <w:kern w:val="2"/>
        </w:rPr>
        <w:t>Šiaulių miesto savivaldybės administracijos direktoriaus 20</w:t>
      </w:r>
      <w:r w:rsidR="000F552D">
        <w:rPr>
          <w:rFonts w:eastAsia="Lucida Sans Unicode"/>
          <w:kern w:val="2"/>
        </w:rPr>
        <w:t>21</w:t>
      </w:r>
      <w:r w:rsidRPr="007E10BF">
        <w:rPr>
          <w:rFonts w:eastAsia="Lucida Sans Unicode"/>
          <w:kern w:val="2"/>
        </w:rPr>
        <w:t xml:space="preserve"> m. </w:t>
      </w:r>
    </w:p>
    <w:p w14:paraId="0554E876" w14:textId="34CDB319" w:rsidR="000D1790" w:rsidRPr="007E10BF" w:rsidRDefault="000D1790" w:rsidP="000D1790">
      <w:pPr>
        <w:widowControl w:val="0"/>
        <w:ind w:left="5245"/>
        <w:rPr>
          <w:rFonts w:eastAsia="Lucida Sans Unicode"/>
          <w:kern w:val="2"/>
        </w:rPr>
      </w:pPr>
      <w:r w:rsidRPr="007E10BF">
        <w:rPr>
          <w:rFonts w:eastAsia="Lucida Sans Unicode"/>
          <w:kern w:val="2"/>
        </w:rPr>
        <w:t xml:space="preserve">įsakymu Nr. </w:t>
      </w:r>
    </w:p>
    <w:p w14:paraId="2566B2A9" w14:textId="77777777" w:rsidR="000D1790" w:rsidRPr="007E10BF" w:rsidRDefault="000D1790" w:rsidP="000D1790">
      <w:pPr>
        <w:widowControl w:val="0"/>
        <w:jc w:val="center"/>
        <w:rPr>
          <w:rFonts w:eastAsia="Arial Unicode MS"/>
          <w:b/>
          <w:kern w:val="2"/>
          <w:lang w:eastAsia="lt-LT"/>
        </w:rPr>
      </w:pPr>
    </w:p>
    <w:p w14:paraId="1F632DD5" w14:textId="77777777" w:rsidR="00DE6876" w:rsidRPr="007E10BF" w:rsidRDefault="00DE6876" w:rsidP="00B425A6">
      <w:pPr>
        <w:rPr>
          <w:b/>
        </w:rPr>
      </w:pPr>
    </w:p>
    <w:p w14:paraId="0E6C2A81" w14:textId="77777777" w:rsidR="006A50D9" w:rsidRPr="007E10BF" w:rsidRDefault="006A50D9" w:rsidP="006A50D9">
      <w:pPr>
        <w:jc w:val="center"/>
        <w:rPr>
          <w:b/>
        </w:rPr>
      </w:pPr>
      <w:r w:rsidRPr="007E10BF">
        <w:rPr>
          <w:b/>
        </w:rPr>
        <w:t>SOCIALIN</w:t>
      </w:r>
      <w:r w:rsidR="00B30CEF" w:rsidRPr="007E10BF">
        <w:rPr>
          <w:b/>
        </w:rPr>
        <w:t>IŲ PASLAUGŲ</w:t>
      </w:r>
      <w:r w:rsidRPr="007E10BF">
        <w:rPr>
          <w:b/>
        </w:rPr>
        <w:t xml:space="preserve"> SKYRIAUS</w:t>
      </w:r>
    </w:p>
    <w:p w14:paraId="66A74B16" w14:textId="7BED3E0E" w:rsidR="006A50D9" w:rsidRPr="007E10BF" w:rsidRDefault="00C12967" w:rsidP="00E868F4">
      <w:pPr>
        <w:jc w:val="center"/>
        <w:rPr>
          <w:b/>
        </w:rPr>
      </w:pPr>
      <w:r w:rsidRPr="007E10BF">
        <w:rPr>
          <w:b/>
        </w:rPr>
        <w:t>VYR</w:t>
      </w:r>
      <w:r w:rsidR="00630AFA">
        <w:rPr>
          <w:b/>
        </w:rPr>
        <w:t xml:space="preserve">IAUSIOJO </w:t>
      </w:r>
      <w:r w:rsidRPr="007E10BF">
        <w:rPr>
          <w:b/>
        </w:rPr>
        <w:t>SPECIALISTO</w:t>
      </w:r>
      <w:r w:rsidR="00630AFA">
        <w:rPr>
          <w:b/>
        </w:rPr>
        <w:t xml:space="preserve"> </w:t>
      </w:r>
      <w:r w:rsidR="006A50D9" w:rsidRPr="007E10BF">
        <w:rPr>
          <w:b/>
        </w:rPr>
        <w:t>PAREIGYBĖS APRAŠYMAS</w:t>
      </w:r>
    </w:p>
    <w:p w14:paraId="3AF87BFC" w14:textId="77777777" w:rsidR="00DE6876" w:rsidRPr="007E10BF" w:rsidRDefault="00DE6876" w:rsidP="006A50D9">
      <w:pPr>
        <w:ind w:firstLine="851"/>
        <w:jc w:val="both"/>
        <w:rPr>
          <w:b/>
        </w:rPr>
      </w:pPr>
    </w:p>
    <w:p w14:paraId="69B94916" w14:textId="77777777" w:rsidR="00C12967" w:rsidRPr="007E10BF" w:rsidRDefault="00C12967" w:rsidP="00C12967">
      <w:pPr>
        <w:jc w:val="center"/>
        <w:rPr>
          <w:b/>
          <w:bCs/>
        </w:rPr>
      </w:pPr>
      <w:r w:rsidRPr="007E10BF">
        <w:rPr>
          <w:b/>
          <w:bCs/>
        </w:rPr>
        <w:t>I SKYRIUS</w:t>
      </w:r>
    </w:p>
    <w:p w14:paraId="0435C955" w14:textId="77777777" w:rsidR="00C12967" w:rsidRPr="007E10BF" w:rsidRDefault="00C12967" w:rsidP="00C12967">
      <w:pPr>
        <w:jc w:val="center"/>
        <w:rPr>
          <w:b/>
          <w:bCs/>
        </w:rPr>
      </w:pPr>
      <w:r w:rsidRPr="007E10BF">
        <w:rPr>
          <w:b/>
          <w:bCs/>
        </w:rPr>
        <w:t xml:space="preserve">PAREIGYBĖ </w:t>
      </w:r>
    </w:p>
    <w:p w14:paraId="1E796A6B" w14:textId="77777777" w:rsidR="00C12967" w:rsidRPr="007E10BF" w:rsidRDefault="00C12967" w:rsidP="00C12967">
      <w:pPr>
        <w:pStyle w:val="Pagrindinistekstas"/>
      </w:pPr>
    </w:p>
    <w:p w14:paraId="32F4489D" w14:textId="1C9E5518" w:rsidR="00C12967" w:rsidRPr="007E10BF" w:rsidRDefault="00C12967" w:rsidP="001E3AFE">
      <w:pPr>
        <w:pStyle w:val="Pagrindiniotekstotrauka"/>
        <w:spacing w:after="0"/>
        <w:ind w:left="0" w:firstLine="426"/>
        <w:jc w:val="both"/>
      </w:pPr>
      <w:r w:rsidRPr="007E10BF">
        <w:t xml:space="preserve">1. </w:t>
      </w:r>
      <w:r w:rsidR="00461791" w:rsidRPr="007E10BF">
        <w:t xml:space="preserve">Socialinių paslaugų skyriaus </w:t>
      </w:r>
      <w:r w:rsidR="001E3D3A" w:rsidRPr="007E10BF">
        <w:t xml:space="preserve">(toliau – Skyrius) </w:t>
      </w:r>
      <w:r w:rsidR="00461791" w:rsidRPr="007E10BF">
        <w:t>vyr</w:t>
      </w:r>
      <w:r w:rsidR="00630AFA">
        <w:t>iausiojo</w:t>
      </w:r>
      <w:r w:rsidR="00461791" w:rsidRPr="007E10BF">
        <w:t xml:space="preserve"> specialisto pareigybė yra priskiriama specialistų pareigybių grupei</w:t>
      </w:r>
      <w:r w:rsidR="00156559" w:rsidRPr="007E10BF">
        <w:t>.</w:t>
      </w:r>
    </w:p>
    <w:p w14:paraId="60927C49" w14:textId="77777777" w:rsidR="00C12967" w:rsidRPr="007E10BF" w:rsidRDefault="00461791" w:rsidP="001E3AFE">
      <w:pPr>
        <w:pStyle w:val="Pagrindiniotekstotrauka"/>
        <w:spacing w:after="0"/>
        <w:ind w:left="0" w:firstLine="426"/>
      </w:pPr>
      <w:r w:rsidRPr="007E10BF">
        <w:t>2. Pareigybės lygis – A2</w:t>
      </w:r>
      <w:r w:rsidR="0029440F" w:rsidRPr="007E10BF">
        <w:t>.</w:t>
      </w:r>
    </w:p>
    <w:p w14:paraId="6EB6E0C5" w14:textId="77777777" w:rsidR="00C12967" w:rsidRPr="007E10BF" w:rsidRDefault="00C12967" w:rsidP="001A3ACF">
      <w:pPr>
        <w:pStyle w:val="Antrat1"/>
        <w:numPr>
          <w:ilvl w:val="0"/>
          <w:numId w:val="0"/>
        </w:numPr>
        <w:ind w:firstLine="567"/>
        <w:rPr>
          <w:bCs w:val="0"/>
        </w:rPr>
      </w:pPr>
    </w:p>
    <w:p w14:paraId="78D9E71D" w14:textId="77777777" w:rsidR="00C12967" w:rsidRPr="007E10BF" w:rsidRDefault="00C12967" w:rsidP="001A3ACF">
      <w:pPr>
        <w:pStyle w:val="Antrat1"/>
        <w:numPr>
          <w:ilvl w:val="0"/>
          <w:numId w:val="0"/>
        </w:numPr>
        <w:ind w:firstLine="567"/>
        <w:rPr>
          <w:bCs w:val="0"/>
        </w:rPr>
      </w:pPr>
      <w:r w:rsidRPr="007E10BF">
        <w:rPr>
          <w:bCs w:val="0"/>
        </w:rPr>
        <w:t xml:space="preserve">II SKYRIUS </w:t>
      </w:r>
    </w:p>
    <w:p w14:paraId="5A8445FC" w14:textId="77777777" w:rsidR="00C12967" w:rsidRPr="007E10BF" w:rsidRDefault="00C12967" w:rsidP="001A3ACF">
      <w:pPr>
        <w:pStyle w:val="Antrat1"/>
        <w:numPr>
          <w:ilvl w:val="0"/>
          <w:numId w:val="0"/>
        </w:numPr>
        <w:ind w:firstLine="567"/>
      </w:pPr>
      <w:r w:rsidRPr="007E10BF">
        <w:t>SPECIALŪS REIKALAVIMAI ŠIAS PAREIGAS EINANČIAMDARBUOTOJUI</w:t>
      </w:r>
    </w:p>
    <w:p w14:paraId="1F7DB788" w14:textId="77777777" w:rsidR="006A50D9" w:rsidRPr="007E10BF" w:rsidRDefault="006A50D9" w:rsidP="001A3ACF">
      <w:pPr>
        <w:ind w:firstLine="567"/>
        <w:jc w:val="both"/>
        <w:rPr>
          <w:b/>
        </w:rPr>
      </w:pPr>
    </w:p>
    <w:p w14:paraId="34F68DDC" w14:textId="77777777" w:rsidR="006A50D9" w:rsidRPr="007E10BF" w:rsidRDefault="001A3ACF" w:rsidP="001E3AFE">
      <w:pPr>
        <w:pStyle w:val="Pagrindinistekstas"/>
        <w:spacing w:after="0"/>
        <w:ind w:firstLine="426"/>
        <w:jc w:val="both"/>
      </w:pPr>
      <w:r w:rsidRPr="007E10BF">
        <w:t>3</w:t>
      </w:r>
      <w:r w:rsidR="006A50D9" w:rsidRPr="007E10BF">
        <w:t>. Šias pareigas einantis darbuotojas turi atitikti šiuos specialiuosius reikalavimus:</w:t>
      </w:r>
    </w:p>
    <w:p w14:paraId="71AD0643" w14:textId="654E123A" w:rsidR="006A50D9" w:rsidRPr="007E10BF" w:rsidRDefault="001A3ACF" w:rsidP="0036747C">
      <w:pPr>
        <w:ind w:firstLine="426"/>
        <w:jc w:val="both"/>
      </w:pPr>
      <w:r w:rsidRPr="007E10BF">
        <w:t>3</w:t>
      </w:r>
      <w:r w:rsidR="006A50D9" w:rsidRPr="007E10BF">
        <w:t xml:space="preserve">.1. turėti </w:t>
      </w:r>
      <w:r w:rsidR="00D07E0C" w:rsidRPr="007E10BF">
        <w:t xml:space="preserve">ne žemesnį kaip </w:t>
      </w:r>
      <w:r w:rsidR="006A50D9" w:rsidRPr="007E10BF">
        <w:t>aukštąjį</w:t>
      </w:r>
      <w:r w:rsidR="00461791" w:rsidRPr="007E10BF">
        <w:t xml:space="preserve"> universitetinį</w:t>
      </w:r>
      <w:r w:rsidR="00124FD4">
        <w:t xml:space="preserve"> </w:t>
      </w:r>
      <w:r w:rsidR="00E81761" w:rsidRPr="007E10BF">
        <w:t>socialinių mokslų studijų srities ekonomikos, vadybos ir verslo administravimo, finansų ar apskaitos</w:t>
      </w:r>
      <w:r w:rsidR="008B3B3D" w:rsidRPr="007E10BF">
        <w:t xml:space="preserve"> studijų</w:t>
      </w:r>
      <w:r w:rsidR="00E81761" w:rsidRPr="007E10BF">
        <w:t xml:space="preserve"> kryp</w:t>
      </w:r>
      <w:r w:rsidR="008B3B3D" w:rsidRPr="007E10BF">
        <w:t>ties</w:t>
      </w:r>
      <w:r w:rsidR="00461791" w:rsidRPr="007E10BF">
        <w:t xml:space="preserve"> išsilavinimą </w:t>
      </w:r>
      <w:r w:rsidR="001E3D3A" w:rsidRPr="007E10BF">
        <w:t xml:space="preserve">ar jam prilygintą </w:t>
      </w:r>
      <w:r w:rsidR="005E0656" w:rsidRPr="007E10BF">
        <w:t>išsilavinimą</w:t>
      </w:r>
      <w:r w:rsidR="0036747C">
        <w:t xml:space="preserve"> arba aukštąjį koleginį išsilavinimą su profesinio bakalauro kvalifikaciniu laipsniu </w:t>
      </w:r>
      <w:proofErr w:type="spellStart"/>
      <w:r w:rsidR="0036747C">
        <w:t>laipsniu</w:t>
      </w:r>
      <w:proofErr w:type="spellEnd"/>
      <w:r w:rsidR="0036747C">
        <w:t xml:space="preserve"> ar jam prilygintu išsilavinimu; </w:t>
      </w:r>
    </w:p>
    <w:p w14:paraId="15D63446" w14:textId="77777777" w:rsidR="006A50D9" w:rsidRPr="007E10BF" w:rsidRDefault="001A3ACF" w:rsidP="001E3AFE">
      <w:pPr>
        <w:pStyle w:val="Pagrindinistekstas"/>
        <w:spacing w:after="0"/>
        <w:ind w:firstLine="426"/>
        <w:jc w:val="both"/>
      </w:pPr>
      <w:r w:rsidRPr="007E10BF">
        <w:t>3</w:t>
      </w:r>
      <w:r w:rsidR="006A50D9" w:rsidRPr="007E10BF">
        <w:t>.2. būti susipažinus</w:t>
      </w:r>
      <w:r w:rsidR="006C7168" w:rsidRPr="007E10BF">
        <w:t>iam</w:t>
      </w:r>
      <w:r w:rsidR="006A50D9" w:rsidRPr="007E10BF">
        <w:t xml:space="preserve"> su teisės aktais, reglamentuojančiais socialinių paslaugų teikimą neįgaliesiems, neįgaliųjų socialinę integraciją</w:t>
      </w:r>
      <w:r w:rsidR="006C7168" w:rsidRPr="007E10BF">
        <w:t xml:space="preserve">, </w:t>
      </w:r>
      <w:r w:rsidR="006A50D9" w:rsidRPr="007E10BF">
        <w:t>bei buhalterinę apskaitą</w:t>
      </w:r>
      <w:r w:rsidR="006C7168" w:rsidRPr="007E10BF">
        <w:t xml:space="preserve"> bei išmanyti raštvedybos taisykles</w:t>
      </w:r>
      <w:r w:rsidR="006A50D9" w:rsidRPr="007E10BF">
        <w:t>;</w:t>
      </w:r>
    </w:p>
    <w:p w14:paraId="55A025B0" w14:textId="77777777" w:rsidR="006A50D9" w:rsidRPr="007E10BF" w:rsidRDefault="001A3ACF" w:rsidP="001E3AFE">
      <w:pPr>
        <w:pStyle w:val="Pagrindinistekstas"/>
        <w:spacing w:after="0"/>
        <w:ind w:firstLine="426"/>
        <w:jc w:val="both"/>
      </w:pPr>
      <w:r w:rsidRPr="007E10BF">
        <w:t>3</w:t>
      </w:r>
      <w:r w:rsidR="006A50D9" w:rsidRPr="007E10BF">
        <w:t xml:space="preserve">.3. turėti ne </w:t>
      </w:r>
      <w:r w:rsidR="00F73BF3" w:rsidRPr="007E10BF">
        <w:t>trumpesnę</w:t>
      </w:r>
      <w:r w:rsidR="006A50D9" w:rsidRPr="007E10BF">
        <w:t xml:space="preserve"> kaip 1 metų buhalterinės apskaitos darbo patirtį biudžetinėje įstaigoje;</w:t>
      </w:r>
    </w:p>
    <w:p w14:paraId="7BD2BCFB" w14:textId="77777777" w:rsidR="006A50D9" w:rsidRPr="007E10BF" w:rsidRDefault="001A3ACF" w:rsidP="001E3AFE">
      <w:pPr>
        <w:pStyle w:val="WW-BodyTextIndent2"/>
        <w:ind w:left="14" w:firstLine="426"/>
        <w:rPr>
          <w:szCs w:val="24"/>
        </w:rPr>
      </w:pPr>
      <w:r w:rsidRPr="007E10BF">
        <w:rPr>
          <w:szCs w:val="24"/>
        </w:rPr>
        <w:t>3</w:t>
      </w:r>
      <w:r w:rsidR="006A50D9" w:rsidRPr="007E10BF">
        <w:rPr>
          <w:szCs w:val="24"/>
        </w:rPr>
        <w:t>.</w:t>
      </w:r>
      <w:r w:rsidR="006C7168" w:rsidRPr="007E10BF">
        <w:rPr>
          <w:szCs w:val="24"/>
        </w:rPr>
        <w:t>4</w:t>
      </w:r>
      <w:r w:rsidR="006A50D9" w:rsidRPr="007E10BF">
        <w:rPr>
          <w:szCs w:val="24"/>
        </w:rPr>
        <w:t xml:space="preserve">. </w:t>
      </w:r>
      <w:r w:rsidR="00B30CEF" w:rsidRPr="007E10BF">
        <w:rPr>
          <w:szCs w:val="24"/>
        </w:rPr>
        <w:t xml:space="preserve">mokėti dirbti </w:t>
      </w:r>
      <w:r w:rsidR="00B30CEF" w:rsidRPr="007E10BF">
        <w:rPr>
          <w:i/>
          <w:iCs/>
          <w:szCs w:val="24"/>
        </w:rPr>
        <w:t xml:space="preserve">„Microsoft Office“ </w:t>
      </w:r>
      <w:r w:rsidR="00B30CEF" w:rsidRPr="007E10BF">
        <w:rPr>
          <w:szCs w:val="24"/>
        </w:rPr>
        <w:t>programiniu paketu</w:t>
      </w:r>
      <w:r w:rsidR="00B30CEF" w:rsidRPr="007E10BF">
        <w:rPr>
          <w:i/>
          <w:iCs/>
          <w:szCs w:val="24"/>
        </w:rPr>
        <w:t>,</w:t>
      </w:r>
      <w:r w:rsidR="00B30CEF" w:rsidRPr="007E10BF">
        <w:rPr>
          <w:szCs w:val="24"/>
        </w:rPr>
        <w:t>bent viena</w:t>
      </w:r>
      <w:r w:rsidR="006A50D9" w:rsidRPr="007E10BF">
        <w:rPr>
          <w:szCs w:val="24"/>
        </w:rPr>
        <w:t xml:space="preserve"> buhalterinės apskaitos programa.</w:t>
      </w:r>
    </w:p>
    <w:p w14:paraId="5EA8E689" w14:textId="77777777" w:rsidR="00B30CEF" w:rsidRPr="007E10BF" w:rsidRDefault="00B30CEF" w:rsidP="001A3ACF">
      <w:pPr>
        <w:ind w:firstLine="567"/>
        <w:jc w:val="both"/>
      </w:pPr>
    </w:p>
    <w:p w14:paraId="10A111A1" w14:textId="77777777" w:rsidR="00C12967" w:rsidRPr="007E10BF" w:rsidRDefault="00C12967" w:rsidP="001A3ACF">
      <w:pPr>
        <w:ind w:firstLine="567"/>
        <w:jc w:val="center"/>
        <w:rPr>
          <w:b/>
          <w:bCs/>
        </w:rPr>
      </w:pPr>
      <w:r w:rsidRPr="007E10BF">
        <w:rPr>
          <w:b/>
          <w:bCs/>
        </w:rPr>
        <w:t>III SKYRIUS</w:t>
      </w:r>
    </w:p>
    <w:p w14:paraId="0E2E0AA2" w14:textId="77777777" w:rsidR="00C12967" w:rsidRPr="007E10BF" w:rsidRDefault="00C12967" w:rsidP="001A3ACF">
      <w:pPr>
        <w:ind w:firstLine="567"/>
        <w:jc w:val="center"/>
        <w:rPr>
          <w:b/>
          <w:bCs/>
        </w:rPr>
      </w:pPr>
      <w:r w:rsidRPr="007E10BF">
        <w:rPr>
          <w:b/>
          <w:bCs/>
        </w:rPr>
        <w:t>ŠIAS PAREIGAS EINANČIO DARBUOTOJO FUNKCIJOS</w:t>
      </w:r>
    </w:p>
    <w:p w14:paraId="175AA4B9" w14:textId="77777777" w:rsidR="006A50D9" w:rsidRPr="007E10BF" w:rsidRDefault="006A50D9" w:rsidP="001A3ACF">
      <w:pPr>
        <w:ind w:firstLine="567"/>
      </w:pPr>
    </w:p>
    <w:p w14:paraId="0B6E05B5" w14:textId="77777777" w:rsidR="006A50D9" w:rsidRPr="007E10BF" w:rsidRDefault="001A3ACF" w:rsidP="001E3AFE">
      <w:pPr>
        <w:pStyle w:val="Pagrindinistekstas"/>
        <w:tabs>
          <w:tab w:val="left" w:pos="0"/>
          <w:tab w:val="left" w:pos="993"/>
        </w:tabs>
        <w:spacing w:after="0"/>
        <w:ind w:firstLine="426"/>
      </w:pPr>
      <w:r w:rsidRPr="007E10BF">
        <w:t>4</w:t>
      </w:r>
      <w:r w:rsidR="006A50D9" w:rsidRPr="007E10BF">
        <w:t xml:space="preserve">. Šias pareigas einantis darbuotojas vykdo </w:t>
      </w:r>
      <w:r w:rsidR="00F03151" w:rsidRPr="007E10BF">
        <w:t>šias</w:t>
      </w:r>
      <w:r w:rsidR="006A50D9" w:rsidRPr="007E10BF">
        <w:t xml:space="preserve"> funkcijas:</w:t>
      </w:r>
    </w:p>
    <w:p w14:paraId="16DDA296" w14:textId="446DF5C4" w:rsidR="001A3ACF" w:rsidRPr="007E10BF" w:rsidRDefault="001A3ACF" w:rsidP="001E3AFE">
      <w:pPr>
        <w:suppressAutoHyphens w:val="0"/>
        <w:ind w:firstLine="426"/>
        <w:jc w:val="both"/>
        <w:rPr>
          <w:lang w:eastAsia="lt-LT"/>
        </w:rPr>
      </w:pPr>
      <w:r w:rsidRPr="007E10BF">
        <w:rPr>
          <w:lang w:eastAsia="lt-LT"/>
        </w:rPr>
        <w:t>4</w:t>
      </w:r>
      <w:r w:rsidR="00B365B9" w:rsidRPr="007E10BF">
        <w:rPr>
          <w:lang w:eastAsia="lt-LT"/>
        </w:rPr>
        <w:t xml:space="preserve">.1. </w:t>
      </w:r>
      <w:r w:rsidRPr="007E10BF">
        <w:rPr>
          <w:lang w:eastAsia="lt-LT"/>
        </w:rPr>
        <w:t>o</w:t>
      </w:r>
      <w:r w:rsidR="00B365B9" w:rsidRPr="007E10BF">
        <w:rPr>
          <w:lang w:eastAsia="lt-LT"/>
        </w:rPr>
        <w:t>rganizuo</w:t>
      </w:r>
      <w:r w:rsidR="00C70CBC" w:rsidRPr="007E10BF">
        <w:rPr>
          <w:lang w:eastAsia="lt-LT"/>
        </w:rPr>
        <w:t>damas socialinės reabilitacijos paslaugų</w:t>
      </w:r>
      <w:r w:rsidR="000F552D">
        <w:rPr>
          <w:lang w:eastAsia="lt-LT"/>
        </w:rPr>
        <w:t xml:space="preserve"> neįgaliesiems projektų rengimą ir</w:t>
      </w:r>
      <w:r w:rsidR="00C70CBC" w:rsidRPr="007E10BF">
        <w:rPr>
          <w:lang w:eastAsia="lt-LT"/>
        </w:rPr>
        <w:t xml:space="preserve"> administravimą:</w:t>
      </w:r>
    </w:p>
    <w:p w14:paraId="70D24C83" w14:textId="48111CC5" w:rsidR="000F552D" w:rsidRPr="00230E00" w:rsidRDefault="001A3ACF" w:rsidP="001E3AFE">
      <w:pPr>
        <w:suppressAutoHyphens w:val="0"/>
        <w:ind w:firstLine="426"/>
        <w:jc w:val="both"/>
        <w:rPr>
          <w:bCs/>
          <w:color w:val="010101"/>
          <w:lang w:eastAsia="lt-LT"/>
        </w:rPr>
      </w:pPr>
      <w:r w:rsidRPr="007E10BF">
        <w:rPr>
          <w:lang w:eastAsia="lt-LT"/>
        </w:rPr>
        <w:t>4</w:t>
      </w:r>
      <w:r w:rsidR="00C70CBC" w:rsidRPr="007E10BF">
        <w:rPr>
          <w:lang w:eastAsia="lt-LT"/>
        </w:rPr>
        <w:t xml:space="preserve">.1.1. </w:t>
      </w:r>
      <w:r w:rsidR="000F552D" w:rsidRPr="00230E00">
        <w:rPr>
          <w:bCs/>
          <w:lang w:eastAsia="lt-LT"/>
        </w:rPr>
        <w:t xml:space="preserve">inicijuoja ir </w:t>
      </w:r>
      <w:r w:rsidR="00C70CBC" w:rsidRPr="00230E00">
        <w:rPr>
          <w:bCs/>
          <w:color w:val="010101"/>
          <w:lang w:eastAsia="lt-LT"/>
        </w:rPr>
        <w:t>skelbia konkursus socialinės reabilitacijos paslaugų neįgaliesiems bendr</w:t>
      </w:r>
      <w:r w:rsidR="000F552D" w:rsidRPr="00230E00">
        <w:rPr>
          <w:bCs/>
          <w:color w:val="010101"/>
          <w:lang w:eastAsia="lt-LT"/>
        </w:rPr>
        <w:t xml:space="preserve">uomenėje projektams finansuoti ir </w:t>
      </w:r>
      <w:r w:rsidR="000F552D" w:rsidRPr="00230E00">
        <w:rPr>
          <w:bCs/>
        </w:rPr>
        <w:t>konsultuoja organizacijas dėl projektų ir reikalingų dokumentų pateikimo, ir priima projektus;</w:t>
      </w:r>
    </w:p>
    <w:p w14:paraId="4FB2FFF3" w14:textId="44AE53B3" w:rsidR="00C70CBC" w:rsidRPr="00230E00" w:rsidRDefault="000F552D" w:rsidP="000F552D">
      <w:pPr>
        <w:suppressAutoHyphens w:val="0"/>
        <w:ind w:firstLine="426"/>
        <w:jc w:val="both"/>
        <w:rPr>
          <w:bCs/>
          <w:color w:val="010101"/>
          <w:lang w:eastAsia="lt-LT"/>
        </w:rPr>
      </w:pPr>
      <w:r w:rsidRPr="00230E00">
        <w:rPr>
          <w:bCs/>
        </w:rPr>
        <w:t>4.1.2.</w:t>
      </w:r>
      <w:r w:rsidRPr="00230E00">
        <w:rPr>
          <w:bCs/>
          <w:color w:val="010101"/>
          <w:lang w:eastAsia="lt-LT"/>
        </w:rPr>
        <w:t xml:space="preserve"> rengia informaciją dėl projektų paraiškų atrankos, vertinimo</w:t>
      </w:r>
      <w:r w:rsidR="00630AFA" w:rsidRPr="00230E00">
        <w:rPr>
          <w:bCs/>
          <w:color w:val="010101"/>
          <w:lang w:eastAsia="lt-LT"/>
        </w:rPr>
        <w:t xml:space="preserve"> ir pateiktų paraiškų,</w:t>
      </w:r>
      <w:r w:rsidRPr="00230E00">
        <w:rPr>
          <w:bCs/>
          <w:color w:val="010101"/>
          <w:lang w:eastAsia="lt-LT"/>
        </w:rPr>
        <w:t xml:space="preserve"> ir ją viešina </w:t>
      </w:r>
      <w:r w:rsidR="00C70CBC" w:rsidRPr="00230E00">
        <w:rPr>
          <w:bCs/>
          <w:color w:val="010101"/>
          <w:lang w:eastAsia="lt-LT"/>
        </w:rPr>
        <w:t>savivaldybės interneto svetainėje</w:t>
      </w:r>
      <w:r w:rsidR="00630AFA" w:rsidRPr="00230E00">
        <w:rPr>
          <w:bCs/>
          <w:color w:val="010101"/>
          <w:lang w:eastAsia="lt-LT"/>
        </w:rPr>
        <w:t>, teisės aktų nustatyta tvarka</w:t>
      </w:r>
      <w:r w:rsidR="00C70CBC" w:rsidRPr="00230E00">
        <w:rPr>
          <w:bCs/>
          <w:color w:val="010101"/>
          <w:lang w:eastAsia="lt-LT"/>
        </w:rPr>
        <w:t>;</w:t>
      </w:r>
    </w:p>
    <w:p w14:paraId="5825C9C9" w14:textId="4A5B92A4" w:rsidR="000F552D" w:rsidRPr="00230E00" w:rsidRDefault="000F552D" w:rsidP="000F552D">
      <w:pPr>
        <w:suppressAutoHyphens w:val="0"/>
        <w:ind w:firstLine="426"/>
        <w:jc w:val="both"/>
        <w:rPr>
          <w:bCs/>
          <w:color w:val="010101"/>
          <w:lang w:eastAsia="lt-LT"/>
        </w:rPr>
      </w:pPr>
      <w:r w:rsidRPr="00230E00">
        <w:rPr>
          <w:bCs/>
          <w:color w:val="010101"/>
          <w:lang w:eastAsia="lt-LT"/>
        </w:rPr>
        <w:t>4.1.3. vertina pateiktų projektų paraiškų atitiktį</w:t>
      </w:r>
      <w:r w:rsidR="00307B68" w:rsidRPr="00230E00">
        <w:rPr>
          <w:bCs/>
          <w:color w:val="010101"/>
          <w:lang w:eastAsia="lt-LT"/>
        </w:rPr>
        <w:t xml:space="preserve"> formaliesiems kriterijams</w:t>
      </w:r>
      <w:r w:rsidR="0059073A" w:rsidRPr="00230E00">
        <w:rPr>
          <w:bCs/>
          <w:color w:val="010101"/>
          <w:lang w:eastAsia="lt-LT"/>
        </w:rPr>
        <w:t>, teisės aktų nustatyta tvarka</w:t>
      </w:r>
      <w:r w:rsidRPr="00230E00">
        <w:rPr>
          <w:bCs/>
          <w:color w:val="010101"/>
          <w:lang w:eastAsia="lt-LT"/>
        </w:rPr>
        <w:t>;</w:t>
      </w:r>
    </w:p>
    <w:p w14:paraId="684C350D" w14:textId="082D3BCB" w:rsidR="000F552D" w:rsidRPr="00230E00" w:rsidRDefault="0059073A" w:rsidP="000F552D">
      <w:pPr>
        <w:suppressAutoHyphens w:val="0"/>
        <w:ind w:firstLine="426"/>
        <w:jc w:val="both"/>
        <w:rPr>
          <w:bCs/>
          <w:color w:val="000000"/>
          <w:lang w:eastAsia="lt-LT"/>
        </w:rPr>
      </w:pPr>
      <w:r w:rsidRPr="00230E00">
        <w:rPr>
          <w:bCs/>
          <w:color w:val="010101"/>
          <w:lang w:eastAsia="lt-LT"/>
        </w:rPr>
        <w:t xml:space="preserve">4.1.4. </w:t>
      </w:r>
      <w:r w:rsidR="000F552D" w:rsidRPr="00230E00">
        <w:rPr>
          <w:bCs/>
          <w:color w:val="010101"/>
        </w:rPr>
        <w:t xml:space="preserve">organizuoja </w:t>
      </w:r>
      <w:r w:rsidR="000F552D" w:rsidRPr="00230E00">
        <w:rPr>
          <w:bCs/>
          <w:lang w:eastAsia="lt-LT"/>
        </w:rPr>
        <w:t>S</w:t>
      </w:r>
      <w:r w:rsidR="000F552D" w:rsidRPr="00230E00">
        <w:rPr>
          <w:bCs/>
          <w:color w:val="010101"/>
          <w:lang w:eastAsia="lt-LT"/>
        </w:rPr>
        <w:t xml:space="preserve">avivaldybės socialinės reabilitacijos paslaugų neįgaliesiems bendruomenėje </w:t>
      </w:r>
      <w:r w:rsidR="000F552D" w:rsidRPr="00230E00">
        <w:rPr>
          <w:bCs/>
          <w:lang w:eastAsia="lt-LT"/>
        </w:rPr>
        <w:t>projektų</w:t>
      </w:r>
      <w:r w:rsidR="000F552D" w:rsidRPr="00230E00">
        <w:rPr>
          <w:bCs/>
        </w:rPr>
        <w:t xml:space="preserve"> vertinimo</w:t>
      </w:r>
      <w:r w:rsidR="000F552D" w:rsidRPr="00230E00">
        <w:rPr>
          <w:bCs/>
          <w:color w:val="010101"/>
        </w:rPr>
        <w:t xml:space="preserve"> komisijos darbą: </w:t>
      </w:r>
      <w:r w:rsidR="007951D3" w:rsidRPr="00230E00">
        <w:rPr>
          <w:bCs/>
          <w:color w:val="000000"/>
          <w:lang w:eastAsia="lt-LT"/>
        </w:rPr>
        <w:t>supažindina komisijos narius su pagrindinėmis projektų vertinimo procedūromis;</w:t>
      </w:r>
      <w:r w:rsidR="007951D3" w:rsidRPr="00230E00">
        <w:rPr>
          <w:bCs/>
          <w:color w:val="010101"/>
        </w:rPr>
        <w:t xml:space="preserve"> </w:t>
      </w:r>
      <w:r w:rsidR="000F552D" w:rsidRPr="00230E00">
        <w:rPr>
          <w:bCs/>
          <w:color w:val="010101"/>
        </w:rPr>
        <w:t>parengia dokumentus svarstyti komisijoje</w:t>
      </w:r>
      <w:r w:rsidR="000F552D" w:rsidRPr="00230E00">
        <w:rPr>
          <w:bCs/>
        </w:rPr>
        <w:t>;</w:t>
      </w:r>
      <w:r w:rsidR="000F552D" w:rsidRPr="00230E00">
        <w:rPr>
          <w:bCs/>
          <w:color w:val="010101"/>
          <w:lang w:eastAsia="lt-LT"/>
        </w:rPr>
        <w:t xml:space="preserve"> susistemina</w:t>
      </w:r>
      <w:r w:rsidR="000F552D" w:rsidRPr="00230E00">
        <w:rPr>
          <w:bCs/>
          <w:color w:val="000000"/>
          <w:lang w:eastAsia="lt-LT"/>
        </w:rPr>
        <w:t xml:space="preserve"> komisijos narių projektų vertinimo anketas, kurios reikia lėšų paskirstymo projektui parengti;</w:t>
      </w:r>
      <w:r w:rsidR="000F552D" w:rsidRPr="00230E00">
        <w:rPr>
          <w:bCs/>
          <w:color w:val="010101"/>
          <w:lang w:eastAsia="lt-LT"/>
        </w:rPr>
        <w:t xml:space="preserve"> </w:t>
      </w:r>
      <w:r w:rsidR="000F552D" w:rsidRPr="00230E00">
        <w:rPr>
          <w:bCs/>
          <w:color w:val="000000"/>
          <w:lang w:eastAsia="lt-LT"/>
        </w:rPr>
        <w:t>apibendrina projektų vertinimo rezultatus ir pateikia komisijai svarstyti;</w:t>
      </w:r>
      <w:r w:rsidR="000F552D" w:rsidRPr="00230E00">
        <w:rPr>
          <w:bCs/>
          <w:color w:val="010101"/>
          <w:lang w:eastAsia="lt-LT"/>
        </w:rPr>
        <w:t xml:space="preserve"> </w:t>
      </w:r>
      <w:r w:rsidR="000F552D" w:rsidRPr="00230E00">
        <w:rPr>
          <w:bCs/>
          <w:color w:val="000000"/>
          <w:lang w:eastAsia="lt-LT"/>
        </w:rPr>
        <w:t xml:space="preserve">parengia lėšų paskirstymo projektą (pagal patvirtintą </w:t>
      </w:r>
      <w:r w:rsidR="00307B68" w:rsidRPr="00230E00">
        <w:rPr>
          <w:bCs/>
          <w:color w:val="000000"/>
          <w:lang w:eastAsia="lt-LT"/>
        </w:rPr>
        <w:t>tvarką</w:t>
      </w:r>
      <w:r w:rsidR="000F552D" w:rsidRPr="00230E00">
        <w:rPr>
          <w:bCs/>
          <w:color w:val="000000"/>
          <w:lang w:eastAsia="lt-LT"/>
        </w:rPr>
        <w:t>);</w:t>
      </w:r>
    </w:p>
    <w:p w14:paraId="2D0C96A4" w14:textId="3C6ED880" w:rsidR="000F552D" w:rsidRPr="00230E00" w:rsidRDefault="000F552D" w:rsidP="000F552D">
      <w:pPr>
        <w:suppressAutoHyphens w:val="0"/>
        <w:ind w:firstLine="426"/>
        <w:jc w:val="both"/>
        <w:rPr>
          <w:bCs/>
          <w:color w:val="010101"/>
        </w:rPr>
      </w:pPr>
      <w:r w:rsidRPr="00230E00">
        <w:rPr>
          <w:bCs/>
        </w:rPr>
        <w:t>4.1.5. informuoja organizacijas pateikusias projektus apie komisijos priimtus sprendimus;</w:t>
      </w:r>
    </w:p>
    <w:p w14:paraId="1E6BC3E7" w14:textId="0758F81B" w:rsidR="00C70CBC" w:rsidRPr="00230E00" w:rsidRDefault="001A3ACF" w:rsidP="007951D3">
      <w:pPr>
        <w:suppressAutoHyphens w:val="0"/>
        <w:ind w:firstLine="426"/>
        <w:jc w:val="both"/>
        <w:rPr>
          <w:bCs/>
          <w:color w:val="000000"/>
          <w:lang w:eastAsia="lt-LT"/>
        </w:rPr>
      </w:pPr>
      <w:bookmarkStart w:id="0" w:name="part_0a26b596217f438fa91748947b4b13af"/>
      <w:bookmarkEnd w:id="0"/>
      <w:r w:rsidRPr="00230E00">
        <w:rPr>
          <w:bCs/>
          <w:color w:val="000000"/>
          <w:lang w:eastAsia="lt-LT"/>
        </w:rPr>
        <w:lastRenderedPageBreak/>
        <w:t>4</w:t>
      </w:r>
      <w:r w:rsidR="007951D3" w:rsidRPr="00230E00">
        <w:rPr>
          <w:bCs/>
          <w:color w:val="000000"/>
          <w:lang w:eastAsia="lt-LT"/>
        </w:rPr>
        <w:t>.1.6.</w:t>
      </w:r>
      <w:bookmarkStart w:id="1" w:name="part_85e77d7f6bc44365855d5dbc03918937"/>
      <w:bookmarkStart w:id="2" w:name="part_6be165b216e84a4eb07df37fb936785c"/>
      <w:bookmarkStart w:id="3" w:name="part_f78e2ddcdbed47b38dc8f01e9f744b8b"/>
      <w:bookmarkEnd w:id="1"/>
      <w:bookmarkEnd w:id="2"/>
      <w:bookmarkEnd w:id="3"/>
      <w:r w:rsidR="007951D3" w:rsidRPr="00230E00">
        <w:rPr>
          <w:bCs/>
          <w:color w:val="000000"/>
          <w:lang w:eastAsia="lt-LT"/>
        </w:rPr>
        <w:t xml:space="preserve"> </w:t>
      </w:r>
      <w:r w:rsidR="00C70CBC" w:rsidRPr="00230E00">
        <w:rPr>
          <w:bCs/>
          <w:color w:val="000000"/>
          <w:lang w:eastAsia="lt-LT"/>
        </w:rPr>
        <w:t>atsako už komisijos dokumentų tvarkymą, saugo komisijai pateiktus dokumentus ir komisijos posėdžių protokolų originalus per vi</w:t>
      </w:r>
      <w:r w:rsidR="007951D3" w:rsidRPr="00230E00">
        <w:rPr>
          <w:bCs/>
          <w:color w:val="000000"/>
          <w:lang w:eastAsia="lt-LT"/>
        </w:rPr>
        <w:t>są komisijos veiklos laikotarpį;</w:t>
      </w:r>
      <w:r w:rsidR="00C70CBC" w:rsidRPr="00230E00">
        <w:rPr>
          <w:bCs/>
          <w:color w:val="000000"/>
          <w:lang w:eastAsia="lt-LT"/>
        </w:rPr>
        <w:t xml:space="preserve"> </w:t>
      </w:r>
    </w:p>
    <w:p w14:paraId="04827585" w14:textId="37CE56EA" w:rsidR="007951D3" w:rsidRPr="00230E00" w:rsidRDefault="001A3ACF" w:rsidP="001E3AFE">
      <w:pPr>
        <w:suppressAutoHyphens w:val="0"/>
        <w:ind w:firstLine="426"/>
        <w:jc w:val="both"/>
        <w:rPr>
          <w:bCs/>
          <w:lang w:eastAsia="lt-LT"/>
        </w:rPr>
      </w:pPr>
      <w:r w:rsidRPr="00230E00">
        <w:rPr>
          <w:bCs/>
          <w:lang w:eastAsia="lt-LT"/>
        </w:rPr>
        <w:t>4</w:t>
      </w:r>
      <w:r w:rsidR="00C3478A" w:rsidRPr="00230E00">
        <w:rPr>
          <w:bCs/>
          <w:lang w:eastAsia="lt-LT"/>
        </w:rPr>
        <w:t>.</w:t>
      </w:r>
      <w:r w:rsidR="007951D3" w:rsidRPr="00230E00">
        <w:rPr>
          <w:bCs/>
          <w:lang w:eastAsia="lt-LT"/>
        </w:rPr>
        <w:t xml:space="preserve">1.7. </w:t>
      </w:r>
      <w:r w:rsidR="00307B68" w:rsidRPr="00230E00">
        <w:rPr>
          <w:bCs/>
          <w:lang w:eastAsia="lt-LT"/>
        </w:rPr>
        <w:t xml:space="preserve">rengia Savivaldybės administracijos direktoriaus įsakymo projektą, </w:t>
      </w:r>
      <w:r w:rsidR="007951D3" w:rsidRPr="00230E00">
        <w:rPr>
          <w:bCs/>
          <w:lang w:eastAsia="lt-LT"/>
        </w:rPr>
        <w:t>organizuoja sutarčių projektų parengimą su projektų konkursą laimėjusiomis organizacijomis</w:t>
      </w:r>
      <w:r w:rsidR="00307B68" w:rsidRPr="00230E00">
        <w:rPr>
          <w:bCs/>
          <w:lang w:eastAsia="lt-LT"/>
        </w:rPr>
        <w:t xml:space="preserve"> dėl lėšų projektams finansuoti skyrimo</w:t>
      </w:r>
      <w:r w:rsidR="007951D3" w:rsidRPr="00230E00">
        <w:rPr>
          <w:bCs/>
          <w:lang w:eastAsia="lt-LT"/>
        </w:rPr>
        <w:t xml:space="preserve"> ir pateikia </w:t>
      </w:r>
      <w:r w:rsidR="007951D3" w:rsidRPr="00230E00">
        <w:rPr>
          <w:bCs/>
        </w:rPr>
        <w:t>Savivaldybės administracijos direktoriui;</w:t>
      </w:r>
      <w:r w:rsidR="007951D3" w:rsidRPr="00230E00">
        <w:rPr>
          <w:bCs/>
          <w:lang w:eastAsia="lt-LT"/>
        </w:rPr>
        <w:t xml:space="preserve"> </w:t>
      </w:r>
    </w:p>
    <w:p w14:paraId="27472566" w14:textId="3CF863A7" w:rsidR="00C3478A" w:rsidRPr="00230E00" w:rsidRDefault="007951D3" w:rsidP="001E3AFE">
      <w:pPr>
        <w:suppressAutoHyphens w:val="0"/>
        <w:ind w:firstLine="426"/>
        <w:jc w:val="both"/>
        <w:rPr>
          <w:bCs/>
          <w:lang w:eastAsia="lt-LT"/>
        </w:rPr>
      </w:pPr>
      <w:r w:rsidRPr="00230E00">
        <w:rPr>
          <w:bCs/>
          <w:lang w:eastAsia="lt-LT"/>
        </w:rPr>
        <w:t xml:space="preserve">4.1.8. </w:t>
      </w:r>
      <w:r w:rsidR="00C3478A" w:rsidRPr="00230E00">
        <w:rPr>
          <w:bCs/>
          <w:lang w:eastAsia="lt-LT"/>
        </w:rPr>
        <w:t>kontroliuo</w:t>
      </w:r>
      <w:r w:rsidR="00930D2E" w:rsidRPr="00230E00">
        <w:rPr>
          <w:bCs/>
          <w:lang w:eastAsia="lt-LT"/>
        </w:rPr>
        <w:t>ja</w:t>
      </w:r>
      <w:r w:rsidR="00C3478A" w:rsidRPr="00230E00">
        <w:rPr>
          <w:bCs/>
          <w:lang w:eastAsia="lt-LT"/>
        </w:rPr>
        <w:t xml:space="preserve"> </w:t>
      </w:r>
      <w:r w:rsidRPr="00230E00">
        <w:rPr>
          <w:bCs/>
          <w:lang w:eastAsia="lt-LT"/>
        </w:rPr>
        <w:t>sutarčių įgyvendinimą,</w:t>
      </w:r>
      <w:r w:rsidR="00C3478A" w:rsidRPr="00230E00">
        <w:rPr>
          <w:bCs/>
          <w:lang w:eastAsia="lt-LT"/>
        </w:rPr>
        <w:t xml:space="preserve"> siekdamas užtikrinti sutartinių įsipareigojimų vykdymą, </w:t>
      </w:r>
      <w:r w:rsidR="00B823CA" w:rsidRPr="00230E00">
        <w:rPr>
          <w:bCs/>
          <w:lang w:eastAsia="lt-LT"/>
        </w:rPr>
        <w:t>savalaikį</w:t>
      </w:r>
      <w:r w:rsidR="00C3478A" w:rsidRPr="00230E00">
        <w:rPr>
          <w:bCs/>
          <w:lang w:eastAsia="lt-LT"/>
        </w:rPr>
        <w:t xml:space="preserve"> ir efektyvų valstybės ir savivaldybės biudžeto lėšų panaudojimą</w:t>
      </w:r>
      <w:r w:rsidR="004E7F10" w:rsidRPr="00230E00">
        <w:rPr>
          <w:bCs/>
          <w:lang w:eastAsia="lt-LT"/>
        </w:rPr>
        <w:t>;</w:t>
      </w:r>
    </w:p>
    <w:p w14:paraId="564816C4" w14:textId="0FB978B1" w:rsidR="007951D3" w:rsidRPr="00230E00" w:rsidRDefault="001A3ACF" w:rsidP="001E3AFE">
      <w:pPr>
        <w:suppressAutoHyphens w:val="0"/>
        <w:ind w:firstLine="426"/>
        <w:jc w:val="both"/>
        <w:rPr>
          <w:bCs/>
          <w:color w:val="010101"/>
          <w:lang w:eastAsia="lt-LT"/>
        </w:rPr>
      </w:pPr>
      <w:r w:rsidRPr="00230E00">
        <w:rPr>
          <w:bCs/>
        </w:rPr>
        <w:t>4</w:t>
      </w:r>
      <w:r w:rsidR="00C3478A" w:rsidRPr="00230E00">
        <w:rPr>
          <w:bCs/>
        </w:rPr>
        <w:t>.</w:t>
      </w:r>
      <w:r w:rsidR="007951D3" w:rsidRPr="00230E00">
        <w:rPr>
          <w:bCs/>
        </w:rPr>
        <w:t>1.9</w:t>
      </w:r>
      <w:r w:rsidR="000F552D" w:rsidRPr="00230E00">
        <w:rPr>
          <w:bCs/>
        </w:rPr>
        <w:t>.</w:t>
      </w:r>
      <w:r w:rsidR="00C3478A" w:rsidRPr="00230E00">
        <w:rPr>
          <w:bCs/>
        </w:rPr>
        <w:t xml:space="preserve"> </w:t>
      </w:r>
      <w:r w:rsidR="007951D3" w:rsidRPr="00230E00">
        <w:rPr>
          <w:bCs/>
          <w:color w:val="010101"/>
          <w:lang w:eastAsia="lt-LT"/>
        </w:rPr>
        <w:t xml:space="preserve">teikia Neįgaliųjų reikalų departamentui informaciją apie lėšų paskirstymą projektams pagal vykdomas veiklas ir projektų laukiamus rezultatus, </w:t>
      </w:r>
      <w:r w:rsidR="00C76863" w:rsidRPr="00230E00">
        <w:rPr>
          <w:bCs/>
          <w:color w:val="010101"/>
          <w:lang w:eastAsia="lt-LT"/>
        </w:rPr>
        <w:t xml:space="preserve">paraišką skirti lėšų projektams finansuoti, </w:t>
      </w:r>
      <w:r w:rsidR="007951D3" w:rsidRPr="00230E00">
        <w:rPr>
          <w:bCs/>
          <w:color w:val="010101"/>
          <w:lang w:eastAsia="lt-LT"/>
        </w:rPr>
        <w:t xml:space="preserve">ataskaitas apie lėšų </w:t>
      </w:r>
      <w:r w:rsidR="00C76863" w:rsidRPr="00230E00">
        <w:rPr>
          <w:bCs/>
          <w:color w:val="010101"/>
          <w:lang w:eastAsia="lt-LT"/>
        </w:rPr>
        <w:t>panaudojimą;</w:t>
      </w:r>
    </w:p>
    <w:p w14:paraId="7377144D" w14:textId="52E71DD2" w:rsidR="007951D3" w:rsidRPr="00230E00" w:rsidRDefault="007951D3" w:rsidP="001E3AFE">
      <w:pPr>
        <w:suppressAutoHyphens w:val="0"/>
        <w:ind w:firstLine="426"/>
        <w:jc w:val="both"/>
        <w:rPr>
          <w:bCs/>
        </w:rPr>
      </w:pPr>
      <w:r w:rsidRPr="00230E00">
        <w:rPr>
          <w:bCs/>
          <w:color w:val="010101"/>
          <w:lang w:eastAsia="lt-LT"/>
        </w:rPr>
        <w:t>4.1.10. analizuoja pateiktus</w:t>
      </w:r>
      <w:r w:rsidRPr="00230E00">
        <w:rPr>
          <w:bCs/>
        </w:rPr>
        <w:t xml:space="preserve"> </w:t>
      </w:r>
      <w:r w:rsidR="00C76863" w:rsidRPr="00230E00">
        <w:rPr>
          <w:bCs/>
        </w:rPr>
        <w:t xml:space="preserve">organizacijų </w:t>
      </w:r>
      <w:r w:rsidR="000E5467" w:rsidRPr="00230E00">
        <w:rPr>
          <w:bCs/>
        </w:rPr>
        <w:t>prašymus dėl projekto sąmato ir (ar) projekto veiklos</w:t>
      </w:r>
      <w:r w:rsidRPr="00230E00">
        <w:rPr>
          <w:bCs/>
        </w:rPr>
        <w:t xml:space="preserve"> tikslinimo, </w:t>
      </w:r>
      <w:r w:rsidR="00C76863" w:rsidRPr="00230E00">
        <w:rPr>
          <w:bCs/>
        </w:rPr>
        <w:t xml:space="preserve">inicijuoja prašymo nagrinėjimą, </w:t>
      </w:r>
      <w:r w:rsidRPr="00230E00">
        <w:rPr>
          <w:bCs/>
        </w:rPr>
        <w:t>raštu informuoja organizacijas apie priimtus sprendimus;</w:t>
      </w:r>
    </w:p>
    <w:p w14:paraId="19804753" w14:textId="1031E620" w:rsidR="00C16A75" w:rsidRPr="00230E00" w:rsidRDefault="00C16A75" w:rsidP="00C16A75">
      <w:pPr>
        <w:pStyle w:val="prastasiniatinklio"/>
        <w:tabs>
          <w:tab w:val="left" w:pos="851"/>
        </w:tabs>
        <w:spacing w:before="0" w:after="0"/>
        <w:ind w:firstLine="426"/>
        <w:jc w:val="both"/>
        <w:rPr>
          <w:bCs/>
          <w:color w:val="010101"/>
        </w:rPr>
      </w:pPr>
      <w:r w:rsidRPr="00230E00">
        <w:rPr>
          <w:bCs/>
          <w:color w:val="010101"/>
        </w:rPr>
        <w:t xml:space="preserve">4.1.11. </w:t>
      </w:r>
      <w:proofErr w:type="spellStart"/>
      <w:r w:rsidR="000E5467" w:rsidRPr="00230E00">
        <w:rPr>
          <w:bCs/>
          <w:color w:val="010101"/>
        </w:rPr>
        <w:t>kontroliuoja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ar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finansuojami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projektai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įgyvendinami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ir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lėšos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naudojamos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pagal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="000E5467" w:rsidRPr="00230E00">
        <w:rPr>
          <w:bCs/>
          <w:color w:val="010101"/>
        </w:rPr>
        <w:t>paskirtį</w:t>
      </w:r>
      <w:proofErr w:type="spellEnd"/>
      <w:r w:rsidR="000E5467" w:rsidRPr="00230E00">
        <w:rPr>
          <w:bCs/>
          <w:color w:val="010101"/>
        </w:rPr>
        <w:t xml:space="preserve">, </w:t>
      </w:r>
      <w:proofErr w:type="spellStart"/>
      <w:r w:rsidR="000E5467" w:rsidRPr="00230E00">
        <w:rPr>
          <w:bCs/>
          <w:color w:val="010101"/>
        </w:rPr>
        <w:t>vykdo</w:t>
      </w:r>
      <w:proofErr w:type="spellEnd"/>
      <w:r w:rsidR="000E5467"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stebėseną</w:t>
      </w:r>
      <w:proofErr w:type="spellEnd"/>
      <w:r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ir</w:t>
      </w:r>
      <w:proofErr w:type="spellEnd"/>
      <w:r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kontroliuoja</w:t>
      </w:r>
      <w:proofErr w:type="spellEnd"/>
      <w:r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teikiamų</w:t>
      </w:r>
      <w:proofErr w:type="spellEnd"/>
      <w:r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paslaugų</w:t>
      </w:r>
      <w:proofErr w:type="spellEnd"/>
      <w:r w:rsidRPr="00230E00">
        <w:rPr>
          <w:bCs/>
          <w:color w:val="010101"/>
        </w:rPr>
        <w:t xml:space="preserve"> </w:t>
      </w:r>
      <w:proofErr w:type="spellStart"/>
      <w:r w:rsidRPr="00230E00">
        <w:rPr>
          <w:bCs/>
          <w:color w:val="010101"/>
        </w:rPr>
        <w:t>kokybę</w:t>
      </w:r>
      <w:proofErr w:type="spellEnd"/>
      <w:r w:rsidRPr="00230E00">
        <w:rPr>
          <w:bCs/>
          <w:color w:val="010101"/>
        </w:rPr>
        <w:t>.</w:t>
      </w:r>
    </w:p>
    <w:p w14:paraId="4B06E642" w14:textId="6F7101E3" w:rsidR="007951D3" w:rsidRPr="00230E00" w:rsidRDefault="007951D3" w:rsidP="00C16A75">
      <w:pPr>
        <w:ind w:firstLine="425"/>
        <w:jc w:val="both"/>
        <w:rPr>
          <w:bCs/>
        </w:rPr>
      </w:pPr>
      <w:r w:rsidRPr="00230E00">
        <w:rPr>
          <w:bCs/>
          <w:color w:val="010101"/>
          <w:lang w:eastAsia="lt-LT"/>
        </w:rPr>
        <w:t>4.2.</w:t>
      </w:r>
      <w:r w:rsidRPr="00230E00">
        <w:rPr>
          <w:bCs/>
        </w:rPr>
        <w:t xml:space="preserve"> </w:t>
      </w:r>
      <w:r w:rsidR="000F552D" w:rsidRPr="00230E00">
        <w:rPr>
          <w:bCs/>
          <w:lang w:eastAsia="lt-LT"/>
        </w:rPr>
        <w:t xml:space="preserve">konsultuoja asmenis socialinių paslaugų teikimo neįgaliesiems klausimais, nagrinėja asmenų paklausimus, prašymus, rengia atsakymų projektus, viešina informaciją apie socialines paslaugas </w:t>
      </w:r>
      <w:r w:rsidR="00630AFA" w:rsidRPr="00230E00">
        <w:rPr>
          <w:bCs/>
          <w:lang w:eastAsia="lt-LT"/>
        </w:rPr>
        <w:t xml:space="preserve">asmenims su negalia </w:t>
      </w:r>
      <w:r w:rsidR="000F552D" w:rsidRPr="00230E00">
        <w:rPr>
          <w:bCs/>
          <w:lang w:eastAsia="lt-LT"/>
        </w:rPr>
        <w:t>mieste;</w:t>
      </w:r>
      <w:r w:rsidRPr="00230E00">
        <w:rPr>
          <w:bCs/>
        </w:rPr>
        <w:t xml:space="preserve"> </w:t>
      </w:r>
    </w:p>
    <w:p w14:paraId="2F11902F" w14:textId="76FCB481" w:rsidR="007951D3" w:rsidRPr="00230E00" w:rsidRDefault="007951D3" w:rsidP="007951D3">
      <w:pPr>
        <w:ind w:firstLine="425"/>
        <w:jc w:val="both"/>
        <w:rPr>
          <w:bCs/>
          <w:lang w:eastAsia="lt-LT"/>
        </w:rPr>
      </w:pPr>
      <w:r w:rsidRPr="00230E00">
        <w:rPr>
          <w:bCs/>
        </w:rPr>
        <w:t>4</w:t>
      </w:r>
      <w:r w:rsidRPr="00230E00">
        <w:rPr>
          <w:bCs/>
          <w:lang w:eastAsia="lt-LT"/>
        </w:rPr>
        <w:t xml:space="preserve">.3. renka, sistemina reikiamą informaciją ir teikia Lietuvos Respublikos socialinės apsaugos ir darbo ministerijai, Neįgaliųjų reikalų departamentui, Savivaldybės administracijos struktūriniams padaliniams, nevyriausybinėms organizacijoms, socialinių paslaugų </w:t>
      </w:r>
      <w:r w:rsidR="0059073A" w:rsidRPr="00230E00">
        <w:rPr>
          <w:bCs/>
          <w:lang w:eastAsia="lt-LT"/>
        </w:rPr>
        <w:t>asmenims su negalia</w:t>
      </w:r>
      <w:r w:rsidRPr="00230E00">
        <w:rPr>
          <w:bCs/>
          <w:lang w:eastAsia="lt-LT"/>
        </w:rPr>
        <w:t xml:space="preserve"> klausimais;</w:t>
      </w:r>
    </w:p>
    <w:p w14:paraId="46B91966" w14:textId="55ACE898" w:rsidR="007951D3" w:rsidRPr="00230E00" w:rsidRDefault="007951D3" w:rsidP="007951D3">
      <w:pPr>
        <w:ind w:firstLine="425"/>
        <w:jc w:val="both"/>
        <w:rPr>
          <w:bCs/>
          <w:lang w:eastAsia="lt-LT"/>
        </w:rPr>
      </w:pPr>
      <w:r w:rsidRPr="00230E00">
        <w:rPr>
          <w:bCs/>
        </w:rPr>
        <w:t xml:space="preserve">4.4. </w:t>
      </w:r>
      <w:r w:rsidRPr="00230E00">
        <w:rPr>
          <w:bCs/>
          <w:color w:val="010101"/>
        </w:rPr>
        <w:t xml:space="preserve">nagrinėja asmenų prašymus, pareiškimus, </w:t>
      </w:r>
      <w:r w:rsidRPr="00230E00">
        <w:rPr>
          <w:bCs/>
          <w:lang w:eastAsia="lt-LT"/>
        </w:rPr>
        <w:t>socialinių paslaugų neįgaliesiems klausimais,</w:t>
      </w:r>
      <w:r w:rsidRPr="00230E00">
        <w:rPr>
          <w:bCs/>
          <w:color w:val="010101"/>
        </w:rPr>
        <w:t xml:space="preserve"> rengia atsakymų projektus;</w:t>
      </w:r>
    </w:p>
    <w:p w14:paraId="14AD9578" w14:textId="0C5145B1" w:rsidR="007951D3" w:rsidRPr="00230E00" w:rsidRDefault="007951D3" w:rsidP="007951D3">
      <w:pPr>
        <w:suppressAutoHyphens w:val="0"/>
        <w:ind w:firstLine="426"/>
        <w:jc w:val="both"/>
        <w:rPr>
          <w:bCs/>
          <w:lang w:eastAsia="lt-LT"/>
        </w:rPr>
      </w:pPr>
      <w:r w:rsidRPr="00230E00">
        <w:rPr>
          <w:bCs/>
          <w:lang w:eastAsia="lt-LT"/>
        </w:rPr>
        <w:t>4.5. dalyvauja komisijų ir darbo grupių</w:t>
      </w:r>
      <w:r w:rsidR="000824AB" w:rsidRPr="00230E00">
        <w:rPr>
          <w:bCs/>
          <w:lang w:eastAsia="lt-LT"/>
        </w:rPr>
        <w:t>,</w:t>
      </w:r>
      <w:r w:rsidR="000824AB" w:rsidRPr="00230E00">
        <w:rPr>
          <w:bCs/>
        </w:rPr>
        <w:t xml:space="preserve"> kurių nariu paskirtas, darbe, </w:t>
      </w:r>
      <w:r w:rsidRPr="00230E00">
        <w:rPr>
          <w:bCs/>
          <w:lang w:eastAsia="lt-LT"/>
        </w:rPr>
        <w:t>siekdamas įgyvendinti šioms darbo grupėms ir komisijoms suformuluotus uždavinius;</w:t>
      </w:r>
    </w:p>
    <w:p w14:paraId="67EFB512" w14:textId="77777777" w:rsidR="003F5E71" w:rsidRPr="00230E00" w:rsidRDefault="007951D3" w:rsidP="007951D3">
      <w:pPr>
        <w:suppressAutoHyphens w:val="0"/>
        <w:ind w:firstLine="426"/>
        <w:jc w:val="both"/>
        <w:rPr>
          <w:bCs/>
        </w:rPr>
      </w:pPr>
      <w:r w:rsidRPr="00230E00">
        <w:rPr>
          <w:bCs/>
        </w:rPr>
        <w:t>4.6. tikrina ilgalaikės (trumpalaikės) socialinės globos paslaugų išlaidų kompensavimo ataskaitose pateiktų duomenų (asmens vardas, pavardė, sutarčių numeriai, paslaugų dienų skaičius per ataskaitinį laikotarpį, asmens, valstybės ir saviva</w:t>
      </w:r>
      <w:r w:rsidR="003F5E71" w:rsidRPr="00230E00">
        <w:rPr>
          <w:bCs/>
        </w:rPr>
        <w:t xml:space="preserve">ldybės biudžeto dydžiai) ir </w:t>
      </w:r>
      <w:r w:rsidRPr="00230E00">
        <w:rPr>
          <w:bCs/>
        </w:rPr>
        <w:t>atitiktį sutartims</w:t>
      </w:r>
      <w:r w:rsidR="003F5E71" w:rsidRPr="00230E00">
        <w:rPr>
          <w:bCs/>
        </w:rPr>
        <w:t xml:space="preserve"> ir kitiems teisės aktams;</w:t>
      </w:r>
    </w:p>
    <w:p w14:paraId="11F5DDE5" w14:textId="1D95014A" w:rsidR="0059073A" w:rsidRPr="00230E00" w:rsidRDefault="003F5E71" w:rsidP="0059073A">
      <w:pPr>
        <w:tabs>
          <w:tab w:val="left" w:pos="0"/>
          <w:tab w:val="left" w:pos="1134"/>
        </w:tabs>
        <w:ind w:firstLine="425"/>
        <w:jc w:val="both"/>
        <w:rPr>
          <w:bCs/>
          <w:color w:val="010101"/>
        </w:rPr>
      </w:pPr>
      <w:r w:rsidRPr="00230E00">
        <w:rPr>
          <w:bCs/>
        </w:rPr>
        <w:t>4.7.</w:t>
      </w:r>
      <w:r w:rsidR="0059073A" w:rsidRPr="00230E00">
        <w:rPr>
          <w:bCs/>
          <w:color w:val="010101"/>
        </w:rPr>
        <w:t xml:space="preserve"> atlieka finansinių galimybių pervertinimą asmenims gaunantiems socialinės globos paslaugas institucijoje, pasikeitus teisės aktams ir asmenų gaunamoms pajamoms;</w:t>
      </w:r>
    </w:p>
    <w:p w14:paraId="131F5423" w14:textId="4ECA94B8" w:rsidR="0008445A" w:rsidRPr="00230E00" w:rsidRDefault="003F5E71" w:rsidP="0059073A">
      <w:pPr>
        <w:suppressAutoHyphens w:val="0"/>
        <w:ind w:firstLine="425"/>
        <w:jc w:val="both"/>
        <w:rPr>
          <w:bCs/>
          <w:lang w:eastAsia="lt-LT"/>
        </w:rPr>
      </w:pPr>
      <w:r w:rsidRPr="00230E00">
        <w:rPr>
          <w:bCs/>
        </w:rPr>
        <w:t>4</w:t>
      </w:r>
      <w:r w:rsidR="005A3DBA" w:rsidRPr="00230E00">
        <w:rPr>
          <w:bCs/>
          <w:lang w:eastAsia="lt-LT"/>
        </w:rPr>
        <w:t>.</w:t>
      </w:r>
      <w:r w:rsidRPr="00230E00">
        <w:rPr>
          <w:bCs/>
          <w:lang w:eastAsia="lt-LT"/>
        </w:rPr>
        <w:t>8</w:t>
      </w:r>
      <w:r w:rsidR="005A3DBA" w:rsidRPr="00230E00">
        <w:rPr>
          <w:bCs/>
          <w:lang w:eastAsia="lt-LT"/>
        </w:rPr>
        <w:t>.</w:t>
      </w:r>
      <w:r w:rsidR="008058DB" w:rsidRPr="00230E00">
        <w:rPr>
          <w:bCs/>
          <w:lang w:eastAsia="lt-LT"/>
        </w:rPr>
        <w:t xml:space="preserve"> </w:t>
      </w:r>
      <w:r w:rsidR="00F56ED4" w:rsidRPr="00230E00">
        <w:rPr>
          <w:bCs/>
          <w:lang w:eastAsia="lt-LT"/>
        </w:rPr>
        <w:t>b</w:t>
      </w:r>
      <w:r w:rsidR="0008445A" w:rsidRPr="00230E00">
        <w:rPr>
          <w:bCs/>
          <w:lang w:eastAsia="lt-LT"/>
        </w:rPr>
        <w:t>endradarbiau</w:t>
      </w:r>
      <w:r w:rsidR="005A3DBA" w:rsidRPr="00230E00">
        <w:rPr>
          <w:bCs/>
          <w:lang w:eastAsia="lt-LT"/>
        </w:rPr>
        <w:t>ja</w:t>
      </w:r>
      <w:r w:rsidR="0008445A" w:rsidRPr="00230E00">
        <w:rPr>
          <w:bCs/>
          <w:lang w:eastAsia="lt-LT"/>
        </w:rPr>
        <w:t xml:space="preserve"> su Lietuvos Respublikos socialinės apsaugos ir darbo ministerija, kitais juridiniais asmenimis</w:t>
      </w:r>
      <w:r w:rsidR="00DE6876" w:rsidRPr="00230E00">
        <w:rPr>
          <w:bCs/>
          <w:lang w:eastAsia="lt-LT"/>
        </w:rPr>
        <w:t>,</w:t>
      </w:r>
      <w:r w:rsidR="0008445A" w:rsidRPr="00230E00">
        <w:rPr>
          <w:bCs/>
          <w:lang w:eastAsia="lt-LT"/>
        </w:rPr>
        <w:t xml:space="preserve"> Savivaldybės administracijos struktūriniais padaliniais</w:t>
      </w:r>
      <w:r w:rsidR="00DE6876" w:rsidRPr="00230E00">
        <w:rPr>
          <w:bCs/>
          <w:lang w:eastAsia="lt-LT"/>
        </w:rPr>
        <w:t>, nevyriausybinėmis organizacijomis</w:t>
      </w:r>
      <w:r w:rsidR="0008445A" w:rsidRPr="00230E00">
        <w:rPr>
          <w:bCs/>
          <w:lang w:eastAsia="lt-LT"/>
        </w:rPr>
        <w:t xml:space="preserve"> socialinių paslaugų neįgaliesiems klausimais</w:t>
      </w:r>
      <w:r w:rsidR="004E7F10" w:rsidRPr="00230E00">
        <w:rPr>
          <w:bCs/>
          <w:lang w:eastAsia="lt-LT"/>
        </w:rPr>
        <w:t>;</w:t>
      </w:r>
    </w:p>
    <w:p w14:paraId="186E972E" w14:textId="501C87A9" w:rsidR="005A3DBA" w:rsidRPr="00230E00" w:rsidRDefault="001A3ACF" w:rsidP="001E3AFE">
      <w:pPr>
        <w:tabs>
          <w:tab w:val="left" w:pos="0"/>
          <w:tab w:val="left" w:pos="1134"/>
          <w:tab w:val="left" w:pos="1276"/>
        </w:tabs>
        <w:ind w:firstLine="426"/>
        <w:jc w:val="both"/>
        <w:rPr>
          <w:bCs/>
        </w:rPr>
      </w:pPr>
      <w:r w:rsidRPr="00230E00">
        <w:rPr>
          <w:bCs/>
        </w:rPr>
        <w:t>4</w:t>
      </w:r>
      <w:r w:rsidR="000F552D" w:rsidRPr="00230E00">
        <w:rPr>
          <w:bCs/>
        </w:rPr>
        <w:t>.</w:t>
      </w:r>
      <w:r w:rsidR="003F5E71" w:rsidRPr="00230E00">
        <w:rPr>
          <w:bCs/>
        </w:rPr>
        <w:t>9</w:t>
      </w:r>
      <w:r w:rsidR="008058DB" w:rsidRPr="00230E00">
        <w:rPr>
          <w:bCs/>
        </w:rPr>
        <w:t xml:space="preserve">. </w:t>
      </w:r>
      <w:r w:rsidR="00F56ED4" w:rsidRPr="00230E00">
        <w:rPr>
          <w:bCs/>
        </w:rPr>
        <w:t>v</w:t>
      </w:r>
      <w:r w:rsidR="005A3DBA" w:rsidRPr="00230E00">
        <w:rPr>
          <w:bCs/>
        </w:rPr>
        <w:t xml:space="preserve">ykdo kitus nenuolatinio pobūdžio, su </w:t>
      </w:r>
      <w:r w:rsidR="0055464F" w:rsidRPr="00230E00">
        <w:rPr>
          <w:bCs/>
        </w:rPr>
        <w:t>S</w:t>
      </w:r>
      <w:r w:rsidR="005A3DBA" w:rsidRPr="00230E00">
        <w:rPr>
          <w:bCs/>
        </w:rPr>
        <w:t>kyriaus funkcijomis susijusius</w:t>
      </w:r>
      <w:r w:rsidR="00A05BF7" w:rsidRPr="00230E00">
        <w:rPr>
          <w:bCs/>
        </w:rPr>
        <w:t>,</w:t>
      </w:r>
      <w:r w:rsidR="007951D3" w:rsidRPr="00230E00">
        <w:rPr>
          <w:bCs/>
        </w:rPr>
        <w:t xml:space="preserve"> </w:t>
      </w:r>
      <w:r w:rsidR="0055464F" w:rsidRPr="00230E00">
        <w:rPr>
          <w:bCs/>
        </w:rPr>
        <w:t>S</w:t>
      </w:r>
      <w:r w:rsidR="005A3DBA" w:rsidRPr="00230E00">
        <w:rPr>
          <w:bCs/>
        </w:rPr>
        <w:t xml:space="preserve">kyriaus vedėjo pavedimus ir užduotis tam, kad būtų pasiekti </w:t>
      </w:r>
      <w:r w:rsidR="0055464F" w:rsidRPr="00230E00">
        <w:rPr>
          <w:bCs/>
        </w:rPr>
        <w:t>S</w:t>
      </w:r>
      <w:r w:rsidR="005A3DBA" w:rsidRPr="00230E00">
        <w:rPr>
          <w:bCs/>
        </w:rPr>
        <w:t>kyriaus tikslai.</w:t>
      </w:r>
    </w:p>
    <w:p w14:paraId="395BE404" w14:textId="77777777" w:rsidR="007951D3" w:rsidRPr="007E10BF" w:rsidRDefault="007951D3" w:rsidP="0083624A">
      <w:pPr>
        <w:jc w:val="both"/>
      </w:pPr>
    </w:p>
    <w:p w14:paraId="1722DE3A" w14:textId="69B86C9E" w:rsidR="001E3D3A" w:rsidRDefault="00695977" w:rsidP="0069597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632BE8B3" w14:textId="77777777" w:rsidR="00695977" w:rsidRPr="00695977" w:rsidRDefault="00695977" w:rsidP="00695977">
      <w:pPr>
        <w:jc w:val="center"/>
        <w:rPr>
          <w:u w:val="single"/>
        </w:rPr>
      </w:pPr>
    </w:p>
    <w:p w14:paraId="2FB41530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 xml:space="preserve">Susipažinau </w:t>
      </w:r>
    </w:p>
    <w:p w14:paraId="2A9D9C2B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</w:p>
    <w:p w14:paraId="7B7CED44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>__________________________________</w:t>
      </w:r>
    </w:p>
    <w:p w14:paraId="02A74D22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ab/>
      </w:r>
      <w:r w:rsidRPr="007E10BF">
        <w:rPr>
          <w:lang w:eastAsia="en-US"/>
        </w:rPr>
        <w:tab/>
        <w:t xml:space="preserve">        (Parašas)</w:t>
      </w:r>
    </w:p>
    <w:p w14:paraId="6746B58A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>__________________________________</w:t>
      </w:r>
    </w:p>
    <w:p w14:paraId="1EAF6513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ab/>
      </w:r>
      <w:r w:rsidRPr="007E10BF">
        <w:rPr>
          <w:lang w:eastAsia="en-US"/>
        </w:rPr>
        <w:tab/>
        <w:t xml:space="preserve">      (Vardas ir pavardė)</w:t>
      </w:r>
    </w:p>
    <w:p w14:paraId="49C550A2" w14:textId="77777777" w:rsidR="0083624A" w:rsidRPr="007E10BF" w:rsidRDefault="0083624A" w:rsidP="0083624A">
      <w:pPr>
        <w:tabs>
          <w:tab w:val="left" w:pos="426"/>
        </w:tabs>
        <w:ind w:hanging="15"/>
        <w:jc w:val="both"/>
        <w:rPr>
          <w:lang w:eastAsia="en-US"/>
        </w:rPr>
      </w:pPr>
      <w:r w:rsidRPr="007E10BF">
        <w:rPr>
          <w:lang w:eastAsia="en-US"/>
        </w:rPr>
        <w:t>__________________________________</w:t>
      </w:r>
    </w:p>
    <w:p w14:paraId="31B342AD" w14:textId="77777777" w:rsidR="00600858" w:rsidRPr="007E10BF" w:rsidRDefault="0083624A" w:rsidP="00600858">
      <w:pPr>
        <w:tabs>
          <w:tab w:val="left" w:pos="426"/>
        </w:tabs>
        <w:ind w:left="15" w:hanging="15"/>
        <w:jc w:val="both"/>
        <w:rPr>
          <w:lang w:eastAsia="en-US"/>
        </w:rPr>
      </w:pPr>
      <w:r w:rsidRPr="007E10BF">
        <w:rPr>
          <w:lang w:eastAsia="en-US"/>
        </w:rPr>
        <w:tab/>
      </w:r>
      <w:r w:rsidRPr="007E10BF">
        <w:rPr>
          <w:lang w:eastAsia="en-US"/>
        </w:rPr>
        <w:tab/>
        <w:t xml:space="preserve">         (Data)</w:t>
      </w:r>
    </w:p>
    <w:p w14:paraId="518ABA9B" w14:textId="77777777" w:rsidR="00600858" w:rsidRPr="007E10BF" w:rsidRDefault="00600858" w:rsidP="006C08DC">
      <w:pPr>
        <w:tabs>
          <w:tab w:val="left" w:pos="426"/>
        </w:tabs>
        <w:jc w:val="both"/>
        <w:rPr>
          <w:lang w:eastAsia="en-US"/>
        </w:rPr>
      </w:pPr>
    </w:p>
    <w:p w14:paraId="5225A7B8" w14:textId="77777777" w:rsidR="00600858" w:rsidRPr="007E10BF" w:rsidRDefault="00600858" w:rsidP="0083624A">
      <w:pPr>
        <w:tabs>
          <w:tab w:val="left" w:pos="426"/>
        </w:tabs>
        <w:ind w:left="15" w:hanging="15"/>
        <w:jc w:val="both"/>
        <w:rPr>
          <w:lang w:eastAsia="en-US"/>
        </w:rPr>
      </w:pPr>
    </w:p>
    <w:sectPr w:rsidR="00600858" w:rsidRPr="007E10BF" w:rsidSect="001342CF">
      <w:headerReference w:type="default" r:id="rId8"/>
      <w:pgSz w:w="12240" w:h="15840"/>
      <w:pgMar w:top="851" w:right="567" w:bottom="851" w:left="1701" w:header="567" w:footer="567" w:gutter="0"/>
      <w:cols w:space="1296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52B2" w14:textId="77777777" w:rsidR="00462BF0" w:rsidRDefault="00462BF0" w:rsidP="0008445A">
      <w:r>
        <w:separator/>
      </w:r>
    </w:p>
  </w:endnote>
  <w:endnote w:type="continuationSeparator" w:id="0">
    <w:p w14:paraId="21A84929" w14:textId="77777777" w:rsidR="00462BF0" w:rsidRDefault="00462BF0" w:rsidP="0008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337E" w14:textId="77777777" w:rsidR="00462BF0" w:rsidRDefault="00462BF0" w:rsidP="0008445A">
      <w:r>
        <w:separator/>
      </w:r>
    </w:p>
  </w:footnote>
  <w:footnote w:type="continuationSeparator" w:id="0">
    <w:p w14:paraId="1D3E116B" w14:textId="77777777" w:rsidR="00462BF0" w:rsidRDefault="00462BF0" w:rsidP="0008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AB16" w14:textId="77777777" w:rsidR="0008445A" w:rsidRDefault="00FF51CE">
    <w:pPr>
      <w:pStyle w:val="Antrats"/>
      <w:jc w:val="center"/>
    </w:pPr>
    <w:r>
      <w:fldChar w:fldCharType="begin"/>
    </w:r>
    <w:r w:rsidR="0008445A">
      <w:instrText xml:space="preserve"> PAGE   \* MERGEFORMAT </w:instrText>
    </w:r>
    <w:r>
      <w:fldChar w:fldCharType="separate"/>
    </w:r>
    <w:r w:rsidR="006C08DC">
      <w:rPr>
        <w:noProof/>
      </w:rPr>
      <w:t>3</w:t>
    </w:r>
    <w:r>
      <w:rPr>
        <w:noProof/>
      </w:rPr>
      <w:fldChar w:fldCharType="end"/>
    </w:r>
  </w:p>
  <w:p w14:paraId="40D73971" w14:textId="77777777" w:rsidR="0008445A" w:rsidRDefault="0008445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" w15:restartNumberingAfterBreak="0">
    <w:nsid w:val="17A65F14"/>
    <w:multiLevelType w:val="multilevel"/>
    <w:tmpl w:val="602293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25E4AFC"/>
    <w:multiLevelType w:val="multilevel"/>
    <w:tmpl w:val="8A1CF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E6"/>
    <w:rsid w:val="00002F80"/>
    <w:rsid w:val="00024C45"/>
    <w:rsid w:val="000502B0"/>
    <w:rsid w:val="000550DE"/>
    <w:rsid w:val="000824AB"/>
    <w:rsid w:val="0008445A"/>
    <w:rsid w:val="00085430"/>
    <w:rsid w:val="00097A48"/>
    <w:rsid w:val="000D0674"/>
    <w:rsid w:val="000D1790"/>
    <w:rsid w:val="000E5467"/>
    <w:rsid w:val="000F326E"/>
    <w:rsid w:val="000F552D"/>
    <w:rsid w:val="000F7E5E"/>
    <w:rsid w:val="00116F2B"/>
    <w:rsid w:val="00124FD4"/>
    <w:rsid w:val="001342CF"/>
    <w:rsid w:val="00156559"/>
    <w:rsid w:val="0017321E"/>
    <w:rsid w:val="001A3ACF"/>
    <w:rsid w:val="001D1404"/>
    <w:rsid w:val="001D60EF"/>
    <w:rsid w:val="001E3AFE"/>
    <w:rsid w:val="001E3D3A"/>
    <w:rsid w:val="001F10C1"/>
    <w:rsid w:val="001F5B2B"/>
    <w:rsid w:val="002141FC"/>
    <w:rsid w:val="002215E6"/>
    <w:rsid w:val="002221A1"/>
    <w:rsid w:val="00230E00"/>
    <w:rsid w:val="0028066A"/>
    <w:rsid w:val="00291E62"/>
    <w:rsid w:val="0029440F"/>
    <w:rsid w:val="00294E07"/>
    <w:rsid w:val="002C5317"/>
    <w:rsid w:val="002E2EA5"/>
    <w:rsid w:val="002F3E38"/>
    <w:rsid w:val="00307B68"/>
    <w:rsid w:val="00327415"/>
    <w:rsid w:val="00334FA0"/>
    <w:rsid w:val="00340982"/>
    <w:rsid w:val="00344CE3"/>
    <w:rsid w:val="00362A2F"/>
    <w:rsid w:val="0036747C"/>
    <w:rsid w:val="0039037B"/>
    <w:rsid w:val="00395E59"/>
    <w:rsid w:val="003E2308"/>
    <w:rsid w:val="003F5E71"/>
    <w:rsid w:val="00452A77"/>
    <w:rsid w:val="00460F0E"/>
    <w:rsid w:val="00461791"/>
    <w:rsid w:val="00462BF0"/>
    <w:rsid w:val="004918BC"/>
    <w:rsid w:val="00493AE8"/>
    <w:rsid w:val="004A497E"/>
    <w:rsid w:val="004B01D8"/>
    <w:rsid w:val="004C0241"/>
    <w:rsid w:val="004E7F10"/>
    <w:rsid w:val="0051696E"/>
    <w:rsid w:val="00523CBC"/>
    <w:rsid w:val="0055464F"/>
    <w:rsid w:val="00590709"/>
    <w:rsid w:val="0059073A"/>
    <w:rsid w:val="00593D54"/>
    <w:rsid w:val="005A1A21"/>
    <w:rsid w:val="005A3DBA"/>
    <w:rsid w:val="005E0656"/>
    <w:rsid w:val="00600858"/>
    <w:rsid w:val="00630AFA"/>
    <w:rsid w:val="0064453C"/>
    <w:rsid w:val="0067574D"/>
    <w:rsid w:val="00695977"/>
    <w:rsid w:val="006A50D9"/>
    <w:rsid w:val="006B3399"/>
    <w:rsid w:val="006C08DC"/>
    <w:rsid w:val="006C3D12"/>
    <w:rsid w:val="006C5FBA"/>
    <w:rsid w:val="006C7168"/>
    <w:rsid w:val="006D4D1E"/>
    <w:rsid w:val="006D7455"/>
    <w:rsid w:val="006F47A2"/>
    <w:rsid w:val="0070026B"/>
    <w:rsid w:val="00705875"/>
    <w:rsid w:val="007347A4"/>
    <w:rsid w:val="00767778"/>
    <w:rsid w:val="007951D3"/>
    <w:rsid w:val="007A4C17"/>
    <w:rsid w:val="007C0D67"/>
    <w:rsid w:val="007D4F0B"/>
    <w:rsid w:val="007E10BF"/>
    <w:rsid w:val="007F794F"/>
    <w:rsid w:val="00804EEF"/>
    <w:rsid w:val="008058DB"/>
    <w:rsid w:val="00823E1D"/>
    <w:rsid w:val="0083624A"/>
    <w:rsid w:val="00856825"/>
    <w:rsid w:val="00876BF5"/>
    <w:rsid w:val="008A0577"/>
    <w:rsid w:val="008B3B3D"/>
    <w:rsid w:val="008C2BBD"/>
    <w:rsid w:val="008D3F5E"/>
    <w:rsid w:val="008F1F07"/>
    <w:rsid w:val="009024B9"/>
    <w:rsid w:val="00930D2E"/>
    <w:rsid w:val="00971AE2"/>
    <w:rsid w:val="00973C74"/>
    <w:rsid w:val="0098515F"/>
    <w:rsid w:val="00990F18"/>
    <w:rsid w:val="009C3C02"/>
    <w:rsid w:val="009F4FFD"/>
    <w:rsid w:val="00A05BF7"/>
    <w:rsid w:val="00A41D45"/>
    <w:rsid w:val="00A52A4D"/>
    <w:rsid w:val="00AA6C0F"/>
    <w:rsid w:val="00AB3728"/>
    <w:rsid w:val="00AE099A"/>
    <w:rsid w:val="00AE3C4A"/>
    <w:rsid w:val="00AF3878"/>
    <w:rsid w:val="00AF5C47"/>
    <w:rsid w:val="00B24239"/>
    <w:rsid w:val="00B30CEF"/>
    <w:rsid w:val="00B365B9"/>
    <w:rsid w:val="00B425A6"/>
    <w:rsid w:val="00B823CA"/>
    <w:rsid w:val="00BA35EC"/>
    <w:rsid w:val="00BB63A9"/>
    <w:rsid w:val="00C12967"/>
    <w:rsid w:val="00C16A75"/>
    <w:rsid w:val="00C1781D"/>
    <w:rsid w:val="00C21DC6"/>
    <w:rsid w:val="00C23425"/>
    <w:rsid w:val="00C2796E"/>
    <w:rsid w:val="00C3478A"/>
    <w:rsid w:val="00C46B62"/>
    <w:rsid w:val="00C5170E"/>
    <w:rsid w:val="00C70CBC"/>
    <w:rsid w:val="00C76863"/>
    <w:rsid w:val="00C76F13"/>
    <w:rsid w:val="00C830C3"/>
    <w:rsid w:val="00CC27F4"/>
    <w:rsid w:val="00CE265B"/>
    <w:rsid w:val="00CF0DEF"/>
    <w:rsid w:val="00CF3B99"/>
    <w:rsid w:val="00D0427F"/>
    <w:rsid w:val="00D07E0C"/>
    <w:rsid w:val="00D24F27"/>
    <w:rsid w:val="00D31344"/>
    <w:rsid w:val="00D40435"/>
    <w:rsid w:val="00D67A57"/>
    <w:rsid w:val="00DA0CFD"/>
    <w:rsid w:val="00DE6876"/>
    <w:rsid w:val="00DF28CE"/>
    <w:rsid w:val="00E06315"/>
    <w:rsid w:val="00E30D2C"/>
    <w:rsid w:val="00E5170E"/>
    <w:rsid w:val="00E54B75"/>
    <w:rsid w:val="00E65B15"/>
    <w:rsid w:val="00E75E07"/>
    <w:rsid w:val="00E81761"/>
    <w:rsid w:val="00E868F4"/>
    <w:rsid w:val="00EB0590"/>
    <w:rsid w:val="00ED245F"/>
    <w:rsid w:val="00EE3F6B"/>
    <w:rsid w:val="00EE5AEC"/>
    <w:rsid w:val="00F00E84"/>
    <w:rsid w:val="00F03151"/>
    <w:rsid w:val="00F2690C"/>
    <w:rsid w:val="00F330D0"/>
    <w:rsid w:val="00F50AE6"/>
    <w:rsid w:val="00F569AF"/>
    <w:rsid w:val="00F56ED4"/>
    <w:rsid w:val="00F73BF3"/>
    <w:rsid w:val="00FA6EA7"/>
    <w:rsid w:val="00FD43E2"/>
    <w:rsid w:val="00FD6E09"/>
    <w:rsid w:val="00FE5DAC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655381"/>
  <w15:docId w15:val="{645C9DC5-29BC-408A-B741-022A274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326E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6A50D9"/>
    <w:pPr>
      <w:keepNext/>
      <w:widowControl w:val="0"/>
      <w:numPr>
        <w:numId w:val="1"/>
      </w:numPr>
      <w:ind w:left="360" w:hanging="360"/>
      <w:jc w:val="center"/>
      <w:outlineLvl w:val="0"/>
    </w:pPr>
    <w:rPr>
      <w:rFonts w:eastAsia="Lucida Sans Unicode"/>
      <w:b/>
      <w:bCs/>
      <w:kern w:val="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326E"/>
  </w:style>
  <w:style w:type="character" w:customStyle="1" w:styleId="WW-Absatz-Standardschriftart">
    <w:name w:val="WW-Absatz-Standardschriftart"/>
    <w:rsid w:val="000F326E"/>
  </w:style>
  <w:style w:type="character" w:customStyle="1" w:styleId="WW-Absatz-Standardschriftart1">
    <w:name w:val="WW-Absatz-Standardschriftart1"/>
    <w:rsid w:val="000F326E"/>
  </w:style>
  <w:style w:type="character" w:customStyle="1" w:styleId="WW-Numatytasispastraiposriftas">
    <w:name w:val="WW-Numatytasis pastraipos šriftas"/>
    <w:rsid w:val="000F326E"/>
  </w:style>
  <w:style w:type="character" w:customStyle="1" w:styleId="WW-Absatz-Standardschriftart11">
    <w:name w:val="WW-Absatz-Standardschriftart11"/>
    <w:rsid w:val="000F326E"/>
  </w:style>
  <w:style w:type="character" w:customStyle="1" w:styleId="WW8Num1z0">
    <w:name w:val="WW8Num1z0"/>
    <w:rsid w:val="000F326E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0F326E"/>
  </w:style>
  <w:style w:type="character" w:customStyle="1" w:styleId="Numatytasispastraiposriftas1">
    <w:name w:val="Numatytasis pastraipos šriftas1"/>
    <w:rsid w:val="000F326E"/>
  </w:style>
  <w:style w:type="character" w:customStyle="1" w:styleId="WW-Absatz-Standardschriftart1111">
    <w:name w:val="WW-Absatz-Standardschriftart1111"/>
    <w:rsid w:val="000F326E"/>
  </w:style>
  <w:style w:type="character" w:customStyle="1" w:styleId="WW-Numatytasispastraiposriftas1">
    <w:name w:val="WW-Numatytasis pastraipos šriftas1"/>
    <w:rsid w:val="000F326E"/>
  </w:style>
  <w:style w:type="character" w:customStyle="1" w:styleId="Numeravimosimboliai">
    <w:name w:val="Numeravimo simboliai"/>
    <w:rsid w:val="000F326E"/>
  </w:style>
  <w:style w:type="character" w:customStyle="1" w:styleId="WW-Numeravimosimboliai">
    <w:name w:val="WW-Numeravimo simboliai"/>
    <w:rsid w:val="000F326E"/>
  </w:style>
  <w:style w:type="character" w:customStyle="1" w:styleId="WW-Numeravimosimboliai1">
    <w:name w:val="WW-Numeravimo simboliai1"/>
    <w:rsid w:val="000F326E"/>
  </w:style>
  <w:style w:type="character" w:customStyle="1" w:styleId="NumberingSymbols">
    <w:name w:val="Numbering Symbols"/>
    <w:rsid w:val="000F326E"/>
  </w:style>
  <w:style w:type="character" w:customStyle="1" w:styleId="Inaosramenys">
    <w:name w:val="Išnašos rašmenys"/>
    <w:rsid w:val="000F326E"/>
  </w:style>
  <w:style w:type="character" w:customStyle="1" w:styleId="Galinsinaosramenys">
    <w:name w:val="Galinės išnašos rašmenys"/>
    <w:rsid w:val="000F326E"/>
  </w:style>
  <w:style w:type="paragraph" w:customStyle="1" w:styleId="Antrat2">
    <w:name w:val="Antraštė2"/>
    <w:basedOn w:val="prastasis"/>
    <w:next w:val="Pagrindinistekstas"/>
    <w:rsid w:val="000F326E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0"/>
    </w:rPr>
  </w:style>
  <w:style w:type="paragraph" w:styleId="Pagrindinistekstas">
    <w:name w:val="Body Text"/>
    <w:basedOn w:val="prastasis"/>
    <w:rsid w:val="000F326E"/>
    <w:pPr>
      <w:spacing w:after="120"/>
    </w:pPr>
  </w:style>
  <w:style w:type="paragraph" w:styleId="Pavadinimas">
    <w:name w:val="Title"/>
    <w:basedOn w:val="Antrat2"/>
    <w:next w:val="Paantrat"/>
    <w:qFormat/>
    <w:rsid w:val="000F326E"/>
  </w:style>
  <w:style w:type="paragraph" w:styleId="Paantrat">
    <w:name w:val="Subtitle"/>
    <w:basedOn w:val="Antrat2"/>
    <w:next w:val="Pagrindinistekstas"/>
    <w:qFormat/>
    <w:rsid w:val="000F326E"/>
    <w:pPr>
      <w:jc w:val="center"/>
    </w:pPr>
    <w:rPr>
      <w:sz w:val="28"/>
      <w:szCs w:val="28"/>
    </w:rPr>
  </w:style>
  <w:style w:type="paragraph" w:styleId="Sraas">
    <w:name w:val="List"/>
    <w:basedOn w:val="Pagrindinistekstas"/>
    <w:rsid w:val="000F326E"/>
    <w:rPr>
      <w:rFonts w:cs="Tahoma"/>
    </w:rPr>
  </w:style>
  <w:style w:type="paragraph" w:customStyle="1" w:styleId="Pavadinimas1">
    <w:name w:val="Pavadinimas1"/>
    <w:basedOn w:val="prastasis"/>
    <w:rsid w:val="000F326E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rsid w:val="000F326E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0F32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rsid w:val="000F326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0F326E"/>
    <w:pPr>
      <w:suppressLineNumbers/>
    </w:pPr>
    <w:rPr>
      <w:rFonts w:cs="Tahoma"/>
    </w:rPr>
  </w:style>
  <w:style w:type="paragraph" w:customStyle="1" w:styleId="Antrat10">
    <w:name w:val="Antraštė1"/>
    <w:basedOn w:val="prastasis"/>
    <w:rsid w:val="000F32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odykl">
    <w:name w:val="WW-Rodyklė"/>
    <w:basedOn w:val="prastasis"/>
    <w:rsid w:val="000F326E"/>
    <w:pPr>
      <w:suppressLineNumbers/>
    </w:pPr>
    <w:rPr>
      <w:rFonts w:cs="Tahoma"/>
    </w:rPr>
  </w:style>
  <w:style w:type="paragraph" w:customStyle="1" w:styleId="WW-Antrat">
    <w:name w:val="WW-Antraštė"/>
    <w:basedOn w:val="prastasis"/>
    <w:rsid w:val="000F32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odykl1">
    <w:name w:val="WW-Rodyklė1"/>
    <w:basedOn w:val="prastasis"/>
    <w:rsid w:val="000F326E"/>
    <w:pPr>
      <w:suppressLineNumbers/>
    </w:pPr>
    <w:rPr>
      <w:rFonts w:cs="Tahoma"/>
    </w:rPr>
  </w:style>
  <w:style w:type="paragraph" w:customStyle="1" w:styleId="WW-prastasistinklapis">
    <w:name w:val="WW-Įprastasis (tinklapis)"/>
    <w:basedOn w:val="prastasis"/>
    <w:rsid w:val="000F326E"/>
    <w:pPr>
      <w:spacing w:before="280" w:after="119"/>
    </w:pPr>
  </w:style>
  <w:style w:type="paragraph" w:styleId="prastasiniatinklio">
    <w:name w:val="Normal (Web)"/>
    <w:basedOn w:val="prastasis"/>
    <w:uiPriority w:val="99"/>
    <w:rsid w:val="000F326E"/>
    <w:pPr>
      <w:spacing w:before="280" w:after="119"/>
    </w:pPr>
    <w:rPr>
      <w:lang w:val="en-GB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A50D9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6A50D9"/>
    <w:rPr>
      <w:sz w:val="24"/>
      <w:szCs w:val="24"/>
      <w:lang w:val="lt-LT" w:eastAsia="ar-SA"/>
    </w:rPr>
  </w:style>
  <w:style w:type="character" w:customStyle="1" w:styleId="Antrat1Diagrama">
    <w:name w:val="Antraštė 1 Diagrama"/>
    <w:link w:val="Antrat1"/>
    <w:rsid w:val="006A50D9"/>
    <w:rPr>
      <w:rFonts w:eastAsia="Lucida Sans Unicode"/>
      <w:b/>
      <w:bCs/>
      <w:kern w:val="1"/>
      <w:sz w:val="24"/>
      <w:szCs w:val="24"/>
      <w:lang w:val="lt-LT" w:eastAsia="ar-SA"/>
    </w:rPr>
  </w:style>
  <w:style w:type="paragraph" w:customStyle="1" w:styleId="Default">
    <w:name w:val="Default"/>
    <w:rsid w:val="006A50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W-BodyTextIndent2">
    <w:name w:val="WW-Body Text Indent 2"/>
    <w:basedOn w:val="prastasis"/>
    <w:rsid w:val="00B30CEF"/>
    <w:pPr>
      <w:ind w:firstLine="851"/>
      <w:jc w:val="both"/>
    </w:pPr>
    <w:rPr>
      <w:szCs w:val="20"/>
    </w:rPr>
  </w:style>
  <w:style w:type="character" w:customStyle="1" w:styleId="apple-converted-space">
    <w:name w:val="apple-converted-space"/>
    <w:rsid w:val="00990F18"/>
  </w:style>
  <w:style w:type="paragraph" w:styleId="Antrats">
    <w:name w:val="header"/>
    <w:basedOn w:val="prastasis"/>
    <w:link w:val="AntratsDiagrama"/>
    <w:uiPriority w:val="99"/>
    <w:unhideWhenUsed/>
    <w:rsid w:val="0008445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8445A"/>
    <w:rPr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0844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8445A"/>
    <w:rPr>
      <w:sz w:val="24"/>
      <w:szCs w:val="24"/>
      <w:lang w:eastAsia="ar-SA"/>
    </w:rPr>
  </w:style>
  <w:style w:type="paragraph" w:styleId="HTMLiankstoformatuotas">
    <w:name w:val="HTML Preformatted"/>
    <w:basedOn w:val="prastasis"/>
    <w:link w:val="HTMLiankstoformatuotasDiagrama"/>
    <w:unhideWhenUsed/>
    <w:rsid w:val="007347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djustRightInd w:val="0"/>
      <w:spacing w:line="360" w:lineRule="atLeast"/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7347A4"/>
    <w:rPr>
      <w:rFonts w:ascii="Courier New" w:hAnsi="Courier New" w:cs="Courier New"/>
      <w:lang w:val="en-US" w:eastAsia="en-US"/>
    </w:rPr>
  </w:style>
  <w:style w:type="paragraph" w:styleId="Betarp">
    <w:name w:val="No Spacing"/>
    <w:uiPriority w:val="1"/>
    <w:qFormat/>
    <w:rsid w:val="0060085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D0DF-F2EE-4350-8A77-354C9680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VAIKO TEISIŲ APSAUGOS SKYRIAUS VYRESNIOJO SPECIALISTO</vt:lpstr>
      <vt:lpstr>VAIKO TEISIŲ APSAUGOS SKYRIAUS VYRESNIOJO SPECIALISTO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VAIKO TEISIŲ APSAUGOS SKYRIAUS VYRESNIOJO SPECIALISTO</dc:title>
  <dc:creator>Donatas</dc:creator>
  <cp:lastModifiedBy>Toma Naunikė</cp:lastModifiedBy>
  <cp:revision>2</cp:revision>
  <cp:lastPrinted>2008-06-18T05:34:00Z</cp:lastPrinted>
  <dcterms:created xsi:type="dcterms:W3CDTF">2021-03-26T13:44:00Z</dcterms:created>
  <dcterms:modified xsi:type="dcterms:W3CDTF">2021-03-26T13:44:00Z</dcterms:modified>
</cp:coreProperties>
</file>