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C4AC3" w14:textId="77777777" w:rsidR="00B76F67" w:rsidRDefault="00B76F67" w:rsidP="00B76F67">
      <w:pPr>
        <w:pStyle w:val="Antrat1"/>
        <w:numPr>
          <w:ilvl w:val="0"/>
          <w:numId w:val="2"/>
        </w:numPr>
        <w:tabs>
          <w:tab w:val="left" w:pos="4800"/>
        </w:tabs>
        <w:ind w:left="4800" w:firstLine="0"/>
      </w:pPr>
      <w:r>
        <w:t xml:space="preserve">PATVIRTINTA </w:t>
      </w:r>
    </w:p>
    <w:p w14:paraId="258C4AC4" w14:textId="77777777" w:rsidR="00B76F67" w:rsidRDefault="00B76F67" w:rsidP="00B76F67">
      <w:pPr>
        <w:pStyle w:val="Antrat1"/>
        <w:numPr>
          <w:ilvl w:val="0"/>
          <w:numId w:val="0"/>
        </w:numPr>
        <w:tabs>
          <w:tab w:val="left" w:pos="4800"/>
        </w:tabs>
        <w:ind w:left="4800"/>
      </w:pPr>
      <w:r>
        <w:t xml:space="preserve">Savivaldybės administracijos direktoriaus </w:t>
      </w:r>
    </w:p>
    <w:p w14:paraId="258C4AC6" w14:textId="22FA004D" w:rsidR="00B76F67" w:rsidRDefault="008A4C22" w:rsidP="00B76F67">
      <w:pPr>
        <w:jc w:val="center"/>
        <w:rPr>
          <w:b/>
          <w:lang w:eastAsia="lt-LT"/>
        </w:rPr>
      </w:pPr>
      <w:r>
        <w:t xml:space="preserve">                                                                          </w:t>
      </w:r>
      <w:r>
        <w:t xml:space="preserve">2022 m. lapkričio 22 d. įsakymu Nr. AP-1128          </w:t>
      </w:r>
      <w:r>
        <w:t xml:space="preserve"> </w:t>
      </w:r>
      <w:r>
        <w:t xml:space="preserve">                                                             </w:t>
      </w:r>
    </w:p>
    <w:p w14:paraId="258C4AC7" w14:textId="6BEA3D5F" w:rsidR="00B76F67" w:rsidRDefault="00B76F67" w:rsidP="00B76F67">
      <w:pPr>
        <w:jc w:val="center"/>
        <w:rPr>
          <w:b/>
          <w:lang w:eastAsia="lt-LT"/>
        </w:rPr>
      </w:pPr>
    </w:p>
    <w:p w14:paraId="14415695" w14:textId="77777777" w:rsidR="008A4C22" w:rsidRDefault="008A4C22" w:rsidP="00B76F67">
      <w:pPr>
        <w:jc w:val="center"/>
        <w:rPr>
          <w:b/>
          <w:lang w:eastAsia="lt-LT"/>
        </w:rPr>
      </w:pPr>
      <w:bookmarkStart w:id="0" w:name="_GoBack"/>
      <w:bookmarkEnd w:id="0"/>
    </w:p>
    <w:p w14:paraId="06864EF4" w14:textId="77777777" w:rsidR="00B77BF7" w:rsidRDefault="00B76F67" w:rsidP="00B76F67">
      <w:pPr>
        <w:jc w:val="center"/>
        <w:rPr>
          <w:b/>
          <w:lang w:eastAsia="lt-LT"/>
        </w:rPr>
      </w:pPr>
      <w:r>
        <w:rPr>
          <w:b/>
          <w:lang w:eastAsia="lt-LT"/>
        </w:rPr>
        <w:t xml:space="preserve"> SOCIALINIŲ IŠMOKŲ IR KOMPENSACIJŲ SKYRIAUS</w:t>
      </w:r>
    </w:p>
    <w:p w14:paraId="258C4AC8" w14:textId="6F5F1606" w:rsidR="00B76F67" w:rsidRDefault="00B76F67" w:rsidP="00B76F67">
      <w:pPr>
        <w:jc w:val="center"/>
        <w:rPr>
          <w:b/>
          <w:lang w:eastAsia="lt-LT"/>
        </w:rPr>
      </w:pPr>
      <w:r>
        <w:rPr>
          <w:b/>
          <w:lang w:eastAsia="lt-LT"/>
        </w:rPr>
        <w:t xml:space="preserve"> VYRESNIOJO SPECIALISTO</w:t>
      </w:r>
      <w:r w:rsidR="00723015">
        <w:rPr>
          <w:b/>
          <w:lang w:eastAsia="lt-LT"/>
        </w:rPr>
        <w:t xml:space="preserve"> </w:t>
      </w:r>
      <w:r>
        <w:rPr>
          <w:b/>
          <w:lang w:eastAsia="lt-LT"/>
        </w:rPr>
        <w:t xml:space="preserve"> </w:t>
      </w:r>
    </w:p>
    <w:p w14:paraId="258C4AC9" w14:textId="77777777" w:rsidR="00B76F67" w:rsidRDefault="00B76F67" w:rsidP="00B76F67">
      <w:pPr>
        <w:jc w:val="center"/>
        <w:rPr>
          <w:b/>
          <w:lang w:eastAsia="lt-LT"/>
        </w:rPr>
      </w:pPr>
      <w:r>
        <w:rPr>
          <w:b/>
          <w:lang w:eastAsia="lt-LT"/>
        </w:rPr>
        <w:t>PAREIGYBĖS APRAŠYMAS</w:t>
      </w:r>
    </w:p>
    <w:p w14:paraId="258C4ACA" w14:textId="77777777" w:rsidR="00B76F67" w:rsidRDefault="00B76F67" w:rsidP="00B76F67">
      <w:pPr>
        <w:rPr>
          <w:lang w:eastAsia="lt-LT"/>
        </w:rPr>
      </w:pPr>
    </w:p>
    <w:p w14:paraId="258C4ACB" w14:textId="77777777" w:rsidR="00B76F67" w:rsidRDefault="00B76F67" w:rsidP="00B76F67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14:paraId="258C4ACC" w14:textId="77777777" w:rsidR="00B76F67" w:rsidRDefault="00B76F67" w:rsidP="00B76F67">
      <w:pPr>
        <w:jc w:val="center"/>
        <w:rPr>
          <w:b/>
          <w:bCs/>
          <w:lang w:eastAsia="lt-LT"/>
        </w:rPr>
      </w:pPr>
      <w:r>
        <w:rPr>
          <w:b/>
          <w:bCs/>
          <w:lang w:eastAsia="lt-LT"/>
        </w:rPr>
        <w:t>PAREIGYBĖ</w:t>
      </w:r>
    </w:p>
    <w:p w14:paraId="258C4ACD" w14:textId="77777777" w:rsidR="00B76F67" w:rsidRDefault="00B76F67" w:rsidP="00B76F67">
      <w:pPr>
        <w:jc w:val="center"/>
        <w:rPr>
          <w:szCs w:val="24"/>
          <w:lang w:eastAsia="lt-LT"/>
        </w:rPr>
      </w:pPr>
    </w:p>
    <w:p w14:paraId="258C4ACE" w14:textId="5F565541" w:rsidR="00B76F67" w:rsidRDefault="00D46F69" w:rsidP="00B76F67">
      <w:pPr>
        <w:ind w:firstLine="851"/>
        <w:jc w:val="both"/>
        <w:rPr>
          <w:szCs w:val="24"/>
          <w:lang w:eastAsia="lt-LT"/>
        </w:rPr>
      </w:pPr>
      <w:r>
        <w:rPr>
          <w:lang w:eastAsia="lt-LT"/>
        </w:rPr>
        <w:t xml:space="preserve">1. </w:t>
      </w:r>
      <w:r w:rsidR="00B76F67">
        <w:rPr>
          <w:bCs/>
        </w:rPr>
        <w:t>S</w:t>
      </w:r>
      <w:r w:rsidR="00B76F67" w:rsidRPr="00E30F44">
        <w:rPr>
          <w:bCs/>
        </w:rPr>
        <w:t xml:space="preserve">ocialinių išmokų ir kompensacijų skyriaus </w:t>
      </w:r>
      <w:r w:rsidR="00B76F67">
        <w:t xml:space="preserve">(toliau – Skyrius) </w:t>
      </w:r>
      <w:r w:rsidR="00B76F67" w:rsidRPr="00F73458">
        <w:t>vyr</w:t>
      </w:r>
      <w:r w:rsidR="00B76F67">
        <w:t>esniojo</w:t>
      </w:r>
      <w:r w:rsidR="00B76F67" w:rsidRPr="00F73458">
        <w:t xml:space="preserve"> </w:t>
      </w:r>
      <w:r w:rsidR="00B76F67">
        <w:t>specialisto</w:t>
      </w:r>
      <w:r w:rsidR="00723015">
        <w:t xml:space="preserve"> </w:t>
      </w:r>
      <w:r w:rsidR="00B76F67">
        <w:rPr>
          <w:bCs/>
        </w:rPr>
        <w:t>pareigybė priklauso specialistų pareigybių grupei.</w:t>
      </w:r>
    </w:p>
    <w:p w14:paraId="258C4ACF" w14:textId="65483719" w:rsidR="00B76F67" w:rsidRDefault="00B76F67" w:rsidP="00B76F67">
      <w:pPr>
        <w:ind w:firstLine="851"/>
        <w:jc w:val="both"/>
        <w:rPr>
          <w:sz w:val="18"/>
          <w:szCs w:val="18"/>
          <w:lang w:val="es-ES_tradnl" w:eastAsia="lt-LT"/>
        </w:rPr>
      </w:pPr>
      <w:r>
        <w:rPr>
          <w:lang w:val="es-ES_tradnl" w:eastAsia="lt-LT"/>
        </w:rPr>
        <w:t xml:space="preserve">2. </w:t>
      </w:r>
      <w:r w:rsidR="00D46F69">
        <w:rPr>
          <w:lang w:val="es-ES_tradnl" w:eastAsia="lt-LT"/>
        </w:rPr>
        <w:t xml:space="preserve"> </w:t>
      </w:r>
      <w:r>
        <w:rPr>
          <w:lang w:val="es-ES_tradnl" w:eastAsia="lt-LT"/>
        </w:rPr>
        <w:t>Pareigybės lygis – A2</w:t>
      </w:r>
      <w:r w:rsidR="000210D4">
        <w:rPr>
          <w:lang w:val="es-ES_tradnl" w:eastAsia="lt-LT"/>
        </w:rPr>
        <w:t>.</w:t>
      </w:r>
    </w:p>
    <w:p w14:paraId="258C4AD0" w14:textId="77777777" w:rsidR="00B76F67" w:rsidRDefault="00B76F67" w:rsidP="00B76F67">
      <w:pPr>
        <w:keepNext/>
        <w:jc w:val="center"/>
        <w:outlineLvl w:val="1"/>
        <w:rPr>
          <w:b/>
          <w:bCs/>
          <w:lang w:eastAsia="lt-LT"/>
        </w:rPr>
      </w:pPr>
    </w:p>
    <w:p w14:paraId="258C4AD1" w14:textId="77777777" w:rsidR="00B76F67" w:rsidRDefault="00B76F67" w:rsidP="00B76F67">
      <w:pPr>
        <w:keepNext/>
        <w:jc w:val="center"/>
        <w:outlineLvl w:val="1"/>
        <w:rPr>
          <w:b/>
          <w:bCs/>
          <w:lang w:eastAsia="lt-LT"/>
        </w:rPr>
      </w:pPr>
      <w:r>
        <w:rPr>
          <w:b/>
          <w:bCs/>
          <w:lang w:eastAsia="lt-LT"/>
        </w:rPr>
        <w:t>II SKYRIUS</w:t>
      </w:r>
    </w:p>
    <w:p w14:paraId="258C4AD2" w14:textId="77777777" w:rsidR="00B76F67" w:rsidRDefault="00B76F67" w:rsidP="00B76F67">
      <w:pPr>
        <w:keepNext/>
        <w:ind w:firstLine="62"/>
        <w:jc w:val="center"/>
        <w:outlineLvl w:val="1"/>
        <w:rPr>
          <w:b/>
          <w:bCs/>
          <w:caps/>
          <w:szCs w:val="24"/>
          <w:lang w:eastAsia="lt-LT"/>
        </w:rPr>
      </w:pPr>
      <w:r>
        <w:rPr>
          <w:b/>
          <w:bCs/>
          <w:lang w:eastAsia="lt-LT"/>
        </w:rPr>
        <w:t>SPECIALŪS REIKALAVIMAI ŠIAS PAREIGAS EINANČIAM DARBUOTOJUI</w:t>
      </w:r>
    </w:p>
    <w:p w14:paraId="258C4AD3" w14:textId="77777777" w:rsidR="00B76F67" w:rsidRDefault="00B76F67" w:rsidP="00B76F67">
      <w:pPr>
        <w:ind w:firstLine="62"/>
        <w:jc w:val="center"/>
        <w:rPr>
          <w:szCs w:val="24"/>
          <w:lang w:eastAsia="lt-LT"/>
        </w:rPr>
      </w:pPr>
    </w:p>
    <w:p w14:paraId="258C4AD4" w14:textId="77777777" w:rsidR="00B76F67" w:rsidRPr="004874ED" w:rsidRDefault="00723015" w:rsidP="00B76F67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3</w:t>
      </w:r>
      <w:r w:rsidR="00B76F67" w:rsidRPr="004874ED">
        <w:rPr>
          <w:szCs w:val="24"/>
          <w:lang w:eastAsia="lt-LT"/>
        </w:rPr>
        <w:t>. Darbuotojas, einantis šias pareigas, turi atitikti šiuos specialius reikalavimus:</w:t>
      </w:r>
    </w:p>
    <w:p w14:paraId="258C4AD5" w14:textId="77777777" w:rsidR="00B76F67" w:rsidRPr="004874ED" w:rsidRDefault="00723015" w:rsidP="00B76F67">
      <w:pPr>
        <w:pStyle w:val="Pagrindinistekstas"/>
        <w:spacing w:after="0"/>
        <w:ind w:firstLine="851"/>
        <w:jc w:val="both"/>
        <w:rPr>
          <w:b/>
        </w:rPr>
      </w:pPr>
      <w:r>
        <w:t>3</w:t>
      </w:r>
      <w:r w:rsidR="00B76F67" w:rsidRPr="004874ED">
        <w:t>.1. turėti ne žemesnį kaip aukštąjį universitetinį išsilavinimą su bakalauro kvalifikaciniu laipsniu ar jam prilygintu išsilavinimu arba aukštąjį koleginį išsilavinimą su profesinio bakalauro kvalifikaciniu laipsniu ar jam prilygintu išsilavinimu;</w:t>
      </w:r>
    </w:p>
    <w:p w14:paraId="258C4AD6" w14:textId="101154DD" w:rsidR="00B76F67" w:rsidRPr="004874ED" w:rsidRDefault="00723015" w:rsidP="00B76F67">
      <w:pPr>
        <w:pStyle w:val="Default"/>
        <w:ind w:firstLine="851"/>
        <w:jc w:val="both"/>
      </w:pPr>
      <w:r>
        <w:t>3</w:t>
      </w:r>
      <w:r w:rsidR="00B76F67" w:rsidRPr="004874ED">
        <w:t>.2. būt</w:t>
      </w:r>
      <w:r w:rsidR="00B76F67">
        <w:t>i susipažinęs su teisės aktais,</w:t>
      </w:r>
      <w:r w:rsidR="00B76F67" w:rsidRPr="004874ED">
        <w:t xml:space="preserve"> reglamentuojančiais</w:t>
      </w:r>
      <w:r w:rsidR="00F4302F">
        <w:t xml:space="preserve"> </w:t>
      </w:r>
      <w:r w:rsidR="00295D2C" w:rsidRPr="00F55F02">
        <w:t>socialinių išmokų ir kompensacijų,</w:t>
      </w:r>
      <w:r w:rsidR="00B76F67" w:rsidRPr="00F55F02">
        <w:t xml:space="preserve"> </w:t>
      </w:r>
      <w:r w:rsidR="00B76F67" w:rsidRPr="00F55F02">
        <w:rPr>
          <w:color w:val="000000" w:themeColor="text1"/>
        </w:rPr>
        <w:t xml:space="preserve">piniginės socialinės paramos </w:t>
      </w:r>
      <w:r w:rsidR="00B76F67" w:rsidRPr="00F55F02">
        <w:t>skyrimą ir mokėjimą</w:t>
      </w:r>
      <w:r w:rsidR="009E41D2" w:rsidRPr="00F55F02">
        <w:t>, visuomenei nauding</w:t>
      </w:r>
      <w:r w:rsidR="003150B0" w:rsidRPr="00F55F02">
        <w:t>os</w:t>
      </w:r>
      <w:r w:rsidR="009E41D2" w:rsidRPr="00F55F02">
        <w:t xml:space="preserve"> veikl</w:t>
      </w:r>
      <w:r w:rsidR="003150B0" w:rsidRPr="00F55F02">
        <w:t>os</w:t>
      </w:r>
      <w:r w:rsidR="007D37E5" w:rsidRPr="00F55F02">
        <w:t>,</w:t>
      </w:r>
      <w:r w:rsidR="007D37E5">
        <w:t xml:space="preserve"> </w:t>
      </w:r>
      <w:r w:rsidR="007D37E5" w:rsidRPr="00273560">
        <w:t>administracinių nuobaudų-viešųjų darbų vykdymą</w:t>
      </w:r>
      <w:r w:rsidR="007D37E5">
        <w:t xml:space="preserve"> </w:t>
      </w:r>
      <w:r w:rsidR="009E41D2">
        <w:t>reglamentuojančiais teisės aktais</w:t>
      </w:r>
      <w:r w:rsidR="003C2A74">
        <w:t>, Lietuvos Respublikos Vyriausybės 2002 m. rugsėjo 3 d. nutarimu Nr. 1386 „Dėl pavojingų darbų sąrašo patvirtinimo“</w:t>
      </w:r>
      <w:r w:rsidR="0066220D">
        <w:t xml:space="preserve">, </w:t>
      </w:r>
    </w:p>
    <w:p w14:paraId="258C4AD7" w14:textId="72E889B7" w:rsidR="00B76F67" w:rsidRPr="004874ED" w:rsidRDefault="00723015" w:rsidP="00B76F67">
      <w:pPr>
        <w:pStyle w:val="Default"/>
        <w:ind w:firstLine="851"/>
        <w:jc w:val="both"/>
      </w:pPr>
      <w:r>
        <w:t>3</w:t>
      </w:r>
      <w:r w:rsidR="00B76F67" w:rsidRPr="004874ED">
        <w:t xml:space="preserve">.3. mokėti </w:t>
      </w:r>
      <w:r w:rsidR="00BD744A" w:rsidRPr="002D1C70">
        <w:t>dokumentų rengimą ir tvarkymą reglamentuojančias taisykles;</w:t>
      </w:r>
    </w:p>
    <w:p w14:paraId="258C4AD8" w14:textId="77777777" w:rsidR="00B76F67" w:rsidRPr="004874ED" w:rsidRDefault="00723015" w:rsidP="00B76F67">
      <w:pPr>
        <w:pStyle w:val="Default"/>
        <w:ind w:firstLine="851"/>
        <w:jc w:val="both"/>
      </w:pPr>
      <w:r>
        <w:t>3</w:t>
      </w:r>
      <w:r w:rsidR="00B76F67" w:rsidRPr="004874ED">
        <w:t xml:space="preserve">.4. mokėti dirbti </w:t>
      </w:r>
      <w:r w:rsidR="00B76F67" w:rsidRPr="004874ED">
        <w:rPr>
          <w:i/>
          <w:iCs/>
        </w:rPr>
        <w:t xml:space="preserve">„Microsoft Office“ </w:t>
      </w:r>
      <w:r w:rsidR="00B76F67" w:rsidRPr="004874ED">
        <w:t>programiniu paketu</w:t>
      </w:r>
      <w:r w:rsidR="00B76F67" w:rsidRPr="004874ED">
        <w:rPr>
          <w:i/>
          <w:iCs/>
        </w:rPr>
        <w:t>, MS Outlook, Internet Explorer.</w:t>
      </w:r>
    </w:p>
    <w:p w14:paraId="258C4AD9" w14:textId="77777777" w:rsidR="00B76F67" w:rsidRPr="004874ED" w:rsidRDefault="00B76F67" w:rsidP="00B76F67">
      <w:pPr>
        <w:pStyle w:val="Default"/>
        <w:ind w:firstLine="851"/>
      </w:pPr>
      <w:r w:rsidRPr="004874ED">
        <w:t xml:space="preserve"> </w:t>
      </w:r>
    </w:p>
    <w:p w14:paraId="258C4ADA" w14:textId="77777777" w:rsidR="00B76F67" w:rsidRDefault="00B76F67" w:rsidP="00B76F67">
      <w:pPr>
        <w:jc w:val="center"/>
        <w:rPr>
          <w:b/>
          <w:lang w:eastAsia="lt-LT"/>
        </w:rPr>
      </w:pPr>
    </w:p>
    <w:p w14:paraId="258C4ADB" w14:textId="77777777" w:rsidR="00B76F67" w:rsidRDefault="00B76F67" w:rsidP="00B76F67">
      <w:pPr>
        <w:jc w:val="center"/>
        <w:rPr>
          <w:b/>
          <w:szCs w:val="24"/>
          <w:lang w:eastAsia="lt-LT"/>
        </w:rPr>
      </w:pPr>
      <w:r>
        <w:rPr>
          <w:b/>
          <w:lang w:eastAsia="lt-LT"/>
        </w:rPr>
        <w:t>III SKYRIUS</w:t>
      </w:r>
    </w:p>
    <w:p w14:paraId="258C4ADC" w14:textId="77777777" w:rsidR="00B76F67" w:rsidRDefault="00B76F67" w:rsidP="00B76F67">
      <w:pPr>
        <w:keepNext/>
        <w:jc w:val="center"/>
        <w:outlineLvl w:val="1"/>
        <w:rPr>
          <w:b/>
          <w:bCs/>
          <w:caps/>
          <w:szCs w:val="24"/>
          <w:lang w:eastAsia="lt-LT"/>
        </w:rPr>
      </w:pPr>
      <w:r>
        <w:rPr>
          <w:b/>
          <w:bCs/>
          <w:lang w:eastAsia="lt-LT"/>
        </w:rPr>
        <w:t>ŠIAS PAREIGAS EINANČIO DARBUOTOJO FUNKCIJOS</w:t>
      </w:r>
    </w:p>
    <w:p w14:paraId="258C4ADD" w14:textId="77777777" w:rsidR="00B76F67" w:rsidRDefault="00B76F67" w:rsidP="00B76F67">
      <w:pPr>
        <w:ind w:firstLine="62"/>
        <w:jc w:val="both"/>
        <w:rPr>
          <w:szCs w:val="24"/>
          <w:lang w:eastAsia="lt-LT"/>
        </w:rPr>
      </w:pPr>
    </w:p>
    <w:p w14:paraId="258C4ADE" w14:textId="77777777" w:rsidR="00B76F67" w:rsidRPr="00CF0F3E" w:rsidRDefault="00723015" w:rsidP="00B76F67">
      <w:pPr>
        <w:ind w:firstLine="851"/>
        <w:jc w:val="both"/>
        <w:rPr>
          <w:szCs w:val="24"/>
          <w:lang w:eastAsia="lt-LT"/>
        </w:rPr>
      </w:pPr>
      <w:r>
        <w:rPr>
          <w:lang w:eastAsia="lt-LT"/>
        </w:rPr>
        <w:t>4</w:t>
      </w:r>
      <w:r w:rsidR="00B76F67">
        <w:rPr>
          <w:lang w:eastAsia="lt-LT"/>
        </w:rPr>
        <w:t xml:space="preserve">. </w:t>
      </w:r>
      <w:r w:rsidR="00B76F67" w:rsidRPr="00CF0F3E">
        <w:rPr>
          <w:szCs w:val="24"/>
          <w:lang w:eastAsia="lt-LT"/>
        </w:rPr>
        <w:t>Šias pareigas einantis darbuotojas vykdo šias funkcijas:</w:t>
      </w:r>
    </w:p>
    <w:p w14:paraId="6B6E3BE8" w14:textId="1FEFA187" w:rsidR="00E50BA4" w:rsidRDefault="00976508" w:rsidP="00E50BA4">
      <w:pPr>
        <w:tabs>
          <w:tab w:val="left" w:pos="502"/>
          <w:tab w:val="left" w:pos="567"/>
        </w:tabs>
        <w:ind w:firstLine="851"/>
        <w:jc w:val="both"/>
        <w:rPr>
          <w:szCs w:val="24"/>
        </w:rPr>
      </w:pPr>
      <w:r>
        <w:t>4.</w:t>
      </w:r>
      <w:r w:rsidR="006E6FD4">
        <w:t>1</w:t>
      </w:r>
      <w:r>
        <w:t>.</w:t>
      </w:r>
      <w:r w:rsidR="006F3876" w:rsidRPr="006F3876">
        <w:t xml:space="preserve"> </w:t>
      </w:r>
      <w:r w:rsidR="006F3876">
        <w:t xml:space="preserve">renka informaciją (darbuotojų poreikį) iš įstaigų, kurios pageidauja sudaryti sąlygas visuomenei naudingos veiklos </w:t>
      </w:r>
      <w:r w:rsidR="00EB625C">
        <w:t xml:space="preserve">bei </w:t>
      </w:r>
      <w:bookmarkStart w:id="1" w:name="_Hlk118981348"/>
      <w:bookmarkStart w:id="2" w:name="_Hlk118981611"/>
      <w:r w:rsidR="00EB625C">
        <w:t>administracinės nuobaudos – viešųjų darbų</w:t>
      </w:r>
      <w:bookmarkEnd w:id="1"/>
      <w:r w:rsidR="00EB625C">
        <w:t xml:space="preserve"> atlikimui</w:t>
      </w:r>
      <w:bookmarkEnd w:id="2"/>
      <w:r w:rsidR="00EB625C">
        <w:t>,</w:t>
      </w:r>
      <w:r w:rsidR="00F06BE3">
        <w:t xml:space="preserve"> k</w:t>
      </w:r>
      <w:r w:rsidR="006F3876">
        <w:t>onsultuoja įstaigas dėl visuomenei naudingos veiklos</w:t>
      </w:r>
      <w:r w:rsidR="00EB625C">
        <w:t xml:space="preserve"> bei administracinės nuobaudos – viešųjų darbų</w:t>
      </w:r>
      <w:r w:rsidR="006F3876">
        <w:t xml:space="preserve"> atlikimo</w:t>
      </w:r>
      <w:r w:rsidR="00F06BE3">
        <w:t>, nukreipia asmenis į įstaigas, kurios pareiškė p</w:t>
      </w:r>
      <w:r w:rsidR="00273560">
        <w:t>oreikį</w:t>
      </w:r>
      <w:r w:rsidR="00F06BE3">
        <w:t>, kad pas juos būtų atliekama visuomenei naudinga veikla</w:t>
      </w:r>
      <w:r w:rsidR="00EB625C">
        <w:t xml:space="preserve"> ar viešieji darbai</w:t>
      </w:r>
      <w:r w:rsidR="006F3876">
        <w:t>;</w:t>
      </w:r>
      <w:r w:rsidR="00E50BA4" w:rsidRPr="00E50BA4">
        <w:rPr>
          <w:szCs w:val="24"/>
        </w:rPr>
        <w:t xml:space="preserve"> </w:t>
      </w:r>
    </w:p>
    <w:p w14:paraId="42C71D31" w14:textId="51AD1961" w:rsidR="00E50BA4" w:rsidRDefault="00E50BA4" w:rsidP="00B76F67">
      <w:pPr>
        <w:tabs>
          <w:tab w:val="left" w:pos="502"/>
          <w:tab w:val="left" w:pos="567"/>
        </w:tabs>
        <w:ind w:firstLine="851"/>
        <w:jc w:val="both"/>
      </w:pPr>
      <w:r w:rsidRPr="00CF0F3E">
        <w:rPr>
          <w:szCs w:val="24"/>
        </w:rPr>
        <w:t>4.</w:t>
      </w:r>
      <w:r>
        <w:rPr>
          <w:szCs w:val="24"/>
        </w:rPr>
        <w:t>2</w:t>
      </w:r>
      <w:r w:rsidRPr="00CF0F3E">
        <w:rPr>
          <w:szCs w:val="24"/>
        </w:rPr>
        <w:t xml:space="preserve">. </w:t>
      </w:r>
      <w:r>
        <w:t>organizuoja asmenų, gaunančių socialines išmokas, visuomenei naudingą veiklą: rengia sutartis su įstaigomis, kuriose atliekama visuomenei naudinga veikla, rengia ir pasirašo sutartis su asmenimis, nukreiptais atlikti visuomenei naudingą veiklą;</w:t>
      </w:r>
    </w:p>
    <w:p w14:paraId="1490F306" w14:textId="323DFAFA" w:rsidR="00C02529" w:rsidRDefault="00C02529" w:rsidP="00B76F67">
      <w:pPr>
        <w:tabs>
          <w:tab w:val="left" w:pos="502"/>
          <w:tab w:val="left" w:pos="567"/>
        </w:tabs>
        <w:ind w:firstLine="851"/>
        <w:jc w:val="both"/>
      </w:pPr>
      <w:r>
        <w:t>4.3.</w:t>
      </w:r>
      <w:r w:rsidR="00946ACD" w:rsidRPr="00946ACD">
        <w:t xml:space="preserve"> </w:t>
      </w:r>
      <w:r w:rsidR="00946ACD">
        <w:t>rengia sutartis su įstaigomis</w:t>
      </w:r>
      <w:r w:rsidR="00946ACD" w:rsidRPr="00946ACD">
        <w:t xml:space="preserve"> </w:t>
      </w:r>
      <w:r w:rsidR="00946ACD">
        <w:t>administracinės nuobaudos – viešųjų darbų atlikimui, parenka asmeniui viešuosius darbus ir jų atlikimo vietą</w:t>
      </w:r>
      <w:r w:rsidR="0008318D">
        <w:t xml:space="preserve">, nustato datą, iki kurios asmuo privalo atvykti </w:t>
      </w:r>
      <w:r w:rsidR="001505D1" w:rsidRPr="001505D1">
        <w:t>į įstaigą</w:t>
      </w:r>
      <w:r w:rsidR="001505D1">
        <w:t xml:space="preserve"> </w:t>
      </w:r>
      <w:r w:rsidR="0008318D">
        <w:t>atlikti viešųjų darbų</w:t>
      </w:r>
      <w:r w:rsidR="00EF2200">
        <w:t>,</w:t>
      </w:r>
      <w:r w:rsidR="00EF2200" w:rsidRPr="00EF2200">
        <w:t xml:space="preserve"> </w:t>
      </w:r>
      <w:r w:rsidR="00EF2200">
        <w:t>raštu informuoja asmenį</w:t>
      </w:r>
      <w:r w:rsidR="005C128A">
        <w:t xml:space="preserve">, </w:t>
      </w:r>
      <w:r w:rsidR="001505D1">
        <w:t xml:space="preserve">įstaigą, kurioje atliekami </w:t>
      </w:r>
      <w:r w:rsidR="005C128A">
        <w:t>vieš</w:t>
      </w:r>
      <w:r w:rsidR="001505D1">
        <w:t>ieji</w:t>
      </w:r>
      <w:r w:rsidR="005C128A">
        <w:t xml:space="preserve"> darb</w:t>
      </w:r>
      <w:r w:rsidR="001505D1">
        <w:t>ai</w:t>
      </w:r>
      <w:r w:rsidR="005C128A">
        <w:t xml:space="preserve"> ir Šiaulių VPK</w:t>
      </w:r>
      <w:r w:rsidR="001505D1">
        <w:t>;</w:t>
      </w:r>
    </w:p>
    <w:p w14:paraId="60B6C246" w14:textId="7AE9E174" w:rsidR="00BB137E" w:rsidRDefault="00BB137E" w:rsidP="00B76F67">
      <w:pPr>
        <w:tabs>
          <w:tab w:val="left" w:pos="502"/>
          <w:tab w:val="left" w:pos="567"/>
        </w:tabs>
        <w:ind w:firstLine="851"/>
        <w:jc w:val="both"/>
        <w:rPr>
          <w:szCs w:val="24"/>
        </w:rPr>
      </w:pPr>
      <w:r>
        <w:rPr>
          <w:szCs w:val="24"/>
        </w:rPr>
        <w:t>4.</w:t>
      </w:r>
      <w:r w:rsidR="00614142">
        <w:rPr>
          <w:szCs w:val="24"/>
        </w:rPr>
        <w:t>4</w:t>
      </w:r>
      <w:r>
        <w:rPr>
          <w:szCs w:val="24"/>
        </w:rPr>
        <w:t xml:space="preserve">. </w:t>
      </w:r>
      <w:bookmarkStart w:id="3" w:name="_Hlk118982000"/>
      <w:r>
        <w:t>kiekvieną mėnesį sur</w:t>
      </w:r>
      <w:r w:rsidR="00C03893">
        <w:t>e</w:t>
      </w:r>
      <w:r>
        <w:t xml:space="preserve">nka ataskaitas iš įstaigų apie </w:t>
      </w:r>
      <w:bookmarkEnd w:id="3"/>
      <w:r>
        <w:t xml:space="preserve">visuomenei naudingos veiklos atlikimą, jas apibendrina </w:t>
      </w:r>
      <w:r w:rsidR="00F06BE3">
        <w:t xml:space="preserve">ir </w:t>
      </w:r>
      <w:r w:rsidR="00C03893">
        <w:t xml:space="preserve">pateikia </w:t>
      </w:r>
      <w:r w:rsidR="00F06BE3">
        <w:t xml:space="preserve">informaciją </w:t>
      </w:r>
      <w:r w:rsidR="00C03893">
        <w:t>S</w:t>
      </w:r>
      <w:r>
        <w:t>kyri</w:t>
      </w:r>
      <w:r w:rsidR="00C03893">
        <w:t>aus specialistams</w:t>
      </w:r>
      <w:r>
        <w:t>;</w:t>
      </w:r>
      <w:r>
        <w:rPr>
          <w:szCs w:val="24"/>
        </w:rPr>
        <w:t xml:space="preserve"> </w:t>
      </w:r>
    </w:p>
    <w:p w14:paraId="65813EF6" w14:textId="384E30E9" w:rsidR="00614142" w:rsidRDefault="00C03893" w:rsidP="0012746D">
      <w:pPr>
        <w:tabs>
          <w:tab w:val="left" w:pos="502"/>
          <w:tab w:val="left" w:pos="567"/>
        </w:tabs>
        <w:ind w:firstLine="851"/>
        <w:jc w:val="both"/>
        <w:rPr>
          <w:szCs w:val="24"/>
        </w:rPr>
      </w:pPr>
      <w:r>
        <w:rPr>
          <w:szCs w:val="24"/>
        </w:rPr>
        <w:lastRenderedPageBreak/>
        <w:t>4.</w:t>
      </w:r>
      <w:r w:rsidR="00614142">
        <w:rPr>
          <w:szCs w:val="24"/>
        </w:rPr>
        <w:t>5</w:t>
      </w:r>
      <w:r w:rsidR="0012746D">
        <w:rPr>
          <w:szCs w:val="24"/>
        </w:rPr>
        <w:t>.</w:t>
      </w:r>
      <w:r w:rsidR="00614142">
        <w:rPr>
          <w:szCs w:val="24"/>
        </w:rPr>
        <w:t xml:space="preserve">  </w:t>
      </w:r>
      <w:r w:rsidR="00614142">
        <w:t>kiekvieną mėnesį surenka ataskaitas iš įstaigų apie administracinės nuobaudos – viešųjų darbų atlikimą, jas apibendrina ir pateikia duomenis VPK</w:t>
      </w:r>
      <w:r w:rsidR="001505D1">
        <w:t>;</w:t>
      </w:r>
    </w:p>
    <w:p w14:paraId="258C4AE0" w14:textId="2AB725F3" w:rsidR="00CC5E4B" w:rsidRDefault="00723015" w:rsidP="0012746D">
      <w:pPr>
        <w:pStyle w:val="Default"/>
        <w:ind w:firstLine="851"/>
        <w:jc w:val="both"/>
        <w:rPr>
          <w:color w:val="000000" w:themeColor="text1"/>
        </w:rPr>
      </w:pPr>
      <w:r w:rsidRPr="00CF0F3E">
        <w:rPr>
          <w:color w:val="000000" w:themeColor="text1"/>
        </w:rPr>
        <w:t>4</w:t>
      </w:r>
      <w:r w:rsidR="00CC5E4B" w:rsidRPr="00CF0F3E">
        <w:rPr>
          <w:color w:val="000000" w:themeColor="text1"/>
        </w:rPr>
        <w:t>.</w:t>
      </w:r>
      <w:r w:rsidR="00614142">
        <w:rPr>
          <w:color w:val="000000" w:themeColor="text1"/>
        </w:rPr>
        <w:t>6</w:t>
      </w:r>
      <w:r w:rsidR="00CC5E4B" w:rsidRPr="00CF0F3E">
        <w:rPr>
          <w:color w:val="000000" w:themeColor="text1"/>
        </w:rPr>
        <w:t xml:space="preserve">. </w:t>
      </w:r>
      <w:r w:rsidR="00273560">
        <w:rPr>
          <w:color w:val="000000" w:themeColor="text1"/>
        </w:rPr>
        <w:t>re</w:t>
      </w:r>
      <w:r w:rsidR="0012746D">
        <w:rPr>
          <w:color w:val="000000" w:themeColor="text1"/>
        </w:rPr>
        <w:t>n</w:t>
      </w:r>
      <w:r w:rsidR="00273560">
        <w:rPr>
          <w:color w:val="000000" w:themeColor="text1"/>
        </w:rPr>
        <w:t>gia atsakymus į paklausimus ar skundus, susijusius su visuomenei naudingos veiklos ar administracinių nuobaudų – viešųjų darbų atlikimu</w:t>
      </w:r>
      <w:r w:rsidR="001505D1">
        <w:rPr>
          <w:color w:val="000000" w:themeColor="text1"/>
        </w:rPr>
        <w:t>;</w:t>
      </w:r>
    </w:p>
    <w:p w14:paraId="77FDE8A7" w14:textId="610CF68A" w:rsidR="00FD5FB0" w:rsidRPr="00C25BBE" w:rsidRDefault="00FF1A0B" w:rsidP="0012746D">
      <w:pPr>
        <w:ind w:firstLine="567"/>
        <w:jc w:val="both"/>
        <w:rPr>
          <w:bCs/>
        </w:rPr>
      </w:pPr>
      <w:r w:rsidRPr="00C25BBE">
        <w:rPr>
          <w:bCs/>
          <w:color w:val="000000" w:themeColor="text1"/>
        </w:rPr>
        <w:t xml:space="preserve">   </w:t>
      </w:r>
      <w:r w:rsidR="0059097A" w:rsidRPr="00C25BBE">
        <w:rPr>
          <w:bCs/>
          <w:color w:val="000000" w:themeColor="text1"/>
        </w:rPr>
        <w:t xml:space="preserve"> </w:t>
      </w:r>
      <w:r w:rsidRPr="00C25BBE">
        <w:rPr>
          <w:bCs/>
          <w:color w:val="000000" w:themeColor="text1"/>
        </w:rPr>
        <w:t xml:space="preserve"> </w:t>
      </w:r>
      <w:r w:rsidR="002141D0" w:rsidRPr="00C25BBE">
        <w:rPr>
          <w:bCs/>
          <w:color w:val="000000" w:themeColor="text1"/>
        </w:rPr>
        <w:t>4.7.</w:t>
      </w:r>
      <w:r w:rsidR="00CA3232" w:rsidRPr="00C25BBE">
        <w:rPr>
          <w:bCs/>
          <w:color w:val="000000" w:themeColor="text1"/>
        </w:rPr>
        <w:t xml:space="preserve"> </w:t>
      </w:r>
      <w:r w:rsidR="0059097A" w:rsidRPr="00C25BBE">
        <w:rPr>
          <w:bCs/>
        </w:rPr>
        <w:t>tikrina</w:t>
      </w:r>
      <w:r w:rsidR="00FD5FB0" w:rsidRPr="00C25BBE">
        <w:rPr>
          <w:bCs/>
        </w:rPr>
        <w:t xml:space="preserve"> pagal pateiktą sąrašą socialinių išmokų ir kompensacijų, piniginės socialinės paramos gavėjų duomenis</w:t>
      </w:r>
      <w:r w:rsidR="001149F1" w:rsidRPr="00C25BBE">
        <w:rPr>
          <w:bCs/>
        </w:rPr>
        <w:t xml:space="preserve"> </w:t>
      </w:r>
      <w:r w:rsidR="00FD5FB0" w:rsidRPr="00C25BBE">
        <w:rPr>
          <w:bCs/>
        </w:rPr>
        <w:t>SPIS įdiegtose duomenų bazėse</w:t>
      </w:r>
      <w:r w:rsidR="0012746D" w:rsidRPr="00C25BBE">
        <w:rPr>
          <w:bCs/>
        </w:rPr>
        <w:t>,</w:t>
      </w:r>
      <w:r w:rsidR="00FD5FB0" w:rsidRPr="00C25BBE">
        <w:rPr>
          <w:bCs/>
        </w:rPr>
        <w:t xml:space="preserve"> </w:t>
      </w:r>
      <w:r w:rsidR="00EA0898" w:rsidRPr="00C25BBE">
        <w:rPr>
          <w:bCs/>
        </w:rPr>
        <w:t xml:space="preserve">apie pasikeitusius </w:t>
      </w:r>
      <w:r w:rsidR="00E1354B">
        <w:rPr>
          <w:bCs/>
        </w:rPr>
        <w:t xml:space="preserve">gavėjų </w:t>
      </w:r>
      <w:r w:rsidR="00EA0898" w:rsidRPr="00C25BBE">
        <w:rPr>
          <w:bCs/>
        </w:rPr>
        <w:t xml:space="preserve">duomenis </w:t>
      </w:r>
      <w:r w:rsidR="00FD5FB0" w:rsidRPr="00C25BBE">
        <w:rPr>
          <w:bCs/>
        </w:rPr>
        <w:t>atspausdina duomenų bazių išrašus, patvirtina jų teisingumą parašu</w:t>
      </w:r>
      <w:r w:rsidR="0012746D" w:rsidRPr="00C25BBE">
        <w:rPr>
          <w:bCs/>
        </w:rPr>
        <w:t xml:space="preserve"> ir perduoda Skyriaus specialistams;</w:t>
      </w:r>
    </w:p>
    <w:p w14:paraId="7B42CDA2" w14:textId="262026E6" w:rsidR="002141D0" w:rsidRPr="00635BDD" w:rsidRDefault="0059097A" w:rsidP="0012746D">
      <w:pPr>
        <w:ind w:firstLine="567"/>
        <w:jc w:val="both"/>
        <w:rPr>
          <w:bCs/>
        </w:rPr>
      </w:pPr>
      <w:r w:rsidRPr="00576B64">
        <w:rPr>
          <w:b/>
        </w:rPr>
        <w:t xml:space="preserve"> </w:t>
      </w:r>
      <w:r w:rsidR="0012746D">
        <w:rPr>
          <w:b/>
        </w:rPr>
        <w:t xml:space="preserve">   </w:t>
      </w:r>
      <w:r w:rsidR="00D6037E">
        <w:rPr>
          <w:b/>
        </w:rPr>
        <w:t xml:space="preserve"> </w:t>
      </w:r>
      <w:r w:rsidR="002141D0" w:rsidRPr="00635BDD">
        <w:rPr>
          <w:bCs/>
          <w:color w:val="000000" w:themeColor="text1"/>
        </w:rPr>
        <w:t xml:space="preserve">4.8. rengia </w:t>
      </w:r>
      <w:r w:rsidR="00FF1A0B" w:rsidRPr="00635BDD">
        <w:rPr>
          <w:bCs/>
          <w:color w:val="000000" w:themeColor="text1"/>
        </w:rPr>
        <w:t xml:space="preserve">asmenims </w:t>
      </w:r>
      <w:r w:rsidR="002141D0" w:rsidRPr="00635BDD">
        <w:rPr>
          <w:bCs/>
          <w:color w:val="000000" w:themeColor="text1"/>
        </w:rPr>
        <w:t xml:space="preserve">pranešimus apie </w:t>
      </w:r>
      <w:r w:rsidR="002141D0" w:rsidRPr="00635BDD">
        <w:rPr>
          <w:bCs/>
        </w:rPr>
        <w:t>paskirtos tikslinės kompensacijos skyrimo termino pabaigą.</w:t>
      </w:r>
    </w:p>
    <w:p w14:paraId="3F289F4F" w14:textId="04FAC264" w:rsidR="00AA5B13" w:rsidRPr="00635BDD" w:rsidRDefault="00AA5B13" w:rsidP="0012746D">
      <w:pPr>
        <w:widowControl w:val="0"/>
        <w:tabs>
          <w:tab w:val="left" w:pos="0"/>
          <w:tab w:val="left" w:pos="426"/>
          <w:tab w:val="left" w:pos="1134"/>
          <w:tab w:val="left" w:pos="1276"/>
        </w:tabs>
        <w:suppressAutoHyphens/>
        <w:ind w:firstLine="567"/>
        <w:jc w:val="both"/>
        <w:rPr>
          <w:bCs/>
          <w:szCs w:val="24"/>
        </w:rPr>
      </w:pPr>
      <w:r w:rsidRPr="00635BDD">
        <w:rPr>
          <w:bCs/>
          <w:szCs w:val="24"/>
        </w:rPr>
        <w:t xml:space="preserve">     4.</w:t>
      </w:r>
      <w:r w:rsidR="0012746D" w:rsidRPr="00635BDD">
        <w:rPr>
          <w:bCs/>
          <w:szCs w:val="24"/>
        </w:rPr>
        <w:t>9</w:t>
      </w:r>
      <w:r w:rsidRPr="00635BDD">
        <w:rPr>
          <w:bCs/>
          <w:szCs w:val="24"/>
        </w:rPr>
        <w:t>. tvarko Skyriaus archyvą:</w:t>
      </w:r>
    </w:p>
    <w:p w14:paraId="14747FC1" w14:textId="63AA1F85" w:rsidR="00AA5B13" w:rsidRPr="00635BDD" w:rsidRDefault="00AA5B13" w:rsidP="0012746D">
      <w:pPr>
        <w:widowControl w:val="0"/>
        <w:tabs>
          <w:tab w:val="left" w:pos="0"/>
          <w:tab w:val="left" w:pos="1134"/>
          <w:tab w:val="left" w:pos="1276"/>
        </w:tabs>
        <w:suppressAutoHyphens/>
        <w:ind w:firstLine="567"/>
        <w:jc w:val="both"/>
        <w:rPr>
          <w:bCs/>
          <w:szCs w:val="24"/>
        </w:rPr>
      </w:pPr>
      <w:r w:rsidRPr="00635BDD">
        <w:rPr>
          <w:bCs/>
          <w:szCs w:val="24"/>
        </w:rPr>
        <w:t xml:space="preserve">     4.</w:t>
      </w:r>
      <w:r w:rsidR="0012746D" w:rsidRPr="00635BDD">
        <w:rPr>
          <w:bCs/>
          <w:szCs w:val="24"/>
        </w:rPr>
        <w:t>9</w:t>
      </w:r>
      <w:r w:rsidRPr="00635BDD">
        <w:rPr>
          <w:bCs/>
          <w:szCs w:val="24"/>
        </w:rPr>
        <w:t>.1. organizuoja Skyriaus dokumentų perdavimą archyviniam saugojimui;</w:t>
      </w:r>
    </w:p>
    <w:p w14:paraId="5455D1B9" w14:textId="55A7D3C4" w:rsidR="00AA5B13" w:rsidRPr="00635BDD" w:rsidRDefault="00AA5B13" w:rsidP="0012746D">
      <w:pPr>
        <w:widowControl w:val="0"/>
        <w:tabs>
          <w:tab w:val="left" w:pos="0"/>
          <w:tab w:val="left" w:pos="426"/>
          <w:tab w:val="left" w:pos="1134"/>
          <w:tab w:val="left" w:pos="1276"/>
        </w:tabs>
        <w:suppressAutoHyphens/>
        <w:ind w:firstLine="567"/>
        <w:jc w:val="both"/>
        <w:rPr>
          <w:bCs/>
          <w:szCs w:val="24"/>
        </w:rPr>
      </w:pPr>
      <w:r w:rsidRPr="00635BDD">
        <w:rPr>
          <w:bCs/>
          <w:szCs w:val="24"/>
        </w:rPr>
        <w:t xml:space="preserve">     4.</w:t>
      </w:r>
      <w:r w:rsidR="0012746D" w:rsidRPr="00635BDD">
        <w:rPr>
          <w:bCs/>
          <w:szCs w:val="24"/>
        </w:rPr>
        <w:t>9</w:t>
      </w:r>
      <w:r w:rsidRPr="00635BDD">
        <w:rPr>
          <w:bCs/>
          <w:szCs w:val="24"/>
        </w:rPr>
        <w:t>.2. rengia suformuotų bylų apyrašus;</w:t>
      </w:r>
    </w:p>
    <w:p w14:paraId="7B5B9266" w14:textId="6B7065E5" w:rsidR="00AA5B13" w:rsidRPr="00635BDD" w:rsidRDefault="00AA5B13" w:rsidP="0012746D">
      <w:pPr>
        <w:widowControl w:val="0"/>
        <w:tabs>
          <w:tab w:val="left" w:pos="0"/>
          <w:tab w:val="left" w:pos="426"/>
          <w:tab w:val="left" w:pos="1134"/>
          <w:tab w:val="left" w:pos="1276"/>
        </w:tabs>
        <w:suppressAutoHyphens/>
        <w:ind w:firstLine="567"/>
        <w:jc w:val="both"/>
        <w:rPr>
          <w:bCs/>
          <w:szCs w:val="24"/>
        </w:rPr>
      </w:pPr>
      <w:r w:rsidRPr="00635BDD">
        <w:rPr>
          <w:bCs/>
          <w:szCs w:val="24"/>
        </w:rPr>
        <w:t xml:space="preserve">     4.</w:t>
      </w:r>
      <w:r w:rsidR="0012746D" w:rsidRPr="00635BDD">
        <w:rPr>
          <w:bCs/>
          <w:szCs w:val="24"/>
        </w:rPr>
        <w:t>9</w:t>
      </w:r>
      <w:r w:rsidRPr="00635BDD">
        <w:rPr>
          <w:bCs/>
          <w:szCs w:val="24"/>
        </w:rPr>
        <w:t>.3. kontroliuoja, kad Skyriaus darbuotojų formuojamų bylų antraštės, dokumentų rūšys ir turinys sutaptų su dokumentacijos plane įrašytų bylų pavadinimais;</w:t>
      </w:r>
    </w:p>
    <w:p w14:paraId="030C5E5A" w14:textId="46C33E93" w:rsidR="00AA5B13" w:rsidRPr="00635BDD" w:rsidRDefault="00AA5B13" w:rsidP="0012746D">
      <w:pPr>
        <w:widowControl w:val="0"/>
        <w:tabs>
          <w:tab w:val="left" w:pos="0"/>
          <w:tab w:val="left" w:pos="1134"/>
          <w:tab w:val="left" w:pos="1276"/>
        </w:tabs>
        <w:suppressAutoHyphens/>
        <w:ind w:firstLine="567"/>
        <w:jc w:val="both"/>
        <w:rPr>
          <w:bCs/>
          <w:szCs w:val="24"/>
        </w:rPr>
      </w:pPr>
      <w:r w:rsidRPr="00635BDD">
        <w:rPr>
          <w:bCs/>
          <w:szCs w:val="24"/>
        </w:rPr>
        <w:t xml:space="preserve">     4.</w:t>
      </w:r>
      <w:r w:rsidR="0012746D" w:rsidRPr="00635BDD">
        <w:rPr>
          <w:bCs/>
          <w:szCs w:val="24"/>
        </w:rPr>
        <w:t>9</w:t>
      </w:r>
      <w:r w:rsidRPr="00635BDD">
        <w:rPr>
          <w:bCs/>
          <w:szCs w:val="24"/>
        </w:rPr>
        <w:t>.4.</w:t>
      </w:r>
      <w:r w:rsidR="00311FA5" w:rsidRPr="00635BDD">
        <w:rPr>
          <w:bCs/>
          <w:szCs w:val="24"/>
        </w:rPr>
        <w:t xml:space="preserve"> </w:t>
      </w:r>
      <w:r w:rsidRPr="00635BDD">
        <w:rPr>
          <w:bCs/>
          <w:szCs w:val="24"/>
        </w:rPr>
        <w:t>grąžina netinkamai įformintus archyvinius dokumentus rengėjams ir informuoja apie klaidas;</w:t>
      </w:r>
    </w:p>
    <w:p w14:paraId="258C4AE4" w14:textId="0AC309A7" w:rsidR="00B76F67" w:rsidRPr="007D37E5" w:rsidRDefault="00723015" w:rsidP="0012746D">
      <w:pPr>
        <w:tabs>
          <w:tab w:val="left" w:pos="709"/>
        </w:tabs>
        <w:ind w:firstLine="851"/>
        <w:jc w:val="both"/>
        <w:rPr>
          <w:b/>
          <w:bCs/>
          <w:color w:val="000000" w:themeColor="text1"/>
          <w:szCs w:val="24"/>
        </w:rPr>
      </w:pPr>
      <w:r w:rsidRPr="00CF0F3E">
        <w:rPr>
          <w:color w:val="000000" w:themeColor="text1"/>
          <w:szCs w:val="24"/>
        </w:rPr>
        <w:t>4</w:t>
      </w:r>
      <w:r w:rsidR="00B76F67" w:rsidRPr="00CF0F3E">
        <w:rPr>
          <w:color w:val="000000" w:themeColor="text1"/>
          <w:szCs w:val="24"/>
        </w:rPr>
        <w:t>.</w:t>
      </w:r>
      <w:r w:rsidR="0012746D">
        <w:rPr>
          <w:color w:val="000000" w:themeColor="text1"/>
          <w:szCs w:val="24"/>
        </w:rPr>
        <w:t>10</w:t>
      </w:r>
      <w:r w:rsidR="00B76F67" w:rsidRPr="00CF0F3E">
        <w:rPr>
          <w:color w:val="000000" w:themeColor="text1"/>
          <w:szCs w:val="24"/>
        </w:rPr>
        <w:t>.</w:t>
      </w:r>
      <w:r w:rsidR="00B76F67" w:rsidRPr="007D37E5">
        <w:rPr>
          <w:color w:val="000000" w:themeColor="text1"/>
          <w:szCs w:val="24"/>
        </w:rPr>
        <w:t xml:space="preserve"> vykdo kitus nenuolatinio pobūdžio Skyriaus vedėjo pavedimus.</w:t>
      </w:r>
    </w:p>
    <w:p w14:paraId="258C4AE7" w14:textId="77777777" w:rsidR="00B76F67" w:rsidRPr="007D37E5" w:rsidRDefault="00B76F67" w:rsidP="0012746D">
      <w:pPr>
        <w:jc w:val="both"/>
        <w:rPr>
          <w:b/>
          <w:bCs/>
          <w:szCs w:val="24"/>
        </w:rPr>
      </w:pPr>
    </w:p>
    <w:p w14:paraId="258C4AE8" w14:textId="77777777" w:rsidR="00B76F67" w:rsidRPr="00CF0F3E" w:rsidRDefault="00B76F67" w:rsidP="0012746D">
      <w:pPr>
        <w:tabs>
          <w:tab w:val="left" w:pos="426"/>
        </w:tabs>
        <w:suppressAutoHyphens/>
        <w:ind w:hanging="15"/>
        <w:jc w:val="both"/>
        <w:rPr>
          <w:szCs w:val="24"/>
        </w:rPr>
      </w:pPr>
      <w:r w:rsidRPr="00CF0F3E">
        <w:rPr>
          <w:szCs w:val="24"/>
        </w:rPr>
        <w:t xml:space="preserve">Susipažinau </w:t>
      </w:r>
    </w:p>
    <w:p w14:paraId="258C4AE9" w14:textId="77777777" w:rsidR="00B76F67" w:rsidRPr="00CF0F3E" w:rsidRDefault="00B76F67" w:rsidP="0012746D">
      <w:pPr>
        <w:tabs>
          <w:tab w:val="left" w:pos="426"/>
        </w:tabs>
        <w:suppressAutoHyphens/>
        <w:ind w:hanging="15"/>
        <w:jc w:val="both"/>
        <w:rPr>
          <w:szCs w:val="24"/>
        </w:rPr>
      </w:pPr>
    </w:p>
    <w:p w14:paraId="258C4AEA" w14:textId="77777777" w:rsidR="00B76F67" w:rsidRPr="00CF0F3E" w:rsidRDefault="00B76F67" w:rsidP="00B76F67">
      <w:pPr>
        <w:tabs>
          <w:tab w:val="left" w:pos="426"/>
        </w:tabs>
        <w:suppressAutoHyphens/>
        <w:ind w:hanging="15"/>
        <w:jc w:val="both"/>
        <w:rPr>
          <w:szCs w:val="24"/>
        </w:rPr>
      </w:pPr>
      <w:r w:rsidRPr="00CF0F3E">
        <w:rPr>
          <w:szCs w:val="24"/>
        </w:rPr>
        <w:t>__________________________________</w:t>
      </w:r>
    </w:p>
    <w:p w14:paraId="258C4AEB" w14:textId="77777777" w:rsidR="00B76F67" w:rsidRPr="00CF0F3E" w:rsidRDefault="00B76F67" w:rsidP="00B76F67">
      <w:pPr>
        <w:tabs>
          <w:tab w:val="left" w:pos="426"/>
        </w:tabs>
        <w:suppressAutoHyphens/>
        <w:ind w:hanging="15"/>
        <w:jc w:val="both"/>
        <w:rPr>
          <w:szCs w:val="24"/>
        </w:rPr>
      </w:pPr>
      <w:r w:rsidRPr="00CF0F3E">
        <w:rPr>
          <w:szCs w:val="24"/>
        </w:rPr>
        <w:tab/>
      </w:r>
      <w:r w:rsidRPr="00CF0F3E">
        <w:rPr>
          <w:szCs w:val="24"/>
        </w:rPr>
        <w:tab/>
        <w:t xml:space="preserve">        (Parašas)</w:t>
      </w:r>
    </w:p>
    <w:p w14:paraId="258C4AEC" w14:textId="77777777" w:rsidR="00B76F67" w:rsidRPr="00CF0F3E" w:rsidRDefault="00B76F67" w:rsidP="00B76F67">
      <w:pPr>
        <w:tabs>
          <w:tab w:val="left" w:pos="426"/>
        </w:tabs>
        <w:suppressAutoHyphens/>
        <w:ind w:hanging="15"/>
        <w:jc w:val="both"/>
        <w:rPr>
          <w:szCs w:val="24"/>
        </w:rPr>
      </w:pPr>
      <w:r w:rsidRPr="00CF0F3E">
        <w:rPr>
          <w:szCs w:val="24"/>
        </w:rPr>
        <w:t>__________________________________</w:t>
      </w:r>
    </w:p>
    <w:p w14:paraId="258C4AED" w14:textId="77777777" w:rsidR="00B76F67" w:rsidRPr="00CF0F3E" w:rsidRDefault="00B76F67" w:rsidP="00B76F67">
      <w:pPr>
        <w:tabs>
          <w:tab w:val="left" w:pos="426"/>
        </w:tabs>
        <w:suppressAutoHyphens/>
        <w:ind w:hanging="15"/>
        <w:jc w:val="both"/>
        <w:rPr>
          <w:szCs w:val="24"/>
        </w:rPr>
      </w:pPr>
      <w:r w:rsidRPr="00CF0F3E">
        <w:rPr>
          <w:szCs w:val="24"/>
        </w:rPr>
        <w:tab/>
      </w:r>
      <w:r w:rsidRPr="00CF0F3E">
        <w:rPr>
          <w:szCs w:val="24"/>
        </w:rPr>
        <w:tab/>
        <w:t xml:space="preserve">      (Vardas ir pavardė)</w:t>
      </w:r>
    </w:p>
    <w:p w14:paraId="258C4AEE" w14:textId="77777777" w:rsidR="00B76F67" w:rsidRPr="00CF0F3E" w:rsidRDefault="00B76F67" w:rsidP="00B76F67">
      <w:pPr>
        <w:tabs>
          <w:tab w:val="left" w:pos="426"/>
        </w:tabs>
        <w:suppressAutoHyphens/>
        <w:ind w:hanging="15"/>
        <w:jc w:val="both"/>
        <w:rPr>
          <w:szCs w:val="24"/>
        </w:rPr>
      </w:pPr>
      <w:r w:rsidRPr="00CF0F3E">
        <w:rPr>
          <w:szCs w:val="24"/>
        </w:rPr>
        <w:t>__________________________________</w:t>
      </w:r>
    </w:p>
    <w:p w14:paraId="258C4AF0" w14:textId="1F93B9A3" w:rsidR="00912392" w:rsidRDefault="00B76F67" w:rsidP="00CF0F3E">
      <w:pPr>
        <w:tabs>
          <w:tab w:val="left" w:pos="426"/>
        </w:tabs>
        <w:suppressAutoHyphens/>
        <w:jc w:val="both"/>
        <w:rPr>
          <w:szCs w:val="24"/>
        </w:rPr>
      </w:pPr>
      <w:r w:rsidRPr="00CF0F3E">
        <w:rPr>
          <w:szCs w:val="24"/>
        </w:rPr>
        <w:t xml:space="preserve">        </w:t>
      </w:r>
      <w:r w:rsidR="00CF0F3E">
        <w:rPr>
          <w:szCs w:val="24"/>
        </w:rPr>
        <w:t xml:space="preserve">              </w:t>
      </w:r>
      <w:r w:rsidRPr="00CF0F3E">
        <w:rPr>
          <w:szCs w:val="24"/>
        </w:rPr>
        <w:t xml:space="preserve"> (Data)</w:t>
      </w:r>
    </w:p>
    <w:p w14:paraId="01455625" w14:textId="5C067832" w:rsidR="00D31A67" w:rsidRDefault="00D31A67" w:rsidP="00CF0F3E">
      <w:pPr>
        <w:tabs>
          <w:tab w:val="left" w:pos="426"/>
        </w:tabs>
        <w:suppressAutoHyphens/>
        <w:jc w:val="both"/>
        <w:rPr>
          <w:szCs w:val="24"/>
        </w:rPr>
      </w:pPr>
    </w:p>
    <w:p w14:paraId="7F3DFD30" w14:textId="77777777" w:rsidR="00D31A67" w:rsidRPr="00CF0F3E" w:rsidRDefault="00D31A67" w:rsidP="00CF0F3E">
      <w:pPr>
        <w:tabs>
          <w:tab w:val="left" w:pos="426"/>
        </w:tabs>
        <w:suppressAutoHyphens/>
        <w:jc w:val="both"/>
        <w:rPr>
          <w:szCs w:val="24"/>
        </w:rPr>
      </w:pPr>
    </w:p>
    <w:sectPr w:rsidR="00D31A67" w:rsidRPr="00CF0F3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1567A8"/>
    <w:multiLevelType w:val="multilevel"/>
    <w:tmpl w:val="C980AFF4"/>
    <w:lvl w:ilvl="0">
      <w:start w:val="1"/>
      <w:numFmt w:val="decimal"/>
      <w:pStyle w:val="Antra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870"/>
    <w:rsid w:val="000210D4"/>
    <w:rsid w:val="0008318D"/>
    <w:rsid w:val="000C137B"/>
    <w:rsid w:val="001149F1"/>
    <w:rsid w:val="0012746D"/>
    <w:rsid w:val="001505D1"/>
    <w:rsid w:val="001E3990"/>
    <w:rsid w:val="002141D0"/>
    <w:rsid w:val="00273560"/>
    <w:rsid w:val="0029474A"/>
    <w:rsid w:val="00295D2C"/>
    <w:rsid w:val="00304FC9"/>
    <w:rsid w:val="00311FA5"/>
    <w:rsid w:val="003150B0"/>
    <w:rsid w:val="003555CF"/>
    <w:rsid w:val="003C2A74"/>
    <w:rsid w:val="00403E0E"/>
    <w:rsid w:val="00437BE7"/>
    <w:rsid w:val="004505D8"/>
    <w:rsid w:val="00453808"/>
    <w:rsid w:val="004976FD"/>
    <w:rsid w:val="004C49BA"/>
    <w:rsid w:val="00576B64"/>
    <w:rsid w:val="0059097A"/>
    <w:rsid w:val="00593FF9"/>
    <w:rsid w:val="005C128A"/>
    <w:rsid w:val="00614142"/>
    <w:rsid w:val="00635BDD"/>
    <w:rsid w:val="0066220D"/>
    <w:rsid w:val="006E6FD4"/>
    <w:rsid w:val="006F3876"/>
    <w:rsid w:val="006F5970"/>
    <w:rsid w:val="00701870"/>
    <w:rsid w:val="0072200D"/>
    <w:rsid w:val="00723015"/>
    <w:rsid w:val="0072368C"/>
    <w:rsid w:val="00743B26"/>
    <w:rsid w:val="00751130"/>
    <w:rsid w:val="007A00D4"/>
    <w:rsid w:val="007D37E5"/>
    <w:rsid w:val="00850293"/>
    <w:rsid w:val="008602F2"/>
    <w:rsid w:val="0086577B"/>
    <w:rsid w:val="008A4C22"/>
    <w:rsid w:val="008D6808"/>
    <w:rsid w:val="008F2393"/>
    <w:rsid w:val="00912392"/>
    <w:rsid w:val="00946ACD"/>
    <w:rsid w:val="00953F9A"/>
    <w:rsid w:val="00976508"/>
    <w:rsid w:val="00996E47"/>
    <w:rsid w:val="009E41D2"/>
    <w:rsid w:val="009E5E9A"/>
    <w:rsid w:val="00A408EE"/>
    <w:rsid w:val="00A570B2"/>
    <w:rsid w:val="00AA5B13"/>
    <w:rsid w:val="00B168B7"/>
    <w:rsid w:val="00B76F67"/>
    <w:rsid w:val="00B77BF7"/>
    <w:rsid w:val="00BB137E"/>
    <w:rsid w:val="00BD744A"/>
    <w:rsid w:val="00C02529"/>
    <w:rsid w:val="00C03893"/>
    <w:rsid w:val="00C2232F"/>
    <w:rsid w:val="00C25BBE"/>
    <w:rsid w:val="00C56941"/>
    <w:rsid w:val="00CA3232"/>
    <w:rsid w:val="00CB0FCC"/>
    <w:rsid w:val="00CB7B44"/>
    <w:rsid w:val="00CC5E4B"/>
    <w:rsid w:val="00CF0F3E"/>
    <w:rsid w:val="00CF6C62"/>
    <w:rsid w:val="00D31A67"/>
    <w:rsid w:val="00D46F69"/>
    <w:rsid w:val="00D6037E"/>
    <w:rsid w:val="00D7115B"/>
    <w:rsid w:val="00DA3704"/>
    <w:rsid w:val="00DC3A22"/>
    <w:rsid w:val="00E1354B"/>
    <w:rsid w:val="00E468C6"/>
    <w:rsid w:val="00E50BA4"/>
    <w:rsid w:val="00E63D75"/>
    <w:rsid w:val="00EA0898"/>
    <w:rsid w:val="00EB625C"/>
    <w:rsid w:val="00EF2200"/>
    <w:rsid w:val="00F03369"/>
    <w:rsid w:val="00F06BE3"/>
    <w:rsid w:val="00F4302F"/>
    <w:rsid w:val="00F55F02"/>
    <w:rsid w:val="00F60043"/>
    <w:rsid w:val="00FB3888"/>
    <w:rsid w:val="00FD5FB0"/>
    <w:rsid w:val="00FF1A0B"/>
    <w:rsid w:val="00F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C4AC3"/>
  <w15:chartTrackingRefBased/>
  <w15:docId w15:val="{66B87484-D2F8-45F0-80D1-5F87B8FA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B76F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B76F67"/>
    <w:pPr>
      <w:keepNext/>
      <w:numPr>
        <w:numId w:val="1"/>
      </w:numPr>
      <w:suppressAutoHyphens/>
      <w:outlineLvl w:val="0"/>
    </w:pPr>
    <w:rPr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B76F6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76F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paragraph" w:styleId="Pagrindinistekstas">
    <w:name w:val="Body Text"/>
    <w:basedOn w:val="prastasis"/>
    <w:link w:val="PagrindinistekstasDiagrama"/>
    <w:rsid w:val="00B76F67"/>
    <w:pPr>
      <w:widowControl w:val="0"/>
      <w:suppressAutoHyphens/>
      <w:spacing w:after="120"/>
    </w:pPr>
    <w:rPr>
      <w:rFonts w:eastAsia="Lucida Sans Unicode"/>
      <w:kern w:val="1"/>
      <w:szCs w:val="24"/>
      <w:lang w:eastAsia="ar-SA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76F6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7115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7115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3490</Characters>
  <Application>Microsoft Office Word</Application>
  <DocSecurity>4</DocSecurity>
  <Lines>29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Ingrida Kukanauzienė</dc:creator>
  <cp:lastModifiedBy>Toma Naunikė</cp:lastModifiedBy>
  <cp:revision>2</cp:revision>
  <cp:lastPrinted>2018-09-05T06:14:00Z</cp:lastPrinted>
  <dcterms:created xsi:type="dcterms:W3CDTF">2022-12-19T07:44:00Z</dcterms:created>
  <dcterms:modified xsi:type="dcterms:W3CDTF">2022-12-19T07:44:00Z</dcterms:modified>
</cp:coreProperties>
</file>