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E71AE7" w:rsidTr="00E71AE7">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3978"/>
              <w:gridCol w:w="570"/>
            </w:tblGrid>
            <w:tr w:rsidR="00E71AE7" w:rsidTr="00CB5B04">
              <w:trPr>
                <w:gridAfter w:val="1"/>
                <w:wAfter w:w="570" w:type="dxa"/>
                <w:trHeight w:val="260"/>
              </w:trPr>
              <w:tc>
                <w:tcPr>
                  <w:tcW w:w="5091" w:type="dxa"/>
                  <w:tcMar>
                    <w:top w:w="40" w:type="dxa"/>
                    <w:left w:w="40" w:type="dxa"/>
                    <w:bottom w:w="40" w:type="dxa"/>
                    <w:right w:w="40" w:type="dxa"/>
                  </w:tcMar>
                </w:tcPr>
                <w:p w:rsidR="000730E7" w:rsidRDefault="000730E7"/>
              </w:tc>
              <w:tc>
                <w:tcPr>
                  <w:tcW w:w="3978" w:type="dxa"/>
                  <w:tcMar>
                    <w:top w:w="40" w:type="dxa"/>
                    <w:left w:w="40" w:type="dxa"/>
                    <w:bottom w:w="40" w:type="dxa"/>
                    <w:right w:w="40" w:type="dxa"/>
                  </w:tcMar>
                </w:tcPr>
                <w:p w:rsidR="000730E7" w:rsidRDefault="00000000">
                  <w:r>
                    <w:rPr>
                      <w:color w:val="000000"/>
                      <w:sz w:val="24"/>
                    </w:rPr>
                    <w:t>PATVIRTINTA</w:t>
                  </w:r>
                </w:p>
              </w:tc>
            </w:tr>
            <w:tr w:rsidR="00CB5B04" w:rsidTr="00CB5B04">
              <w:trPr>
                <w:trHeight w:val="260"/>
              </w:trPr>
              <w:tc>
                <w:tcPr>
                  <w:tcW w:w="5091" w:type="dxa"/>
                  <w:tcMar>
                    <w:top w:w="40" w:type="dxa"/>
                    <w:left w:w="40" w:type="dxa"/>
                    <w:bottom w:w="40" w:type="dxa"/>
                    <w:right w:w="40" w:type="dxa"/>
                  </w:tcMar>
                </w:tcPr>
                <w:p w:rsidR="00CB5B04" w:rsidRDefault="00CB5B04" w:rsidP="00CB5B04"/>
              </w:tc>
              <w:tc>
                <w:tcPr>
                  <w:tcW w:w="4548" w:type="dxa"/>
                  <w:gridSpan w:val="2"/>
                  <w:tcMar>
                    <w:top w:w="40" w:type="dxa"/>
                    <w:left w:w="40" w:type="dxa"/>
                    <w:bottom w:w="40" w:type="dxa"/>
                    <w:right w:w="40" w:type="dxa"/>
                  </w:tcMar>
                </w:tcPr>
                <w:p w:rsidR="00CB5B04" w:rsidRPr="0023719A" w:rsidRDefault="00CB5B04" w:rsidP="00CB5B04">
                  <w:pPr>
                    <w:rPr>
                      <w:lang w:val="lt-LT"/>
                    </w:rPr>
                  </w:pPr>
                  <w:r w:rsidRPr="0023719A">
                    <w:rPr>
                      <w:color w:val="000000"/>
                      <w:sz w:val="24"/>
                      <w:lang w:val="lt-LT"/>
                    </w:rPr>
                    <w:t>Šiaulių miesto savivaldybės administracijos</w:t>
                  </w:r>
                </w:p>
              </w:tc>
            </w:tr>
            <w:tr w:rsidR="00CB5B04" w:rsidTr="00CB5B04">
              <w:trPr>
                <w:trHeight w:val="260"/>
              </w:trPr>
              <w:tc>
                <w:tcPr>
                  <w:tcW w:w="5091" w:type="dxa"/>
                  <w:tcMar>
                    <w:top w:w="40" w:type="dxa"/>
                    <w:left w:w="40" w:type="dxa"/>
                    <w:bottom w:w="40" w:type="dxa"/>
                    <w:right w:w="40" w:type="dxa"/>
                  </w:tcMar>
                </w:tcPr>
                <w:p w:rsidR="00CB5B04" w:rsidRDefault="00CB5B04" w:rsidP="00CB5B04"/>
              </w:tc>
              <w:tc>
                <w:tcPr>
                  <w:tcW w:w="4548" w:type="dxa"/>
                  <w:gridSpan w:val="2"/>
                  <w:tcMar>
                    <w:top w:w="40" w:type="dxa"/>
                    <w:left w:w="40" w:type="dxa"/>
                    <w:bottom w:w="40" w:type="dxa"/>
                    <w:right w:w="40" w:type="dxa"/>
                  </w:tcMar>
                </w:tcPr>
                <w:p w:rsidR="00CB5B04" w:rsidRPr="0023719A" w:rsidRDefault="00CB5B04" w:rsidP="00CB5B04">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 xml:space="preserve">lapkričio </w:t>
                  </w:r>
                  <w:r w:rsidR="001E22A2">
                    <w:rPr>
                      <w:sz w:val="24"/>
                      <w:szCs w:val="24"/>
                      <w:lang w:val="lt-LT"/>
                    </w:rPr>
                    <w:t>22</w:t>
                  </w:r>
                  <w:r w:rsidRPr="0023719A">
                    <w:rPr>
                      <w:sz w:val="24"/>
                      <w:szCs w:val="24"/>
                      <w:lang w:val="lt-LT"/>
                    </w:rPr>
                    <w:t xml:space="preserve"> d.</w:t>
                  </w:r>
                </w:p>
              </w:tc>
            </w:tr>
            <w:tr w:rsidR="00CB5B04" w:rsidTr="00CB5B04">
              <w:trPr>
                <w:trHeight w:val="260"/>
              </w:trPr>
              <w:tc>
                <w:tcPr>
                  <w:tcW w:w="5091" w:type="dxa"/>
                  <w:tcMar>
                    <w:top w:w="40" w:type="dxa"/>
                    <w:left w:w="40" w:type="dxa"/>
                    <w:bottom w:w="40" w:type="dxa"/>
                    <w:right w:w="40" w:type="dxa"/>
                  </w:tcMar>
                </w:tcPr>
                <w:p w:rsidR="00CB5B04" w:rsidRDefault="00CB5B04" w:rsidP="00CB5B04"/>
              </w:tc>
              <w:tc>
                <w:tcPr>
                  <w:tcW w:w="4548" w:type="dxa"/>
                  <w:gridSpan w:val="2"/>
                  <w:tcMar>
                    <w:top w:w="40" w:type="dxa"/>
                    <w:left w:w="40" w:type="dxa"/>
                    <w:bottom w:w="40" w:type="dxa"/>
                    <w:right w:w="40" w:type="dxa"/>
                  </w:tcMar>
                </w:tcPr>
                <w:p w:rsidR="00CB5B04" w:rsidRPr="0023719A" w:rsidRDefault="00CB5B04" w:rsidP="00CB5B04">
                  <w:pPr>
                    <w:rPr>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1E22A2">
                    <w:rPr>
                      <w:color w:val="000000"/>
                      <w:sz w:val="24"/>
                      <w:lang w:val="lt-LT"/>
                    </w:rPr>
                    <w:t>1126</w:t>
                  </w:r>
                </w:p>
              </w:tc>
            </w:tr>
            <w:tr w:rsidR="00E71AE7" w:rsidTr="00CB5B04">
              <w:trPr>
                <w:gridAfter w:val="1"/>
                <w:wAfter w:w="570" w:type="dxa"/>
                <w:trHeight w:val="260"/>
              </w:trPr>
              <w:tc>
                <w:tcPr>
                  <w:tcW w:w="9069" w:type="dxa"/>
                  <w:gridSpan w:val="2"/>
                  <w:tcMar>
                    <w:top w:w="40" w:type="dxa"/>
                    <w:left w:w="40" w:type="dxa"/>
                    <w:bottom w:w="40" w:type="dxa"/>
                    <w:right w:w="40" w:type="dxa"/>
                  </w:tcMar>
                </w:tcPr>
                <w:p w:rsidR="000730E7" w:rsidRDefault="000730E7"/>
              </w:tc>
            </w:tr>
            <w:tr w:rsidR="00E71AE7" w:rsidTr="00CB5B04">
              <w:trPr>
                <w:gridAfter w:val="1"/>
                <w:wAfter w:w="570" w:type="dxa"/>
                <w:trHeight w:val="260"/>
              </w:trPr>
              <w:tc>
                <w:tcPr>
                  <w:tcW w:w="9069" w:type="dxa"/>
                  <w:gridSpan w:val="2"/>
                  <w:tcMar>
                    <w:top w:w="40" w:type="dxa"/>
                    <w:left w:w="40" w:type="dxa"/>
                    <w:bottom w:w="40" w:type="dxa"/>
                    <w:right w:w="40" w:type="dxa"/>
                  </w:tcMar>
                </w:tcPr>
                <w:p w:rsidR="000730E7" w:rsidRDefault="00000000">
                  <w:pPr>
                    <w:jc w:val="center"/>
                  </w:pPr>
                  <w:r>
                    <w:rPr>
                      <w:b/>
                      <w:color w:val="000000"/>
                      <w:sz w:val="24"/>
                    </w:rPr>
                    <w:t>ŠIAULIŲ MIESTO SAVIVALDYBĖS ADMINISTRACIJOS</w:t>
                  </w:r>
                </w:p>
              </w:tc>
            </w:tr>
            <w:tr w:rsidR="00E71AE7" w:rsidTr="00CB5B04">
              <w:trPr>
                <w:gridAfter w:val="1"/>
                <w:wAfter w:w="570" w:type="dxa"/>
                <w:trHeight w:val="260"/>
              </w:trPr>
              <w:tc>
                <w:tcPr>
                  <w:tcW w:w="9069" w:type="dxa"/>
                  <w:gridSpan w:val="2"/>
                  <w:tcMar>
                    <w:top w:w="40" w:type="dxa"/>
                    <w:left w:w="40" w:type="dxa"/>
                    <w:bottom w:w="40" w:type="dxa"/>
                    <w:right w:w="40" w:type="dxa"/>
                  </w:tcMar>
                </w:tcPr>
                <w:p w:rsidR="000730E7" w:rsidRDefault="00000000">
                  <w:pPr>
                    <w:jc w:val="center"/>
                  </w:pPr>
                  <w:r>
                    <w:rPr>
                      <w:b/>
                      <w:color w:val="000000"/>
                      <w:sz w:val="24"/>
                    </w:rPr>
                    <w:t>SOCIALINIŲ IŠMOKŲ IR KOMPENSACIJŲ SKYRIAUS</w:t>
                  </w:r>
                </w:p>
              </w:tc>
            </w:tr>
            <w:tr w:rsidR="00E71AE7" w:rsidTr="00CB5B04">
              <w:trPr>
                <w:gridAfter w:val="1"/>
                <w:wAfter w:w="570" w:type="dxa"/>
                <w:trHeight w:val="260"/>
              </w:trPr>
              <w:tc>
                <w:tcPr>
                  <w:tcW w:w="9069" w:type="dxa"/>
                  <w:gridSpan w:val="2"/>
                  <w:tcMar>
                    <w:top w:w="40" w:type="dxa"/>
                    <w:left w:w="40" w:type="dxa"/>
                    <w:bottom w:w="40" w:type="dxa"/>
                    <w:right w:w="40" w:type="dxa"/>
                  </w:tcMar>
                </w:tcPr>
                <w:p w:rsidR="000730E7" w:rsidRDefault="00000000">
                  <w:pPr>
                    <w:jc w:val="center"/>
                  </w:pPr>
                  <w:r>
                    <w:rPr>
                      <w:b/>
                      <w:color w:val="000000"/>
                      <w:sz w:val="24"/>
                    </w:rPr>
                    <w:t>VYRIAUSIOJO SPECIALISTO</w:t>
                  </w:r>
                </w:p>
              </w:tc>
            </w:tr>
            <w:tr w:rsidR="00E71AE7" w:rsidTr="00CB5B04">
              <w:trPr>
                <w:gridAfter w:val="1"/>
                <w:wAfter w:w="570" w:type="dxa"/>
                <w:trHeight w:val="260"/>
              </w:trPr>
              <w:tc>
                <w:tcPr>
                  <w:tcW w:w="9069" w:type="dxa"/>
                  <w:gridSpan w:val="2"/>
                  <w:tcMar>
                    <w:top w:w="40" w:type="dxa"/>
                    <w:left w:w="40" w:type="dxa"/>
                    <w:bottom w:w="40" w:type="dxa"/>
                    <w:right w:w="40" w:type="dxa"/>
                  </w:tcMar>
                </w:tcPr>
                <w:p w:rsidR="000730E7" w:rsidRDefault="00000000">
                  <w:pPr>
                    <w:jc w:val="center"/>
                  </w:pPr>
                  <w:r>
                    <w:rPr>
                      <w:b/>
                      <w:color w:val="000000"/>
                      <w:sz w:val="24"/>
                    </w:rPr>
                    <w:t>PAREIGYBĖS APRAŠYMAS</w:t>
                  </w:r>
                </w:p>
              </w:tc>
            </w:tr>
          </w:tbl>
          <w:p w:rsidR="000730E7" w:rsidRDefault="000730E7"/>
        </w:tc>
        <w:tc>
          <w:tcPr>
            <w:tcW w:w="13" w:type="dxa"/>
          </w:tcPr>
          <w:p w:rsidR="000730E7" w:rsidRDefault="000730E7">
            <w:pPr>
              <w:pStyle w:val="EmptyLayoutCell"/>
            </w:pPr>
          </w:p>
        </w:tc>
      </w:tr>
      <w:tr w:rsidR="000730E7">
        <w:trPr>
          <w:trHeight w:val="349"/>
        </w:trPr>
        <w:tc>
          <w:tcPr>
            <w:tcW w:w="13" w:type="dxa"/>
          </w:tcPr>
          <w:p w:rsidR="000730E7" w:rsidRDefault="000730E7">
            <w:pPr>
              <w:pStyle w:val="EmptyLayoutCell"/>
            </w:pPr>
          </w:p>
        </w:tc>
        <w:tc>
          <w:tcPr>
            <w:tcW w:w="1" w:type="dxa"/>
          </w:tcPr>
          <w:p w:rsidR="000730E7" w:rsidRDefault="000730E7">
            <w:pPr>
              <w:pStyle w:val="EmptyLayoutCell"/>
            </w:pPr>
          </w:p>
        </w:tc>
        <w:tc>
          <w:tcPr>
            <w:tcW w:w="1" w:type="dxa"/>
          </w:tcPr>
          <w:p w:rsidR="000730E7" w:rsidRDefault="000730E7">
            <w:pPr>
              <w:pStyle w:val="EmptyLayoutCell"/>
            </w:pPr>
          </w:p>
        </w:tc>
        <w:tc>
          <w:tcPr>
            <w:tcW w:w="9055" w:type="dxa"/>
          </w:tcPr>
          <w:p w:rsidR="000730E7" w:rsidRDefault="000730E7">
            <w:pPr>
              <w:pStyle w:val="EmptyLayoutCell"/>
            </w:pPr>
          </w:p>
        </w:tc>
        <w:tc>
          <w:tcPr>
            <w:tcW w:w="13" w:type="dxa"/>
          </w:tcPr>
          <w:p w:rsidR="000730E7" w:rsidRDefault="000730E7">
            <w:pPr>
              <w:pStyle w:val="EmptyLayoutCell"/>
            </w:pPr>
          </w:p>
        </w:tc>
      </w:tr>
      <w:tr w:rsidR="00E71AE7" w:rsidRPr="00CB5B04" w:rsidTr="00E71AE7">
        <w:tc>
          <w:tcPr>
            <w:tcW w:w="13" w:type="dxa"/>
          </w:tcPr>
          <w:p w:rsidR="000730E7" w:rsidRPr="00CB5B04" w:rsidRDefault="000730E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720"/>
              </w:trPr>
              <w:tc>
                <w:tcPr>
                  <w:tcW w:w="9070" w:type="dxa"/>
                  <w:tcMar>
                    <w:top w:w="40" w:type="dxa"/>
                    <w:left w:w="40" w:type="dxa"/>
                    <w:bottom w:w="40" w:type="dxa"/>
                    <w:right w:w="40" w:type="dxa"/>
                  </w:tcMar>
                </w:tcPr>
                <w:p w:rsidR="000730E7" w:rsidRPr="00CB5B04" w:rsidRDefault="00000000">
                  <w:pPr>
                    <w:jc w:val="center"/>
                    <w:rPr>
                      <w:lang w:val="lt-LT"/>
                    </w:rPr>
                  </w:pPr>
                  <w:r w:rsidRPr="00CB5B04">
                    <w:rPr>
                      <w:b/>
                      <w:color w:val="000000"/>
                      <w:sz w:val="24"/>
                      <w:lang w:val="lt-LT"/>
                    </w:rPr>
                    <w:t>I SKYRIUS</w:t>
                  </w:r>
                </w:p>
                <w:p w:rsidR="000730E7" w:rsidRPr="00CB5B04" w:rsidRDefault="00000000">
                  <w:pPr>
                    <w:jc w:val="center"/>
                    <w:rPr>
                      <w:lang w:val="lt-LT"/>
                    </w:rPr>
                  </w:pPr>
                  <w:r w:rsidRPr="00CB5B04">
                    <w:rPr>
                      <w:b/>
                      <w:color w:val="000000"/>
                      <w:sz w:val="24"/>
                      <w:lang w:val="lt-LT"/>
                    </w:rPr>
                    <w:t>PAREIGYBĖS CHARAKTERISTIKA</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 Pareigybės lygmuo – IX pareigybės lygmuo.</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2. Šias pareigas einantis valstybės tarnautojas tiesiogiai pavaldus skyriaus vedėjui.</w:t>
                  </w:r>
                </w:p>
              </w:tc>
            </w:tr>
          </w:tbl>
          <w:p w:rsidR="000730E7" w:rsidRPr="00CB5B04" w:rsidRDefault="000730E7">
            <w:pPr>
              <w:rPr>
                <w:lang w:val="lt-LT"/>
              </w:rPr>
            </w:pPr>
          </w:p>
        </w:tc>
      </w:tr>
      <w:tr w:rsidR="000730E7" w:rsidRPr="00CB5B04">
        <w:trPr>
          <w:trHeight w:val="120"/>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600"/>
              </w:trPr>
              <w:tc>
                <w:tcPr>
                  <w:tcW w:w="9070" w:type="dxa"/>
                  <w:tcMar>
                    <w:top w:w="40" w:type="dxa"/>
                    <w:left w:w="40" w:type="dxa"/>
                    <w:bottom w:w="40" w:type="dxa"/>
                    <w:right w:w="40" w:type="dxa"/>
                  </w:tcMar>
                </w:tcPr>
                <w:p w:rsidR="000730E7" w:rsidRPr="00CB5B04" w:rsidRDefault="00000000">
                  <w:pPr>
                    <w:jc w:val="center"/>
                    <w:rPr>
                      <w:lang w:val="lt-LT"/>
                    </w:rPr>
                  </w:pPr>
                  <w:r w:rsidRPr="00CB5B04">
                    <w:rPr>
                      <w:b/>
                      <w:color w:val="000000"/>
                      <w:sz w:val="24"/>
                      <w:lang w:val="lt-LT"/>
                    </w:rPr>
                    <w:t>II SKYRIUS</w:t>
                  </w:r>
                </w:p>
                <w:p w:rsidR="000730E7" w:rsidRPr="00CB5B04" w:rsidRDefault="00000000">
                  <w:pPr>
                    <w:jc w:val="center"/>
                    <w:rPr>
                      <w:lang w:val="lt-LT"/>
                    </w:rPr>
                  </w:pPr>
                  <w:r w:rsidRPr="00CB5B04">
                    <w:rPr>
                      <w:b/>
                      <w:color w:val="000000"/>
                      <w:sz w:val="24"/>
                      <w:lang w:val="lt-LT"/>
                    </w:rPr>
                    <w:t>VEIKLOS SRITIS</w:t>
                  </w:r>
                  <w:r w:rsidRPr="00CB5B04">
                    <w:rPr>
                      <w:color w:val="FFFFFF"/>
                      <w:sz w:val="24"/>
                      <w:lang w:val="lt-LT"/>
                    </w:rPr>
                    <w:t>0</w:t>
                  </w:r>
                </w:p>
              </w:tc>
            </w:tr>
            <w:tr w:rsidR="000730E7" w:rsidRPr="00CB5B04">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3. Administracinių paslaugų teikimas.</w:t>
                        </w:r>
                      </w:p>
                    </w:tc>
                  </w:tr>
                </w:tbl>
                <w:p w:rsidR="000730E7" w:rsidRPr="00CB5B04" w:rsidRDefault="000730E7">
                  <w:pPr>
                    <w:rPr>
                      <w:lang w:val="lt-LT"/>
                    </w:rPr>
                  </w:pPr>
                </w:p>
              </w:tc>
            </w:tr>
          </w:tbl>
          <w:p w:rsidR="000730E7" w:rsidRPr="00CB5B04" w:rsidRDefault="000730E7">
            <w:pPr>
              <w:rPr>
                <w:lang w:val="lt-LT"/>
              </w:rPr>
            </w:pPr>
          </w:p>
        </w:tc>
      </w:tr>
      <w:tr w:rsidR="000730E7" w:rsidRPr="00CB5B04">
        <w:trPr>
          <w:trHeight w:val="126"/>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600"/>
              </w:trPr>
              <w:tc>
                <w:tcPr>
                  <w:tcW w:w="9070" w:type="dxa"/>
                  <w:tcMar>
                    <w:top w:w="40" w:type="dxa"/>
                    <w:left w:w="40" w:type="dxa"/>
                    <w:bottom w:w="40" w:type="dxa"/>
                    <w:right w:w="40" w:type="dxa"/>
                  </w:tcMar>
                </w:tcPr>
                <w:p w:rsidR="000730E7" w:rsidRPr="00CB5B04" w:rsidRDefault="00000000">
                  <w:pPr>
                    <w:jc w:val="center"/>
                    <w:rPr>
                      <w:lang w:val="lt-LT"/>
                    </w:rPr>
                  </w:pPr>
                  <w:r w:rsidRPr="00CB5B04">
                    <w:rPr>
                      <w:b/>
                      <w:color w:val="000000"/>
                      <w:sz w:val="24"/>
                      <w:lang w:val="lt-LT"/>
                    </w:rPr>
                    <w:t>III SKYRIUS</w:t>
                  </w:r>
                </w:p>
                <w:p w:rsidR="000730E7" w:rsidRPr="00CB5B04" w:rsidRDefault="00000000">
                  <w:pPr>
                    <w:jc w:val="center"/>
                    <w:rPr>
                      <w:lang w:val="lt-LT"/>
                    </w:rPr>
                  </w:pPr>
                  <w:r w:rsidRPr="00CB5B04">
                    <w:rPr>
                      <w:b/>
                      <w:color w:val="000000"/>
                      <w:sz w:val="24"/>
                      <w:lang w:val="lt-LT"/>
                    </w:rPr>
                    <w:t>PAREIGYBĖS SPECIALIZACIJA</w:t>
                  </w:r>
                  <w:r w:rsidRPr="00CB5B04">
                    <w:rPr>
                      <w:color w:val="FFFFFF"/>
                      <w:sz w:val="24"/>
                      <w:lang w:val="lt-LT"/>
                    </w:rPr>
                    <w:t>0</w:t>
                  </w:r>
                </w:p>
              </w:tc>
            </w:tr>
            <w:tr w:rsidR="000730E7" w:rsidRPr="00CB5B04">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rsidP="00CB5B04">
                        <w:pPr>
                          <w:jc w:val="both"/>
                          <w:rPr>
                            <w:lang w:val="lt-LT"/>
                          </w:rPr>
                        </w:pPr>
                        <w:r w:rsidRPr="00CB5B04">
                          <w:rPr>
                            <w:color w:val="000000"/>
                            <w:sz w:val="24"/>
                            <w:lang w:val="lt-LT"/>
                          </w:rPr>
                          <w:t>4. Piniginės socialinės paramos nepasiturintiems gyventojams, socialinės paramos mokiniams, socialinių išmokų mokėjimo administravimas ir organizavimas.</w:t>
                        </w:r>
                      </w:p>
                    </w:tc>
                  </w:tr>
                </w:tbl>
                <w:p w:rsidR="000730E7" w:rsidRPr="00CB5B04" w:rsidRDefault="000730E7">
                  <w:pPr>
                    <w:rPr>
                      <w:lang w:val="lt-LT"/>
                    </w:rPr>
                  </w:pPr>
                </w:p>
              </w:tc>
            </w:tr>
          </w:tbl>
          <w:p w:rsidR="000730E7" w:rsidRPr="00CB5B04" w:rsidRDefault="000730E7">
            <w:pPr>
              <w:rPr>
                <w:lang w:val="lt-LT"/>
              </w:rPr>
            </w:pPr>
          </w:p>
        </w:tc>
      </w:tr>
      <w:tr w:rsidR="000730E7" w:rsidRPr="00CB5B04">
        <w:trPr>
          <w:trHeight w:val="100"/>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600"/>
              </w:trPr>
              <w:tc>
                <w:tcPr>
                  <w:tcW w:w="9070" w:type="dxa"/>
                  <w:tcMar>
                    <w:top w:w="40" w:type="dxa"/>
                    <w:left w:w="40" w:type="dxa"/>
                    <w:bottom w:w="40" w:type="dxa"/>
                    <w:right w:w="40" w:type="dxa"/>
                  </w:tcMar>
                </w:tcPr>
                <w:p w:rsidR="000730E7" w:rsidRPr="00CB5B04" w:rsidRDefault="00000000">
                  <w:pPr>
                    <w:jc w:val="center"/>
                    <w:rPr>
                      <w:lang w:val="lt-LT"/>
                    </w:rPr>
                  </w:pPr>
                  <w:r w:rsidRPr="00CB5B04">
                    <w:rPr>
                      <w:b/>
                      <w:color w:val="000000"/>
                      <w:sz w:val="24"/>
                      <w:lang w:val="lt-LT"/>
                    </w:rPr>
                    <w:t>IV SKYRIUS</w:t>
                  </w:r>
                </w:p>
                <w:p w:rsidR="000730E7" w:rsidRPr="00CB5B04" w:rsidRDefault="00000000">
                  <w:pPr>
                    <w:jc w:val="center"/>
                    <w:rPr>
                      <w:lang w:val="lt-LT"/>
                    </w:rPr>
                  </w:pPr>
                  <w:r w:rsidRPr="00CB5B04">
                    <w:rPr>
                      <w:b/>
                      <w:color w:val="000000"/>
                      <w:sz w:val="24"/>
                      <w:lang w:val="lt-LT"/>
                    </w:rPr>
                    <w:t>FUNKCIJOS</w:t>
                  </w:r>
                </w:p>
              </w:tc>
            </w:tr>
          </w:tbl>
          <w:p w:rsidR="000730E7" w:rsidRPr="00CB5B04" w:rsidRDefault="000730E7">
            <w:pPr>
              <w:rPr>
                <w:lang w:val="lt-LT"/>
              </w:rPr>
            </w:pPr>
          </w:p>
        </w:tc>
      </w:tr>
      <w:tr w:rsidR="000730E7" w:rsidRPr="00CB5B04">
        <w:trPr>
          <w:trHeight w:val="39"/>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rsidP="00CB5B04">
                  <w:pPr>
                    <w:jc w:val="both"/>
                    <w:rPr>
                      <w:lang w:val="lt-LT"/>
                    </w:rPr>
                  </w:pPr>
                  <w:r w:rsidRPr="00CB5B04">
                    <w:rPr>
                      <w:color w:val="000000"/>
                      <w:sz w:val="24"/>
                      <w:lang w:val="lt-LT"/>
                    </w:rPr>
                    <w:t>5. Apdoroja su administracinių paslaugų teikimu susijusią informaciją arba prireikus koordinuoja su paslaugų teikimu susijusios informacijos apdorojimą.</w:t>
                  </w:r>
                </w:p>
              </w:tc>
            </w:tr>
            <w:tr w:rsidR="000730E7" w:rsidRPr="00CB5B04">
              <w:trPr>
                <w:trHeight w:val="260"/>
              </w:trPr>
              <w:tc>
                <w:tcPr>
                  <w:tcW w:w="9070" w:type="dxa"/>
                  <w:tcMar>
                    <w:top w:w="40" w:type="dxa"/>
                    <w:left w:w="40" w:type="dxa"/>
                    <w:bottom w:w="40" w:type="dxa"/>
                    <w:right w:w="40" w:type="dxa"/>
                  </w:tcMar>
                </w:tcPr>
                <w:p w:rsidR="000730E7" w:rsidRPr="00CB5B04" w:rsidRDefault="00000000" w:rsidP="00CB5B04">
                  <w:pPr>
                    <w:jc w:val="both"/>
                    <w:rPr>
                      <w:lang w:val="lt-LT"/>
                    </w:rPr>
                  </w:pPr>
                  <w:r w:rsidRPr="00CB5B04">
                    <w:rPr>
                      <w:color w:val="000000"/>
                      <w:sz w:val="24"/>
                      <w:lang w:val="lt-LT"/>
                    </w:rPr>
                    <w:t>6. Konsultuoja priskirtos srities klausimais.</w:t>
                  </w:r>
                </w:p>
              </w:tc>
            </w:tr>
            <w:tr w:rsidR="000730E7" w:rsidRPr="00CB5B04">
              <w:trPr>
                <w:trHeight w:val="260"/>
              </w:trPr>
              <w:tc>
                <w:tcPr>
                  <w:tcW w:w="9070" w:type="dxa"/>
                  <w:tcMar>
                    <w:top w:w="40" w:type="dxa"/>
                    <w:left w:w="40" w:type="dxa"/>
                    <w:bottom w:w="40" w:type="dxa"/>
                    <w:right w:w="40" w:type="dxa"/>
                  </w:tcMar>
                </w:tcPr>
                <w:p w:rsidR="000730E7" w:rsidRPr="00CB5B04" w:rsidRDefault="00000000" w:rsidP="00CB5B04">
                  <w:pPr>
                    <w:jc w:val="both"/>
                    <w:rPr>
                      <w:lang w:val="lt-LT"/>
                    </w:rPr>
                  </w:pPr>
                  <w:r w:rsidRPr="00CB5B04">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0730E7" w:rsidRPr="00CB5B04">
              <w:trPr>
                <w:trHeight w:val="260"/>
              </w:trPr>
              <w:tc>
                <w:tcPr>
                  <w:tcW w:w="9070" w:type="dxa"/>
                  <w:tcMar>
                    <w:top w:w="40" w:type="dxa"/>
                    <w:left w:w="40" w:type="dxa"/>
                    <w:bottom w:w="40" w:type="dxa"/>
                    <w:right w:w="40" w:type="dxa"/>
                  </w:tcMar>
                </w:tcPr>
                <w:p w:rsidR="000730E7" w:rsidRPr="00CB5B04" w:rsidRDefault="00000000" w:rsidP="00CB5B04">
                  <w:pPr>
                    <w:jc w:val="both"/>
                    <w:rPr>
                      <w:lang w:val="lt-LT"/>
                    </w:rPr>
                  </w:pPr>
                  <w:r w:rsidRPr="00CB5B04">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0730E7" w:rsidRPr="00CB5B04">
              <w:trPr>
                <w:trHeight w:val="260"/>
              </w:trPr>
              <w:tc>
                <w:tcPr>
                  <w:tcW w:w="9070" w:type="dxa"/>
                  <w:tcMar>
                    <w:top w:w="40" w:type="dxa"/>
                    <w:left w:w="40" w:type="dxa"/>
                    <w:bottom w:w="40" w:type="dxa"/>
                    <w:right w:w="40" w:type="dxa"/>
                  </w:tcMar>
                </w:tcPr>
                <w:p w:rsidR="000730E7" w:rsidRPr="00CB5B04" w:rsidRDefault="00000000" w:rsidP="00CB5B04">
                  <w:pPr>
                    <w:jc w:val="both"/>
                    <w:rPr>
                      <w:lang w:val="lt-LT"/>
                    </w:rPr>
                  </w:pPr>
                  <w:r w:rsidRPr="00CB5B04">
                    <w:rPr>
                      <w:color w:val="000000"/>
                      <w:sz w:val="24"/>
                      <w:lang w:val="lt-LT"/>
                    </w:rPr>
                    <w:t>9. Rengia ir teikia pasiūlymus su administracinių paslaugų teikimu susijusiais klausimais.</w:t>
                  </w:r>
                </w:p>
              </w:tc>
            </w:tr>
          </w:tbl>
          <w:p w:rsidR="000730E7" w:rsidRPr="00CB5B04" w:rsidRDefault="000730E7" w:rsidP="00CB5B04">
            <w:pPr>
              <w:jc w:val="both"/>
              <w:rPr>
                <w:lang w:val="lt-LT"/>
              </w:rPr>
            </w:pPr>
          </w:p>
        </w:tc>
      </w:tr>
      <w:tr w:rsidR="000730E7" w:rsidRPr="00CB5B04">
        <w:trPr>
          <w:trHeight w:val="20"/>
        </w:trPr>
        <w:tc>
          <w:tcPr>
            <w:tcW w:w="13" w:type="dxa"/>
          </w:tcPr>
          <w:p w:rsidR="000730E7" w:rsidRPr="00CB5B04" w:rsidRDefault="000730E7">
            <w:pPr>
              <w:pStyle w:val="EmptyLayoutCell"/>
              <w:rPr>
                <w:lang w:val="lt-LT"/>
              </w:rPr>
            </w:pPr>
          </w:p>
        </w:tc>
        <w:tc>
          <w:tcPr>
            <w:tcW w:w="1" w:type="dxa"/>
          </w:tcPr>
          <w:p w:rsidR="000730E7" w:rsidRPr="00CB5B04" w:rsidRDefault="000730E7" w:rsidP="00CB5B04">
            <w:pPr>
              <w:pStyle w:val="EmptyLayoutCell"/>
              <w:jc w:val="both"/>
              <w:rPr>
                <w:lang w:val="lt-LT"/>
              </w:rPr>
            </w:pPr>
          </w:p>
        </w:tc>
        <w:tc>
          <w:tcPr>
            <w:tcW w:w="1" w:type="dxa"/>
          </w:tcPr>
          <w:p w:rsidR="000730E7" w:rsidRPr="00CB5B04" w:rsidRDefault="000730E7" w:rsidP="00CB5B04">
            <w:pPr>
              <w:pStyle w:val="EmptyLayoutCell"/>
              <w:jc w:val="both"/>
              <w:rPr>
                <w:lang w:val="lt-LT"/>
              </w:rPr>
            </w:pPr>
          </w:p>
        </w:tc>
        <w:tc>
          <w:tcPr>
            <w:tcW w:w="9055" w:type="dxa"/>
          </w:tcPr>
          <w:p w:rsidR="000730E7" w:rsidRPr="00CB5B04" w:rsidRDefault="000730E7" w:rsidP="00CB5B04">
            <w:pPr>
              <w:pStyle w:val="EmptyLayoutCell"/>
              <w:jc w:val="both"/>
              <w:rPr>
                <w:lang w:val="lt-LT"/>
              </w:rPr>
            </w:pPr>
          </w:p>
        </w:tc>
        <w:tc>
          <w:tcPr>
            <w:tcW w:w="13" w:type="dxa"/>
          </w:tcPr>
          <w:p w:rsidR="000730E7" w:rsidRPr="00CB5B04" w:rsidRDefault="000730E7" w:rsidP="00CB5B04">
            <w:pPr>
              <w:pStyle w:val="EmptyLayoutCell"/>
              <w:jc w:val="both"/>
              <w:rPr>
                <w:lang w:val="lt-LT"/>
              </w:rPr>
            </w:pPr>
          </w:p>
        </w:tc>
      </w:tr>
      <w:tr w:rsidR="00E71AE7" w:rsidRPr="00CB5B04" w:rsidTr="00E71AE7">
        <w:tc>
          <w:tcPr>
            <w:tcW w:w="13" w:type="dxa"/>
          </w:tcPr>
          <w:p w:rsidR="000730E7" w:rsidRPr="00CB5B04" w:rsidRDefault="000730E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730E7" w:rsidRPr="003D4E15">
              <w:trPr>
                <w:trHeight w:val="260"/>
              </w:trPr>
              <w:tc>
                <w:tcPr>
                  <w:tcW w:w="9070" w:type="dxa"/>
                  <w:tcMar>
                    <w:top w:w="40" w:type="dxa"/>
                    <w:left w:w="40" w:type="dxa"/>
                    <w:bottom w:w="40" w:type="dxa"/>
                    <w:right w:w="40" w:type="dxa"/>
                  </w:tcMar>
                </w:tcPr>
                <w:p w:rsidR="000730E7" w:rsidRPr="003D4E15" w:rsidRDefault="00000000" w:rsidP="00CB5B04">
                  <w:pPr>
                    <w:jc w:val="both"/>
                    <w:rPr>
                      <w:lang w:val="lt-LT"/>
                    </w:rPr>
                  </w:pPr>
                  <w:r w:rsidRPr="003D4E15">
                    <w:rPr>
                      <w:color w:val="000000"/>
                      <w:sz w:val="24"/>
                      <w:lang w:val="lt-LT"/>
                    </w:rPr>
                    <w:t>10. Priima sprendimus dėl socialinės paramos mokiniams skyrimo/nutraukimo. Tikrina bei tvirtina SPIS sistemoje kitų savivaldybių priimtus sprendimus</w:t>
                  </w:r>
                  <w:r w:rsidR="001F37C4" w:rsidRPr="003D4E15">
                    <w:rPr>
                      <w:color w:val="000000"/>
                      <w:sz w:val="24"/>
                      <w:lang w:val="lt-LT"/>
                    </w:rPr>
                    <w:t xml:space="preserve"> </w:t>
                  </w:r>
                  <w:r w:rsidRPr="003D4E15">
                    <w:rPr>
                      <w:color w:val="000000"/>
                      <w:sz w:val="24"/>
                      <w:lang w:val="lt-LT"/>
                    </w:rPr>
                    <w:t>mokiniams, kurie mokosi  Šiaulių mieste. Priima paraiškas dėl lėšų skyrimo</w:t>
                  </w:r>
                  <w:r w:rsidR="001F37C4" w:rsidRPr="003D4E15">
                    <w:rPr>
                      <w:color w:val="000000"/>
                      <w:sz w:val="24"/>
                      <w:lang w:val="lt-LT"/>
                    </w:rPr>
                    <w:t xml:space="preserve">. </w:t>
                  </w:r>
                  <w:r w:rsidRPr="003D4E15">
                    <w:rPr>
                      <w:color w:val="000000"/>
                      <w:sz w:val="24"/>
                      <w:lang w:val="lt-LT"/>
                    </w:rPr>
                    <w:t>Tikrina informacinėje sistemoje SPIS  mokymo įstaigų užpildytus elektroninius žurnalus bei juos uždaro.</w:t>
                  </w:r>
                </w:p>
              </w:tc>
            </w:tr>
            <w:tr w:rsidR="000730E7" w:rsidRPr="003D4E15">
              <w:trPr>
                <w:trHeight w:val="260"/>
              </w:trPr>
              <w:tc>
                <w:tcPr>
                  <w:tcW w:w="9070" w:type="dxa"/>
                  <w:tcMar>
                    <w:top w:w="40" w:type="dxa"/>
                    <w:left w:w="40" w:type="dxa"/>
                    <w:bottom w:w="40" w:type="dxa"/>
                    <w:right w:w="40" w:type="dxa"/>
                  </w:tcMar>
                </w:tcPr>
                <w:p w:rsidR="000730E7" w:rsidRPr="003D4E15" w:rsidRDefault="00000000" w:rsidP="00CB5B04">
                  <w:pPr>
                    <w:jc w:val="both"/>
                    <w:rPr>
                      <w:lang w:val="lt-LT"/>
                    </w:rPr>
                  </w:pPr>
                  <w:r w:rsidRPr="003D4E15">
                    <w:rPr>
                      <w:color w:val="000000"/>
                      <w:sz w:val="24"/>
                      <w:lang w:val="lt-LT"/>
                    </w:rPr>
                    <w:t>11. Tikrina ir tvirtina atrankos būdu pareiškėjų  prašymų - paraiškų, dokumentų priėmimo, socialinių išmokų ir piniginės socialinės paramos skyrimo, mokėjimo, duomenų suvedimo į kompiuterinę programą  ir pažymų apie pajamas išrašymo teisingumą.</w:t>
                  </w:r>
                </w:p>
              </w:tc>
            </w:tr>
            <w:tr w:rsidR="000730E7" w:rsidRPr="003D4E15">
              <w:trPr>
                <w:trHeight w:val="260"/>
              </w:trPr>
              <w:tc>
                <w:tcPr>
                  <w:tcW w:w="9070" w:type="dxa"/>
                  <w:tcMar>
                    <w:top w:w="40" w:type="dxa"/>
                    <w:left w:w="40" w:type="dxa"/>
                    <w:bottom w:w="40" w:type="dxa"/>
                    <w:right w:w="40" w:type="dxa"/>
                  </w:tcMar>
                </w:tcPr>
                <w:p w:rsidR="000730E7" w:rsidRPr="003D4E15" w:rsidRDefault="00000000" w:rsidP="00CB5B04">
                  <w:pPr>
                    <w:jc w:val="both"/>
                    <w:rPr>
                      <w:lang w:val="lt-LT"/>
                    </w:rPr>
                  </w:pPr>
                  <w:r w:rsidRPr="003D4E15">
                    <w:rPr>
                      <w:color w:val="000000"/>
                      <w:sz w:val="24"/>
                      <w:lang w:val="lt-LT"/>
                    </w:rPr>
                    <w:t>12. Analizuoja Šiaulių miesto savivaldybės Paramos teikimo komisijai pareiškėjų pateiktus dokumentus dėl piniginės socialinės paramos skyrimo išimties tvarka ir pašalpų skyrimo, socialinės paramos mokiniams skyrimo, teikia juos svarstymui, parengia posėdžio protokolo išrašus, rašo pareiškėjams motyvuotus atsakymus.</w:t>
                  </w:r>
                </w:p>
              </w:tc>
            </w:tr>
            <w:tr w:rsidR="000730E7" w:rsidRPr="003D4E15">
              <w:trPr>
                <w:trHeight w:val="260"/>
              </w:trPr>
              <w:tc>
                <w:tcPr>
                  <w:tcW w:w="9070" w:type="dxa"/>
                  <w:tcMar>
                    <w:top w:w="40" w:type="dxa"/>
                    <w:left w:w="40" w:type="dxa"/>
                    <w:bottom w:w="40" w:type="dxa"/>
                    <w:right w:w="40" w:type="dxa"/>
                  </w:tcMar>
                </w:tcPr>
                <w:p w:rsidR="000730E7" w:rsidRPr="003D4E15" w:rsidRDefault="00000000" w:rsidP="00CB5B04">
                  <w:pPr>
                    <w:jc w:val="both"/>
                    <w:rPr>
                      <w:lang w:val="lt-LT"/>
                    </w:rPr>
                  </w:pPr>
                  <w:r w:rsidRPr="003D4E15">
                    <w:rPr>
                      <w:color w:val="000000"/>
                      <w:sz w:val="24"/>
                      <w:lang w:val="lt-LT"/>
                    </w:rPr>
                    <w:lastRenderedPageBreak/>
                    <w:t xml:space="preserve">13. </w:t>
                  </w:r>
                  <w:r w:rsidR="003F7C9F">
                    <w:rPr>
                      <w:color w:val="000000"/>
                      <w:sz w:val="24"/>
                      <w:lang w:val="lt-LT"/>
                    </w:rPr>
                    <w:t>T</w:t>
                  </w:r>
                  <w:r w:rsidR="001E5CFD" w:rsidRPr="00C55170">
                    <w:rPr>
                      <w:color w:val="000000"/>
                      <w:sz w:val="24"/>
                      <w:lang w:val="lt-LT"/>
                    </w:rPr>
                    <w:t xml:space="preserve">ikrina </w:t>
                  </w:r>
                  <w:r w:rsidR="001E5CFD" w:rsidRPr="00130F94">
                    <w:rPr>
                      <w:color w:val="000000"/>
                      <w:sz w:val="24"/>
                      <w:lang w:val="lt-LT"/>
                    </w:rPr>
                    <w:t>socialinių išmokų, piniginės socialinės paramos</w:t>
                  </w:r>
                  <w:r w:rsidR="003F7C9F">
                    <w:rPr>
                      <w:color w:val="000000"/>
                      <w:sz w:val="24"/>
                      <w:lang w:val="lt-LT"/>
                    </w:rPr>
                    <w:t xml:space="preserve"> </w:t>
                  </w:r>
                  <w:r w:rsidR="001E5CFD" w:rsidRPr="00C55170">
                    <w:rPr>
                      <w:color w:val="000000"/>
                      <w:sz w:val="24"/>
                      <w:lang w:val="lt-LT"/>
                    </w:rPr>
                    <w:t>perskaičiavimą, mokėjimų sustabdymus ar nutraukimus, nustatytų permokų teisingumą ir jų išieškojimą iš paramos gavėjų.</w:t>
                  </w:r>
                </w:p>
              </w:tc>
            </w:tr>
            <w:tr w:rsidR="000730E7" w:rsidRPr="003D4E15">
              <w:trPr>
                <w:trHeight w:val="260"/>
              </w:trPr>
              <w:tc>
                <w:tcPr>
                  <w:tcW w:w="9070" w:type="dxa"/>
                  <w:tcMar>
                    <w:top w:w="40" w:type="dxa"/>
                    <w:left w:w="40" w:type="dxa"/>
                    <w:bottom w:w="40" w:type="dxa"/>
                    <w:right w:w="40" w:type="dxa"/>
                  </w:tcMar>
                </w:tcPr>
                <w:p w:rsidR="000730E7" w:rsidRPr="0050585E" w:rsidRDefault="0050585E" w:rsidP="00CB5B04">
                  <w:pPr>
                    <w:jc w:val="both"/>
                    <w:rPr>
                      <w:lang w:val="lt-LT"/>
                    </w:rPr>
                  </w:pPr>
                  <w:r w:rsidRPr="0050585E">
                    <w:rPr>
                      <w:color w:val="000000"/>
                      <w:sz w:val="24"/>
                      <w:lang w:val="lt-LT"/>
                    </w:rPr>
                    <w:t>14. Ruošia kiekvieno ketvirčio ir metų ataskaitas apie suteiktą socialinę paramą mokiniams, teikia duomenis apie socialinę paramą gavusių mokinių skaičių bei panaudotas lėšas už praėjusį laikotarpį. Teikia informaciją valstybinėms institucijoms apie paskirtą ar nepaskirtą socialinę paramą Šiaulių miesto ugdymo įstaigose besimokantiems mokiniams.</w:t>
                  </w:r>
                </w:p>
              </w:tc>
            </w:tr>
            <w:tr w:rsidR="000730E7" w:rsidRPr="003D4E15">
              <w:trPr>
                <w:trHeight w:val="260"/>
              </w:trPr>
              <w:tc>
                <w:tcPr>
                  <w:tcW w:w="9070" w:type="dxa"/>
                  <w:tcMar>
                    <w:top w:w="40" w:type="dxa"/>
                    <w:left w:w="40" w:type="dxa"/>
                    <w:bottom w:w="40" w:type="dxa"/>
                    <w:right w:w="40" w:type="dxa"/>
                  </w:tcMar>
                </w:tcPr>
                <w:p w:rsidR="000730E7" w:rsidRPr="003D4E15" w:rsidRDefault="00000000" w:rsidP="00CB5B04">
                  <w:pPr>
                    <w:jc w:val="both"/>
                    <w:rPr>
                      <w:lang w:val="lt-LT"/>
                    </w:rPr>
                  </w:pPr>
                  <w:r w:rsidRPr="003D4E15">
                    <w:rPr>
                      <w:color w:val="000000"/>
                      <w:sz w:val="24"/>
                      <w:lang w:val="lt-LT"/>
                    </w:rPr>
                    <w:t>15. Analizuoja teisės aktų pokyčius, teikia metodinę pagalbą specialistams socialinių išmokų ir  piniginės socialinės paramos skyrimo klausimais.</w:t>
                  </w:r>
                </w:p>
              </w:tc>
            </w:tr>
          </w:tbl>
          <w:p w:rsidR="000730E7" w:rsidRPr="003D4E15" w:rsidRDefault="000730E7" w:rsidP="00CB5B04">
            <w:pPr>
              <w:jc w:val="both"/>
              <w:rPr>
                <w:lang w:val="lt-LT"/>
              </w:rPr>
            </w:pPr>
          </w:p>
        </w:tc>
      </w:tr>
      <w:tr w:rsidR="000730E7" w:rsidRPr="00CB5B04">
        <w:trPr>
          <w:trHeight w:val="20"/>
        </w:trPr>
        <w:tc>
          <w:tcPr>
            <w:tcW w:w="13" w:type="dxa"/>
          </w:tcPr>
          <w:p w:rsidR="000730E7" w:rsidRPr="00CB5B04" w:rsidRDefault="000730E7">
            <w:pPr>
              <w:pStyle w:val="EmptyLayoutCell"/>
              <w:rPr>
                <w:lang w:val="lt-LT"/>
              </w:rPr>
            </w:pPr>
          </w:p>
        </w:tc>
        <w:tc>
          <w:tcPr>
            <w:tcW w:w="1" w:type="dxa"/>
          </w:tcPr>
          <w:p w:rsidR="000730E7" w:rsidRPr="003D4E15" w:rsidRDefault="000730E7">
            <w:pPr>
              <w:pStyle w:val="EmptyLayoutCell"/>
              <w:rPr>
                <w:lang w:val="lt-LT"/>
              </w:rPr>
            </w:pPr>
          </w:p>
        </w:tc>
        <w:tc>
          <w:tcPr>
            <w:tcW w:w="1" w:type="dxa"/>
          </w:tcPr>
          <w:p w:rsidR="000730E7" w:rsidRPr="003D4E15" w:rsidRDefault="000730E7">
            <w:pPr>
              <w:pStyle w:val="EmptyLayoutCell"/>
              <w:rPr>
                <w:lang w:val="lt-LT"/>
              </w:rPr>
            </w:pPr>
          </w:p>
        </w:tc>
        <w:tc>
          <w:tcPr>
            <w:tcW w:w="9055" w:type="dxa"/>
          </w:tcPr>
          <w:p w:rsidR="000730E7" w:rsidRPr="003D4E15"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730E7" w:rsidRPr="003D4E15">
              <w:trPr>
                <w:trHeight w:val="260"/>
              </w:trPr>
              <w:tc>
                <w:tcPr>
                  <w:tcW w:w="9070" w:type="dxa"/>
                  <w:tcMar>
                    <w:top w:w="40" w:type="dxa"/>
                    <w:left w:w="40" w:type="dxa"/>
                    <w:bottom w:w="40" w:type="dxa"/>
                    <w:right w:w="40" w:type="dxa"/>
                  </w:tcMar>
                </w:tcPr>
                <w:p w:rsidR="000730E7" w:rsidRPr="003D4E15" w:rsidRDefault="00000000">
                  <w:pPr>
                    <w:rPr>
                      <w:lang w:val="lt-LT"/>
                    </w:rPr>
                  </w:pPr>
                  <w:r w:rsidRPr="003D4E15">
                    <w:rPr>
                      <w:color w:val="000000"/>
                      <w:sz w:val="24"/>
                      <w:lang w:val="lt-LT"/>
                    </w:rPr>
                    <w:t>16. Vykdo kitus nenuolatinio pobūdžio su struktūrinio padalinio veikla susijusius pavedimus.</w:t>
                  </w:r>
                </w:p>
              </w:tc>
            </w:tr>
          </w:tbl>
          <w:p w:rsidR="000730E7" w:rsidRPr="003D4E15" w:rsidRDefault="000730E7">
            <w:pPr>
              <w:rPr>
                <w:lang w:val="lt-LT"/>
              </w:rPr>
            </w:pPr>
          </w:p>
        </w:tc>
      </w:tr>
      <w:tr w:rsidR="000730E7" w:rsidRPr="00CB5B04">
        <w:trPr>
          <w:trHeight w:val="139"/>
        </w:trPr>
        <w:tc>
          <w:tcPr>
            <w:tcW w:w="13" w:type="dxa"/>
          </w:tcPr>
          <w:p w:rsidR="000730E7" w:rsidRPr="00CB5B04" w:rsidRDefault="000730E7">
            <w:pPr>
              <w:pStyle w:val="EmptyLayoutCell"/>
              <w:rPr>
                <w:lang w:val="lt-LT"/>
              </w:rPr>
            </w:pPr>
          </w:p>
        </w:tc>
        <w:tc>
          <w:tcPr>
            <w:tcW w:w="1" w:type="dxa"/>
          </w:tcPr>
          <w:p w:rsidR="000730E7" w:rsidRPr="003D4E15" w:rsidRDefault="000730E7">
            <w:pPr>
              <w:pStyle w:val="EmptyLayoutCell"/>
              <w:rPr>
                <w:lang w:val="lt-LT"/>
              </w:rPr>
            </w:pPr>
          </w:p>
        </w:tc>
        <w:tc>
          <w:tcPr>
            <w:tcW w:w="1" w:type="dxa"/>
          </w:tcPr>
          <w:p w:rsidR="000730E7" w:rsidRPr="003D4E15" w:rsidRDefault="000730E7">
            <w:pPr>
              <w:pStyle w:val="EmptyLayoutCell"/>
              <w:rPr>
                <w:lang w:val="lt-LT"/>
              </w:rPr>
            </w:pPr>
          </w:p>
        </w:tc>
        <w:tc>
          <w:tcPr>
            <w:tcW w:w="9055" w:type="dxa"/>
          </w:tcPr>
          <w:p w:rsidR="000730E7" w:rsidRPr="003D4E15"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600"/>
              </w:trPr>
              <w:tc>
                <w:tcPr>
                  <w:tcW w:w="9070" w:type="dxa"/>
                  <w:tcMar>
                    <w:top w:w="40" w:type="dxa"/>
                    <w:left w:w="40" w:type="dxa"/>
                    <w:bottom w:w="40" w:type="dxa"/>
                    <w:right w:w="40" w:type="dxa"/>
                  </w:tcMar>
                </w:tcPr>
                <w:p w:rsidR="000730E7" w:rsidRPr="00CB5B04" w:rsidRDefault="00000000">
                  <w:pPr>
                    <w:jc w:val="center"/>
                    <w:rPr>
                      <w:lang w:val="lt-LT"/>
                    </w:rPr>
                  </w:pPr>
                  <w:r w:rsidRPr="00CB5B04">
                    <w:rPr>
                      <w:b/>
                      <w:color w:val="000000"/>
                      <w:sz w:val="24"/>
                      <w:lang w:val="lt-LT"/>
                    </w:rPr>
                    <w:t>V SKYRIUS</w:t>
                  </w:r>
                </w:p>
                <w:p w:rsidR="000730E7" w:rsidRPr="00CB5B04" w:rsidRDefault="00000000">
                  <w:pPr>
                    <w:jc w:val="center"/>
                    <w:rPr>
                      <w:lang w:val="lt-LT"/>
                    </w:rPr>
                  </w:pPr>
                  <w:r w:rsidRPr="00CB5B04">
                    <w:rPr>
                      <w:b/>
                      <w:color w:val="000000"/>
                      <w:sz w:val="24"/>
                      <w:lang w:val="lt-LT"/>
                    </w:rPr>
                    <w:t>SPECIALIEJI REIKALAVIMAI</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17. Išsilavinimo ir darbo patirties reikalavimai:</w:t>
                  </w:r>
                  <w:r w:rsidRPr="00CB5B04">
                    <w:rPr>
                      <w:color w:val="FFFFFF"/>
                      <w:sz w:val="24"/>
                      <w:lang w:val="lt-LT"/>
                    </w:rPr>
                    <w:t>0</w:t>
                  </w:r>
                </w:p>
              </w:tc>
            </w:tr>
            <w:tr w:rsidR="000730E7" w:rsidRPr="00CB5B04">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 xml:space="preserve">17.1. išsilavinimas – aukštasis universitetinis išsilavinimas (bakalauro kvalifikacinis laipsnis) arba jam lygiavertė aukštojo mokslo kvalifikacija; </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17.2. studijų kryptis – ekonomika;</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17.3. studijų kryptis – socialinis darbas (arba);</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arba:</w:t>
                              </w:r>
                            </w:p>
                          </w:tc>
                        </w:tr>
                      </w:tbl>
                      <w:p w:rsidR="000730E7" w:rsidRPr="00CB5B04" w:rsidRDefault="000730E7">
                        <w:pPr>
                          <w:rPr>
                            <w:lang w:val="lt-LT"/>
                          </w:rPr>
                        </w:pPr>
                      </w:p>
                    </w:tc>
                  </w:tr>
                  <w:tr w:rsidR="000730E7" w:rsidRPr="00CB5B04">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 xml:space="preserve">17.4. išsilavinimas – aukštasis universitetinis išsilavinimas (bakalauro kvalifikacinis laipsnis) arba jam lygiavertė aukštojo mokslo kvalifikacija; </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17.5. darbo patirtis – piniginės socialinės paramos srities patirtis;</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 xml:space="preserve">17.6. darbo patirties trukmė – 1 metai. </w:t>
                              </w:r>
                            </w:p>
                          </w:tc>
                        </w:tr>
                      </w:tbl>
                      <w:p w:rsidR="000730E7" w:rsidRPr="00CB5B04" w:rsidRDefault="000730E7">
                        <w:pPr>
                          <w:rPr>
                            <w:lang w:val="lt-LT"/>
                          </w:rPr>
                        </w:pPr>
                      </w:p>
                    </w:tc>
                  </w:tr>
                </w:tbl>
                <w:p w:rsidR="000730E7" w:rsidRPr="00CB5B04" w:rsidRDefault="000730E7">
                  <w:pPr>
                    <w:rPr>
                      <w:lang w:val="lt-LT"/>
                    </w:rPr>
                  </w:pPr>
                </w:p>
              </w:tc>
            </w:tr>
          </w:tbl>
          <w:p w:rsidR="000730E7" w:rsidRPr="00CB5B04" w:rsidRDefault="000730E7">
            <w:pPr>
              <w:rPr>
                <w:lang w:val="lt-LT"/>
              </w:rPr>
            </w:pPr>
          </w:p>
        </w:tc>
      </w:tr>
      <w:tr w:rsidR="000730E7" w:rsidRPr="00CB5B04">
        <w:trPr>
          <w:trHeight w:val="62"/>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600"/>
              </w:trPr>
              <w:tc>
                <w:tcPr>
                  <w:tcW w:w="9070" w:type="dxa"/>
                  <w:tcMar>
                    <w:top w:w="40" w:type="dxa"/>
                    <w:left w:w="40" w:type="dxa"/>
                    <w:bottom w:w="40" w:type="dxa"/>
                    <w:right w:w="40" w:type="dxa"/>
                  </w:tcMar>
                </w:tcPr>
                <w:p w:rsidR="000730E7" w:rsidRPr="00CB5B04" w:rsidRDefault="00000000">
                  <w:pPr>
                    <w:jc w:val="center"/>
                    <w:rPr>
                      <w:lang w:val="lt-LT"/>
                    </w:rPr>
                  </w:pPr>
                  <w:r w:rsidRPr="00CB5B04">
                    <w:rPr>
                      <w:b/>
                      <w:color w:val="000000"/>
                      <w:sz w:val="24"/>
                      <w:lang w:val="lt-LT"/>
                    </w:rPr>
                    <w:t>VI SKYRIUS</w:t>
                  </w:r>
                </w:p>
                <w:p w:rsidR="000730E7" w:rsidRPr="00CB5B04" w:rsidRDefault="00000000">
                  <w:pPr>
                    <w:jc w:val="center"/>
                    <w:rPr>
                      <w:lang w:val="lt-LT"/>
                    </w:rPr>
                  </w:pPr>
                  <w:r w:rsidRPr="00CB5B04">
                    <w:rPr>
                      <w:b/>
                      <w:color w:val="000000"/>
                      <w:sz w:val="24"/>
                      <w:lang w:val="lt-LT"/>
                    </w:rPr>
                    <w:t>KOMPETENCIJOS</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18. Bendrosios kompetencijos ir jų pakankami lygiai:</w:t>
                  </w:r>
                  <w:r w:rsidRPr="00CB5B04">
                    <w:rPr>
                      <w:color w:val="FFFFFF"/>
                      <w:sz w:val="24"/>
                      <w:lang w:val="lt-LT"/>
                    </w:rPr>
                    <w:t>0</w:t>
                  </w:r>
                </w:p>
              </w:tc>
            </w:tr>
            <w:tr w:rsidR="000730E7" w:rsidRPr="00CB5B04">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18.1. vertės visuomenei kūrimas – 3;</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18.2. organizuotumas – 3;</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18.3. patikimumas ir atsakingumas – 3;</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18.4. analizė ir pagrindimas – 3;</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18.5. komunikacija – 4.</w:t>
                        </w:r>
                      </w:p>
                    </w:tc>
                  </w:tr>
                </w:tbl>
                <w:p w:rsidR="000730E7" w:rsidRPr="00CB5B04" w:rsidRDefault="000730E7">
                  <w:pPr>
                    <w:rPr>
                      <w:lang w:val="lt-LT"/>
                    </w:rPr>
                  </w:pP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19. Specifinės kompetencijos ir jų pakankami lygiai:</w:t>
                  </w:r>
                  <w:r w:rsidRPr="00CB5B04">
                    <w:rPr>
                      <w:color w:val="FFFFFF"/>
                      <w:sz w:val="24"/>
                      <w:lang w:val="lt-LT"/>
                    </w:rPr>
                    <w:t>0</w:t>
                  </w:r>
                </w:p>
              </w:tc>
            </w:tr>
            <w:tr w:rsidR="000730E7" w:rsidRPr="00CB5B04">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19.1. įžvalgumas – 3;</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19.2. informacijos valdymas – 3;</w:t>
                        </w:r>
                      </w:p>
                    </w:tc>
                  </w:tr>
                  <w:tr w:rsidR="000730E7" w:rsidRPr="00CB5B04">
                    <w:trPr>
                      <w:trHeight w:val="260"/>
                    </w:trPr>
                    <w:tc>
                      <w:tcPr>
                        <w:tcW w:w="9070"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19.3. konfliktų valdymas – 3.</w:t>
                        </w:r>
                      </w:p>
                    </w:tc>
                  </w:tr>
                </w:tbl>
                <w:p w:rsidR="000730E7" w:rsidRPr="00CB5B04" w:rsidRDefault="000730E7">
                  <w:pPr>
                    <w:rPr>
                      <w:lang w:val="lt-LT"/>
                    </w:rPr>
                  </w:pPr>
                </w:p>
              </w:tc>
            </w:tr>
          </w:tbl>
          <w:p w:rsidR="000730E7" w:rsidRPr="00CB5B04" w:rsidRDefault="000730E7">
            <w:pPr>
              <w:rPr>
                <w:lang w:val="lt-LT"/>
              </w:rPr>
            </w:pPr>
          </w:p>
        </w:tc>
      </w:tr>
      <w:tr w:rsidR="000730E7" w:rsidRPr="00CB5B04">
        <w:trPr>
          <w:trHeight w:val="517"/>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r w:rsidR="00E71AE7" w:rsidRPr="00CB5B04" w:rsidTr="00E71AE7">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730E7" w:rsidRPr="00CB5B04">
              <w:trPr>
                <w:trHeight w:val="260"/>
              </w:trPr>
              <w:tc>
                <w:tcPr>
                  <w:tcW w:w="3401" w:type="dxa"/>
                  <w:tcMar>
                    <w:top w:w="40" w:type="dxa"/>
                    <w:left w:w="40" w:type="dxa"/>
                    <w:bottom w:w="40" w:type="dxa"/>
                    <w:right w:w="40" w:type="dxa"/>
                  </w:tcMar>
                </w:tcPr>
                <w:p w:rsidR="000730E7" w:rsidRPr="00CB5B04" w:rsidRDefault="00000000">
                  <w:pPr>
                    <w:rPr>
                      <w:lang w:val="lt-LT"/>
                    </w:rPr>
                  </w:pPr>
                  <w:r w:rsidRPr="00CB5B04">
                    <w:rPr>
                      <w:color w:val="000000"/>
                      <w:sz w:val="24"/>
                      <w:lang w:val="lt-LT"/>
                    </w:rPr>
                    <w:t>Susipažinau</w:t>
                  </w: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Borders>
                    <w:bottom w:val="single" w:sz="2" w:space="0" w:color="000000"/>
                  </w:tcBorders>
                  <w:tcMar>
                    <w:top w:w="40" w:type="dxa"/>
                    <w:left w:w="40" w:type="dxa"/>
                    <w:bottom w:w="40" w:type="dxa"/>
                    <w:right w:w="40" w:type="dxa"/>
                  </w:tcMar>
                </w:tcPr>
                <w:p w:rsidR="000730E7" w:rsidRPr="00CB5B04" w:rsidRDefault="000730E7">
                  <w:pPr>
                    <w:rPr>
                      <w:lang w:val="lt-LT"/>
                    </w:rPr>
                  </w:pP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Mar>
                    <w:top w:w="40" w:type="dxa"/>
                    <w:left w:w="40" w:type="dxa"/>
                    <w:bottom w:w="40" w:type="dxa"/>
                    <w:right w:w="40" w:type="dxa"/>
                  </w:tcMar>
                </w:tcPr>
                <w:p w:rsidR="000730E7" w:rsidRPr="00CB5B04" w:rsidRDefault="00000000">
                  <w:pPr>
                    <w:rPr>
                      <w:lang w:val="lt-LT"/>
                    </w:rPr>
                  </w:pPr>
                  <w:r w:rsidRPr="00CB5B04">
                    <w:rPr>
                      <w:color w:val="000000"/>
                      <w:lang w:val="lt-LT"/>
                    </w:rPr>
                    <w:t>(Parašas)</w:t>
                  </w: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Borders>
                    <w:bottom w:val="single" w:sz="2" w:space="0" w:color="000000"/>
                  </w:tcBorders>
                  <w:tcMar>
                    <w:top w:w="40" w:type="dxa"/>
                    <w:left w:w="40" w:type="dxa"/>
                    <w:bottom w:w="40" w:type="dxa"/>
                    <w:right w:w="40" w:type="dxa"/>
                  </w:tcMar>
                </w:tcPr>
                <w:p w:rsidR="000730E7" w:rsidRPr="00CB5B04" w:rsidRDefault="000730E7">
                  <w:pPr>
                    <w:rPr>
                      <w:lang w:val="lt-LT"/>
                    </w:rPr>
                  </w:pP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Mar>
                    <w:top w:w="40" w:type="dxa"/>
                    <w:left w:w="40" w:type="dxa"/>
                    <w:bottom w:w="40" w:type="dxa"/>
                    <w:right w:w="40" w:type="dxa"/>
                  </w:tcMar>
                </w:tcPr>
                <w:p w:rsidR="000730E7" w:rsidRPr="00CB5B04" w:rsidRDefault="00000000">
                  <w:pPr>
                    <w:rPr>
                      <w:lang w:val="lt-LT"/>
                    </w:rPr>
                  </w:pPr>
                  <w:r w:rsidRPr="00CB5B04">
                    <w:rPr>
                      <w:color w:val="000000"/>
                      <w:lang w:val="lt-LT"/>
                    </w:rPr>
                    <w:t>(Vardas ir pavardė)</w:t>
                  </w: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Borders>
                    <w:bottom w:val="single" w:sz="2" w:space="0" w:color="000000"/>
                  </w:tcBorders>
                  <w:tcMar>
                    <w:top w:w="40" w:type="dxa"/>
                    <w:left w:w="40" w:type="dxa"/>
                    <w:bottom w:w="40" w:type="dxa"/>
                    <w:right w:w="40" w:type="dxa"/>
                  </w:tcMar>
                </w:tcPr>
                <w:p w:rsidR="000730E7" w:rsidRPr="00CB5B04" w:rsidRDefault="000730E7">
                  <w:pPr>
                    <w:rPr>
                      <w:lang w:val="lt-LT"/>
                    </w:rPr>
                  </w:pP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Mar>
                    <w:top w:w="40" w:type="dxa"/>
                    <w:left w:w="40" w:type="dxa"/>
                    <w:bottom w:w="40" w:type="dxa"/>
                    <w:right w:w="40" w:type="dxa"/>
                  </w:tcMar>
                </w:tcPr>
                <w:p w:rsidR="000730E7" w:rsidRPr="00CB5B04" w:rsidRDefault="00000000">
                  <w:pPr>
                    <w:rPr>
                      <w:lang w:val="lt-LT"/>
                    </w:rPr>
                  </w:pPr>
                  <w:r w:rsidRPr="00CB5B04">
                    <w:rPr>
                      <w:color w:val="000000"/>
                      <w:lang w:val="lt-LT"/>
                    </w:rPr>
                    <w:t>(Data)</w:t>
                  </w:r>
                </w:p>
              </w:tc>
              <w:tc>
                <w:tcPr>
                  <w:tcW w:w="5669" w:type="dxa"/>
                  <w:tcMar>
                    <w:top w:w="40" w:type="dxa"/>
                    <w:left w:w="40" w:type="dxa"/>
                    <w:bottom w:w="40" w:type="dxa"/>
                    <w:right w:w="40" w:type="dxa"/>
                  </w:tcMar>
                </w:tcPr>
                <w:p w:rsidR="000730E7" w:rsidRPr="00CB5B04" w:rsidRDefault="000730E7">
                  <w:pPr>
                    <w:rPr>
                      <w:lang w:val="lt-LT"/>
                    </w:rPr>
                  </w:pPr>
                </w:p>
              </w:tc>
            </w:tr>
            <w:tr w:rsidR="000730E7" w:rsidRPr="00CB5B04">
              <w:trPr>
                <w:trHeight w:val="260"/>
              </w:trPr>
              <w:tc>
                <w:tcPr>
                  <w:tcW w:w="3401" w:type="dxa"/>
                  <w:tcMar>
                    <w:top w:w="40" w:type="dxa"/>
                    <w:left w:w="40" w:type="dxa"/>
                    <w:bottom w:w="40" w:type="dxa"/>
                    <w:right w:w="40" w:type="dxa"/>
                  </w:tcMar>
                </w:tcPr>
                <w:p w:rsidR="000730E7" w:rsidRPr="00CB5B04" w:rsidRDefault="000730E7">
                  <w:pPr>
                    <w:rPr>
                      <w:lang w:val="lt-LT"/>
                    </w:rPr>
                  </w:pPr>
                </w:p>
              </w:tc>
              <w:tc>
                <w:tcPr>
                  <w:tcW w:w="5669" w:type="dxa"/>
                  <w:tcMar>
                    <w:top w:w="40" w:type="dxa"/>
                    <w:left w:w="40" w:type="dxa"/>
                    <w:bottom w:w="40" w:type="dxa"/>
                    <w:right w:w="40" w:type="dxa"/>
                  </w:tcMar>
                </w:tcPr>
                <w:p w:rsidR="000730E7" w:rsidRPr="00CB5B04" w:rsidRDefault="000730E7">
                  <w:pPr>
                    <w:rPr>
                      <w:lang w:val="lt-LT"/>
                    </w:rPr>
                  </w:pPr>
                </w:p>
              </w:tc>
            </w:tr>
          </w:tbl>
          <w:p w:rsidR="000730E7" w:rsidRPr="00CB5B04" w:rsidRDefault="000730E7">
            <w:pPr>
              <w:rPr>
                <w:lang w:val="lt-LT"/>
              </w:rPr>
            </w:pPr>
          </w:p>
        </w:tc>
      </w:tr>
      <w:tr w:rsidR="000730E7" w:rsidRPr="00CB5B04">
        <w:trPr>
          <w:trHeight w:val="41"/>
        </w:trPr>
        <w:tc>
          <w:tcPr>
            <w:tcW w:w="13"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1" w:type="dxa"/>
          </w:tcPr>
          <w:p w:rsidR="000730E7" w:rsidRPr="00CB5B04" w:rsidRDefault="000730E7">
            <w:pPr>
              <w:pStyle w:val="EmptyLayoutCell"/>
              <w:rPr>
                <w:lang w:val="lt-LT"/>
              </w:rPr>
            </w:pPr>
          </w:p>
        </w:tc>
        <w:tc>
          <w:tcPr>
            <w:tcW w:w="9055" w:type="dxa"/>
          </w:tcPr>
          <w:p w:rsidR="000730E7" w:rsidRPr="00CB5B04" w:rsidRDefault="000730E7">
            <w:pPr>
              <w:pStyle w:val="EmptyLayoutCell"/>
              <w:rPr>
                <w:lang w:val="lt-LT"/>
              </w:rPr>
            </w:pPr>
          </w:p>
        </w:tc>
        <w:tc>
          <w:tcPr>
            <w:tcW w:w="13" w:type="dxa"/>
          </w:tcPr>
          <w:p w:rsidR="000730E7" w:rsidRPr="00CB5B04" w:rsidRDefault="000730E7">
            <w:pPr>
              <w:pStyle w:val="EmptyLayoutCell"/>
              <w:rPr>
                <w:lang w:val="lt-LT"/>
              </w:rPr>
            </w:pPr>
          </w:p>
        </w:tc>
      </w:tr>
    </w:tbl>
    <w:p w:rsidR="001748F8" w:rsidRPr="00CB5B04" w:rsidRDefault="001748F8">
      <w:pPr>
        <w:rPr>
          <w:lang w:val="lt-LT"/>
        </w:rPr>
      </w:pPr>
    </w:p>
    <w:sectPr w:rsidR="001748F8" w:rsidRPr="00CB5B04" w:rsidSect="00CB5B04">
      <w:pgSz w:w="11905" w:h="16837"/>
      <w:pgMar w:top="709"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E7"/>
    <w:rsid w:val="000730E7"/>
    <w:rsid w:val="001748F8"/>
    <w:rsid w:val="001E22A2"/>
    <w:rsid w:val="001E5CFD"/>
    <w:rsid w:val="001F37C4"/>
    <w:rsid w:val="003D4E15"/>
    <w:rsid w:val="003F7C9F"/>
    <w:rsid w:val="0050585E"/>
    <w:rsid w:val="009564F9"/>
    <w:rsid w:val="00A94D7A"/>
    <w:rsid w:val="00BE313F"/>
    <w:rsid w:val="00CB5B04"/>
    <w:rsid w:val="00DD6F33"/>
    <w:rsid w:val="00E71AE7"/>
    <w:rsid w:val="00E915C9"/>
    <w:rsid w:val="00F75A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54772"/>
  <w15:chartTrackingRefBased/>
  <w15:docId w15:val="{F18BF224-A6F7-4D75-A509-A8C4ED99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2803</Words>
  <Characters>1599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16</cp:revision>
  <dcterms:created xsi:type="dcterms:W3CDTF">2022-11-17T13:21:00Z</dcterms:created>
  <dcterms:modified xsi:type="dcterms:W3CDTF">2022-11-22T07:39:00Z</dcterms:modified>
</cp:coreProperties>
</file>