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BD0D01" w:rsidTr="00BD0D0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BD0D01" w:rsidTr="006F7DF3">
              <w:trPr>
                <w:trHeight w:val="260"/>
              </w:trPr>
              <w:tc>
                <w:tcPr>
                  <w:tcW w:w="5091" w:type="dxa"/>
                  <w:tcMar>
                    <w:top w:w="40" w:type="dxa"/>
                    <w:left w:w="40" w:type="dxa"/>
                    <w:bottom w:w="40" w:type="dxa"/>
                    <w:right w:w="40" w:type="dxa"/>
                  </w:tcMar>
                </w:tcPr>
                <w:p w:rsidR="001B1FE3" w:rsidRDefault="001B1FE3"/>
              </w:tc>
              <w:tc>
                <w:tcPr>
                  <w:tcW w:w="4690" w:type="dxa"/>
                  <w:tcMar>
                    <w:top w:w="40" w:type="dxa"/>
                    <w:left w:w="40" w:type="dxa"/>
                    <w:bottom w:w="40" w:type="dxa"/>
                    <w:right w:w="40" w:type="dxa"/>
                  </w:tcMar>
                </w:tcPr>
                <w:p w:rsidR="001B1FE3" w:rsidRDefault="00000000">
                  <w:r>
                    <w:rPr>
                      <w:color w:val="000000"/>
                      <w:sz w:val="24"/>
                    </w:rPr>
                    <w:t>PATVIRTINTA</w:t>
                  </w:r>
                </w:p>
              </w:tc>
            </w:tr>
            <w:tr w:rsidR="006F7DF3" w:rsidTr="006F7DF3">
              <w:trPr>
                <w:trHeight w:val="260"/>
              </w:trPr>
              <w:tc>
                <w:tcPr>
                  <w:tcW w:w="5091" w:type="dxa"/>
                  <w:tcMar>
                    <w:top w:w="40" w:type="dxa"/>
                    <w:left w:w="40" w:type="dxa"/>
                    <w:bottom w:w="40" w:type="dxa"/>
                    <w:right w:w="40" w:type="dxa"/>
                  </w:tcMar>
                </w:tcPr>
                <w:p w:rsidR="006F7DF3" w:rsidRDefault="006F7DF3" w:rsidP="006F7DF3"/>
              </w:tc>
              <w:tc>
                <w:tcPr>
                  <w:tcW w:w="4690" w:type="dxa"/>
                  <w:tcMar>
                    <w:top w:w="40" w:type="dxa"/>
                    <w:left w:w="40" w:type="dxa"/>
                    <w:bottom w:w="40" w:type="dxa"/>
                    <w:right w:w="40" w:type="dxa"/>
                  </w:tcMar>
                </w:tcPr>
                <w:p w:rsidR="006F7DF3" w:rsidRDefault="006F7DF3" w:rsidP="006F7DF3">
                  <w:r w:rsidRPr="00A256AC">
                    <w:rPr>
                      <w:color w:val="000000"/>
                      <w:sz w:val="24"/>
                      <w:lang w:val="lt-LT"/>
                    </w:rPr>
                    <w:t>Šiaulių miesto savivaldybės administracijos</w:t>
                  </w:r>
                </w:p>
              </w:tc>
            </w:tr>
            <w:tr w:rsidR="006F7DF3" w:rsidTr="006F7DF3">
              <w:trPr>
                <w:trHeight w:val="260"/>
              </w:trPr>
              <w:tc>
                <w:tcPr>
                  <w:tcW w:w="5091" w:type="dxa"/>
                  <w:tcMar>
                    <w:top w:w="40" w:type="dxa"/>
                    <w:left w:w="40" w:type="dxa"/>
                    <w:bottom w:w="40" w:type="dxa"/>
                    <w:right w:w="40" w:type="dxa"/>
                  </w:tcMar>
                </w:tcPr>
                <w:p w:rsidR="006F7DF3" w:rsidRDefault="006F7DF3" w:rsidP="006F7DF3"/>
              </w:tc>
              <w:tc>
                <w:tcPr>
                  <w:tcW w:w="4690" w:type="dxa"/>
                  <w:tcMar>
                    <w:top w:w="40" w:type="dxa"/>
                    <w:left w:w="40" w:type="dxa"/>
                    <w:bottom w:w="40" w:type="dxa"/>
                    <w:right w:w="40" w:type="dxa"/>
                  </w:tcMar>
                </w:tcPr>
                <w:p w:rsidR="006F7DF3" w:rsidRDefault="006F7DF3" w:rsidP="006F7DF3">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kovo  </w:t>
                  </w:r>
                  <w:r w:rsidR="0039596B">
                    <w:rPr>
                      <w:sz w:val="24"/>
                      <w:szCs w:val="24"/>
                      <w:lang w:val="lt-LT"/>
                    </w:rPr>
                    <w:t>1</w:t>
                  </w:r>
                  <w:r>
                    <w:rPr>
                      <w:sz w:val="24"/>
                      <w:szCs w:val="24"/>
                      <w:lang w:val="lt-LT"/>
                    </w:rPr>
                    <w:t xml:space="preserve"> </w:t>
                  </w:r>
                  <w:r w:rsidRPr="00A256AC">
                    <w:rPr>
                      <w:sz w:val="24"/>
                      <w:szCs w:val="24"/>
                      <w:lang w:val="lt-LT"/>
                    </w:rPr>
                    <w:t xml:space="preserve"> d.</w:t>
                  </w:r>
                </w:p>
              </w:tc>
            </w:tr>
            <w:tr w:rsidR="006F7DF3" w:rsidTr="006F7DF3">
              <w:trPr>
                <w:trHeight w:val="260"/>
              </w:trPr>
              <w:tc>
                <w:tcPr>
                  <w:tcW w:w="5091" w:type="dxa"/>
                  <w:tcMar>
                    <w:top w:w="40" w:type="dxa"/>
                    <w:left w:w="40" w:type="dxa"/>
                    <w:bottom w:w="40" w:type="dxa"/>
                    <w:right w:w="40" w:type="dxa"/>
                  </w:tcMar>
                </w:tcPr>
                <w:p w:rsidR="006F7DF3" w:rsidRDefault="006F7DF3" w:rsidP="006F7DF3"/>
              </w:tc>
              <w:tc>
                <w:tcPr>
                  <w:tcW w:w="4690" w:type="dxa"/>
                  <w:tcMar>
                    <w:top w:w="40" w:type="dxa"/>
                    <w:left w:w="40" w:type="dxa"/>
                    <w:bottom w:w="40" w:type="dxa"/>
                    <w:right w:w="40" w:type="dxa"/>
                  </w:tcMar>
                </w:tcPr>
                <w:p w:rsidR="006F7DF3" w:rsidRDefault="006F7DF3" w:rsidP="006F7DF3">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39596B">
                    <w:rPr>
                      <w:color w:val="000000"/>
                      <w:sz w:val="24"/>
                      <w:szCs w:val="24"/>
                      <w:lang w:val="lt-LT"/>
                    </w:rPr>
                    <w:t>487</w:t>
                  </w:r>
                </w:p>
              </w:tc>
            </w:tr>
            <w:tr w:rsidR="00BD0D01" w:rsidTr="006F7DF3">
              <w:trPr>
                <w:trHeight w:val="260"/>
              </w:trPr>
              <w:tc>
                <w:tcPr>
                  <w:tcW w:w="9781" w:type="dxa"/>
                  <w:gridSpan w:val="2"/>
                  <w:tcMar>
                    <w:top w:w="40" w:type="dxa"/>
                    <w:left w:w="40" w:type="dxa"/>
                    <w:bottom w:w="40" w:type="dxa"/>
                    <w:right w:w="40" w:type="dxa"/>
                  </w:tcMar>
                </w:tcPr>
                <w:p w:rsidR="001B1FE3" w:rsidRDefault="001B1FE3"/>
              </w:tc>
            </w:tr>
            <w:tr w:rsidR="00BD0D01" w:rsidTr="006F7DF3">
              <w:trPr>
                <w:trHeight w:val="260"/>
              </w:trPr>
              <w:tc>
                <w:tcPr>
                  <w:tcW w:w="9781" w:type="dxa"/>
                  <w:gridSpan w:val="2"/>
                  <w:tcMar>
                    <w:top w:w="40" w:type="dxa"/>
                    <w:left w:w="40" w:type="dxa"/>
                    <w:bottom w:w="40" w:type="dxa"/>
                    <w:right w:w="40" w:type="dxa"/>
                  </w:tcMar>
                </w:tcPr>
                <w:p w:rsidR="001B1FE3" w:rsidRDefault="00000000">
                  <w:pPr>
                    <w:jc w:val="center"/>
                  </w:pPr>
                  <w:r>
                    <w:rPr>
                      <w:b/>
                      <w:color w:val="000000"/>
                      <w:sz w:val="24"/>
                    </w:rPr>
                    <w:t>ŠIAULIŲ MIESTO SAVIVALDYBĖS ADMINISTRACIJOS</w:t>
                  </w:r>
                </w:p>
              </w:tc>
            </w:tr>
            <w:tr w:rsidR="00BD0D01" w:rsidTr="006F7DF3">
              <w:trPr>
                <w:trHeight w:val="260"/>
              </w:trPr>
              <w:tc>
                <w:tcPr>
                  <w:tcW w:w="9781" w:type="dxa"/>
                  <w:gridSpan w:val="2"/>
                  <w:tcMar>
                    <w:top w:w="40" w:type="dxa"/>
                    <w:left w:w="40" w:type="dxa"/>
                    <w:bottom w:w="40" w:type="dxa"/>
                    <w:right w:w="40" w:type="dxa"/>
                  </w:tcMar>
                </w:tcPr>
                <w:p w:rsidR="001B1FE3" w:rsidRDefault="00000000">
                  <w:pPr>
                    <w:jc w:val="center"/>
                  </w:pPr>
                  <w:r>
                    <w:rPr>
                      <w:b/>
                      <w:color w:val="000000"/>
                      <w:sz w:val="24"/>
                    </w:rPr>
                    <w:t>SOCIALINIŲ IŠMOKŲ IR KOMPENSACIJŲ SKYRIAUS</w:t>
                  </w:r>
                </w:p>
              </w:tc>
            </w:tr>
            <w:tr w:rsidR="00BD0D01" w:rsidTr="006F7DF3">
              <w:trPr>
                <w:trHeight w:val="260"/>
              </w:trPr>
              <w:tc>
                <w:tcPr>
                  <w:tcW w:w="9781" w:type="dxa"/>
                  <w:gridSpan w:val="2"/>
                  <w:tcMar>
                    <w:top w:w="40" w:type="dxa"/>
                    <w:left w:w="40" w:type="dxa"/>
                    <w:bottom w:w="40" w:type="dxa"/>
                    <w:right w:w="40" w:type="dxa"/>
                  </w:tcMar>
                </w:tcPr>
                <w:p w:rsidR="001B1FE3" w:rsidRDefault="00000000">
                  <w:pPr>
                    <w:jc w:val="center"/>
                  </w:pPr>
                  <w:r>
                    <w:rPr>
                      <w:b/>
                      <w:color w:val="000000"/>
                      <w:sz w:val="24"/>
                    </w:rPr>
                    <w:t>PATARĖJO</w:t>
                  </w:r>
                </w:p>
              </w:tc>
            </w:tr>
            <w:tr w:rsidR="00BD0D01" w:rsidTr="006F7DF3">
              <w:trPr>
                <w:trHeight w:val="260"/>
              </w:trPr>
              <w:tc>
                <w:tcPr>
                  <w:tcW w:w="9781" w:type="dxa"/>
                  <w:gridSpan w:val="2"/>
                  <w:tcMar>
                    <w:top w:w="40" w:type="dxa"/>
                    <w:left w:w="40" w:type="dxa"/>
                    <w:bottom w:w="40" w:type="dxa"/>
                    <w:right w:w="40" w:type="dxa"/>
                  </w:tcMar>
                </w:tcPr>
                <w:p w:rsidR="001B1FE3" w:rsidRDefault="00000000">
                  <w:pPr>
                    <w:jc w:val="center"/>
                  </w:pPr>
                  <w:r>
                    <w:rPr>
                      <w:b/>
                      <w:color w:val="000000"/>
                      <w:sz w:val="24"/>
                    </w:rPr>
                    <w:t>PAREIGYBĖS APRAŠYMAS</w:t>
                  </w:r>
                </w:p>
              </w:tc>
            </w:tr>
          </w:tbl>
          <w:p w:rsidR="001B1FE3" w:rsidRDefault="001B1FE3"/>
        </w:tc>
        <w:tc>
          <w:tcPr>
            <w:tcW w:w="13" w:type="dxa"/>
          </w:tcPr>
          <w:p w:rsidR="001B1FE3" w:rsidRDefault="001B1FE3">
            <w:pPr>
              <w:pStyle w:val="EmptyLayoutCell"/>
            </w:pPr>
          </w:p>
        </w:tc>
      </w:tr>
      <w:tr w:rsidR="001B1FE3">
        <w:trPr>
          <w:trHeight w:val="349"/>
        </w:trPr>
        <w:tc>
          <w:tcPr>
            <w:tcW w:w="13" w:type="dxa"/>
          </w:tcPr>
          <w:p w:rsidR="001B1FE3" w:rsidRDefault="001B1FE3">
            <w:pPr>
              <w:pStyle w:val="EmptyLayoutCell"/>
            </w:pPr>
          </w:p>
        </w:tc>
        <w:tc>
          <w:tcPr>
            <w:tcW w:w="1" w:type="dxa"/>
          </w:tcPr>
          <w:p w:rsidR="001B1FE3" w:rsidRDefault="001B1FE3">
            <w:pPr>
              <w:pStyle w:val="EmptyLayoutCell"/>
            </w:pPr>
          </w:p>
        </w:tc>
        <w:tc>
          <w:tcPr>
            <w:tcW w:w="1" w:type="dxa"/>
          </w:tcPr>
          <w:p w:rsidR="001B1FE3" w:rsidRDefault="001B1FE3">
            <w:pPr>
              <w:pStyle w:val="EmptyLayoutCell"/>
            </w:pPr>
          </w:p>
        </w:tc>
        <w:tc>
          <w:tcPr>
            <w:tcW w:w="9055" w:type="dxa"/>
          </w:tcPr>
          <w:p w:rsidR="001B1FE3" w:rsidRDefault="001B1FE3">
            <w:pPr>
              <w:pStyle w:val="EmptyLayoutCell"/>
            </w:pPr>
          </w:p>
        </w:tc>
        <w:tc>
          <w:tcPr>
            <w:tcW w:w="13" w:type="dxa"/>
          </w:tcPr>
          <w:p w:rsidR="001B1FE3" w:rsidRDefault="001B1FE3">
            <w:pPr>
              <w:pStyle w:val="EmptyLayoutCell"/>
            </w:pPr>
          </w:p>
        </w:tc>
      </w:tr>
      <w:tr w:rsidR="00BD0D01" w:rsidRPr="006F7DF3" w:rsidTr="00BD0D01">
        <w:tc>
          <w:tcPr>
            <w:tcW w:w="13" w:type="dxa"/>
          </w:tcPr>
          <w:p w:rsidR="001B1FE3" w:rsidRPr="006F7DF3" w:rsidRDefault="001B1F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720"/>
              </w:trPr>
              <w:tc>
                <w:tcPr>
                  <w:tcW w:w="9070" w:type="dxa"/>
                  <w:tcMar>
                    <w:top w:w="40" w:type="dxa"/>
                    <w:left w:w="40" w:type="dxa"/>
                    <w:bottom w:w="40" w:type="dxa"/>
                    <w:right w:w="40" w:type="dxa"/>
                  </w:tcMar>
                </w:tcPr>
                <w:p w:rsidR="001B1FE3" w:rsidRPr="006F7DF3" w:rsidRDefault="00000000">
                  <w:pPr>
                    <w:jc w:val="center"/>
                    <w:rPr>
                      <w:lang w:val="lt-LT"/>
                    </w:rPr>
                  </w:pPr>
                  <w:r w:rsidRPr="006F7DF3">
                    <w:rPr>
                      <w:b/>
                      <w:color w:val="000000"/>
                      <w:sz w:val="24"/>
                      <w:lang w:val="lt-LT"/>
                    </w:rPr>
                    <w:t>I SKYRIUS</w:t>
                  </w:r>
                </w:p>
                <w:p w:rsidR="001B1FE3" w:rsidRPr="006F7DF3" w:rsidRDefault="00000000">
                  <w:pPr>
                    <w:jc w:val="center"/>
                    <w:rPr>
                      <w:lang w:val="lt-LT"/>
                    </w:rPr>
                  </w:pPr>
                  <w:r w:rsidRPr="006F7DF3">
                    <w:rPr>
                      <w:b/>
                      <w:color w:val="000000"/>
                      <w:sz w:val="24"/>
                      <w:lang w:val="lt-LT"/>
                    </w:rPr>
                    <w:t>PAREIGYBĖS CHARAKTERISTIKA</w:t>
                  </w:r>
                </w:p>
              </w:tc>
            </w:tr>
            <w:tr w:rsidR="001B1FE3" w:rsidRPr="006F7DF3">
              <w:trPr>
                <w:trHeight w:val="260"/>
              </w:trPr>
              <w:tc>
                <w:tcPr>
                  <w:tcW w:w="9070" w:type="dxa"/>
                  <w:tcMar>
                    <w:top w:w="40" w:type="dxa"/>
                    <w:left w:w="40" w:type="dxa"/>
                    <w:bottom w:w="40" w:type="dxa"/>
                    <w:right w:w="40" w:type="dxa"/>
                  </w:tcMar>
                </w:tcPr>
                <w:p w:rsidR="001B1FE3" w:rsidRPr="006F7DF3" w:rsidRDefault="00000000">
                  <w:pPr>
                    <w:rPr>
                      <w:lang w:val="lt-LT"/>
                    </w:rPr>
                  </w:pPr>
                  <w:r w:rsidRPr="006F7DF3">
                    <w:rPr>
                      <w:color w:val="000000"/>
                      <w:sz w:val="24"/>
                      <w:lang w:val="lt-LT"/>
                    </w:rPr>
                    <w:t>1. Pareigybės lygmuo – VIII pareigybės lygmuo.</w:t>
                  </w:r>
                </w:p>
              </w:tc>
            </w:tr>
            <w:tr w:rsidR="001B1FE3" w:rsidRPr="006F7DF3">
              <w:trPr>
                <w:trHeight w:val="260"/>
              </w:trPr>
              <w:tc>
                <w:tcPr>
                  <w:tcW w:w="9070" w:type="dxa"/>
                  <w:tcMar>
                    <w:top w:w="40" w:type="dxa"/>
                    <w:left w:w="40" w:type="dxa"/>
                    <w:bottom w:w="40" w:type="dxa"/>
                    <w:right w:w="40" w:type="dxa"/>
                  </w:tcMar>
                </w:tcPr>
                <w:p w:rsidR="001B1FE3" w:rsidRPr="006F7DF3" w:rsidRDefault="00000000">
                  <w:pPr>
                    <w:rPr>
                      <w:lang w:val="lt-LT"/>
                    </w:rPr>
                  </w:pPr>
                  <w:r w:rsidRPr="006F7DF3">
                    <w:rPr>
                      <w:color w:val="000000"/>
                      <w:sz w:val="24"/>
                      <w:lang w:val="lt-LT"/>
                    </w:rPr>
                    <w:t>2. Šias pareigas einantis valstybės tarnautojas tiesiogiai pavaldus skyriaus vadovui.</w:t>
                  </w:r>
                </w:p>
              </w:tc>
            </w:tr>
          </w:tbl>
          <w:p w:rsidR="001B1FE3" w:rsidRPr="006F7DF3" w:rsidRDefault="001B1FE3">
            <w:pPr>
              <w:rPr>
                <w:lang w:val="lt-LT"/>
              </w:rPr>
            </w:pPr>
          </w:p>
        </w:tc>
      </w:tr>
      <w:tr w:rsidR="001B1FE3" w:rsidRPr="006F7DF3">
        <w:trPr>
          <w:trHeight w:val="120"/>
        </w:trPr>
        <w:tc>
          <w:tcPr>
            <w:tcW w:w="13"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9055" w:type="dxa"/>
          </w:tcPr>
          <w:p w:rsidR="001B1FE3" w:rsidRPr="006F7DF3" w:rsidRDefault="001B1FE3">
            <w:pPr>
              <w:pStyle w:val="EmptyLayoutCell"/>
              <w:rPr>
                <w:lang w:val="lt-LT"/>
              </w:rPr>
            </w:pPr>
          </w:p>
        </w:tc>
        <w:tc>
          <w:tcPr>
            <w:tcW w:w="13" w:type="dxa"/>
          </w:tcPr>
          <w:p w:rsidR="001B1FE3" w:rsidRPr="006F7DF3" w:rsidRDefault="001B1FE3">
            <w:pPr>
              <w:pStyle w:val="EmptyLayoutCell"/>
              <w:rPr>
                <w:lang w:val="lt-LT"/>
              </w:rPr>
            </w:pPr>
          </w:p>
        </w:tc>
      </w:tr>
      <w:tr w:rsidR="00BD0D01" w:rsidRPr="006F7DF3" w:rsidTr="00BD0D01">
        <w:tc>
          <w:tcPr>
            <w:tcW w:w="13" w:type="dxa"/>
          </w:tcPr>
          <w:p w:rsidR="001B1FE3" w:rsidRPr="006F7DF3" w:rsidRDefault="001B1F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600"/>
              </w:trPr>
              <w:tc>
                <w:tcPr>
                  <w:tcW w:w="9070" w:type="dxa"/>
                  <w:tcMar>
                    <w:top w:w="40" w:type="dxa"/>
                    <w:left w:w="40" w:type="dxa"/>
                    <w:bottom w:w="40" w:type="dxa"/>
                    <w:right w:w="40" w:type="dxa"/>
                  </w:tcMar>
                </w:tcPr>
                <w:p w:rsidR="001B1FE3" w:rsidRPr="006F7DF3" w:rsidRDefault="00000000">
                  <w:pPr>
                    <w:jc w:val="center"/>
                    <w:rPr>
                      <w:lang w:val="lt-LT"/>
                    </w:rPr>
                  </w:pPr>
                  <w:r w:rsidRPr="006F7DF3">
                    <w:rPr>
                      <w:b/>
                      <w:color w:val="000000"/>
                      <w:sz w:val="24"/>
                      <w:lang w:val="lt-LT"/>
                    </w:rPr>
                    <w:t>II SKYRIUS</w:t>
                  </w:r>
                </w:p>
                <w:p w:rsidR="001B1FE3" w:rsidRPr="006F7DF3" w:rsidRDefault="00000000">
                  <w:pPr>
                    <w:jc w:val="center"/>
                    <w:rPr>
                      <w:lang w:val="lt-LT"/>
                    </w:rPr>
                  </w:pPr>
                  <w:r w:rsidRPr="006F7DF3">
                    <w:rPr>
                      <w:b/>
                      <w:color w:val="000000"/>
                      <w:sz w:val="24"/>
                      <w:lang w:val="lt-LT"/>
                    </w:rPr>
                    <w:t>VEIKLOS SRITIS</w:t>
                  </w:r>
                  <w:r w:rsidRPr="006F7DF3">
                    <w:rPr>
                      <w:color w:val="FFFFFF"/>
                      <w:sz w:val="24"/>
                      <w:lang w:val="lt-LT"/>
                    </w:rPr>
                    <w:t>0</w:t>
                  </w:r>
                </w:p>
              </w:tc>
            </w:tr>
            <w:tr w:rsidR="001B1FE3" w:rsidRPr="006F7DF3">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pPr>
                          <w:rPr>
                            <w:lang w:val="lt-LT"/>
                          </w:rPr>
                        </w:pPr>
                        <w:r w:rsidRPr="006F7DF3">
                          <w:rPr>
                            <w:color w:val="000000"/>
                            <w:sz w:val="24"/>
                            <w:lang w:val="lt-LT"/>
                          </w:rPr>
                          <w:t>3. Administracinių paslaugų teikimas.</w:t>
                        </w:r>
                      </w:p>
                    </w:tc>
                  </w:tr>
                </w:tbl>
                <w:p w:rsidR="001B1FE3" w:rsidRPr="006F7DF3" w:rsidRDefault="001B1FE3">
                  <w:pPr>
                    <w:rPr>
                      <w:lang w:val="lt-LT"/>
                    </w:rPr>
                  </w:pPr>
                </w:p>
              </w:tc>
            </w:tr>
          </w:tbl>
          <w:p w:rsidR="001B1FE3" w:rsidRPr="006F7DF3" w:rsidRDefault="001B1FE3">
            <w:pPr>
              <w:rPr>
                <w:lang w:val="lt-LT"/>
              </w:rPr>
            </w:pPr>
          </w:p>
        </w:tc>
      </w:tr>
      <w:tr w:rsidR="001B1FE3" w:rsidRPr="006F7DF3">
        <w:trPr>
          <w:trHeight w:val="126"/>
        </w:trPr>
        <w:tc>
          <w:tcPr>
            <w:tcW w:w="13"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9055" w:type="dxa"/>
          </w:tcPr>
          <w:p w:rsidR="001B1FE3" w:rsidRPr="006F7DF3" w:rsidRDefault="001B1FE3">
            <w:pPr>
              <w:pStyle w:val="EmptyLayoutCell"/>
              <w:rPr>
                <w:lang w:val="lt-LT"/>
              </w:rPr>
            </w:pPr>
          </w:p>
        </w:tc>
        <w:tc>
          <w:tcPr>
            <w:tcW w:w="13" w:type="dxa"/>
          </w:tcPr>
          <w:p w:rsidR="001B1FE3" w:rsidRPr="006F7DF3" w:rsidRDefault="001B1FE3">
            <w:pPr>
              <w:pStyle w:val="EmptyLayoutCell"/>
              <w:rPr>
                <w:lang w:val="lt-LT"/>
              </w:rPr>
            </w:pPr>
          </w:p>
        </w:tc>
      </w:tr>
      <w:tr w:rsidR="00BD0D01" w:rsidRPr="006F7DF3" w:rsidTr="00BD0D01">
        <w:tc>
          <w:tcPr>
            <w:tcW w:w="13" w:type="dxa"/>
          </w:tcPr>
          <w:p w:rsidR="001B1FE3" w:rsidRPr="006F7DF3" w:rsidRDefault="001B1F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600"/>
              </w:trPr>
              <w:tc>
                <w:tcPr>
                  <w:tcW w:w="9070" w:type="dxa"/>
                  <w:tcMar>
                    <w:top w:w="40" w:type="dxa"/>
                    <w:left w:w="40" w:type="dxa"/>
                    <w:bottom w:w="40" w:type="dxa"/>
                    <w:right w:w="40" w:type="dxa"/>
                  </w:tcMar>
                </w:tcPr>
                <w:p w:rsidR="001B1FE3" w:rsidRPr="006F7DF3" w:rsidRDefault="00000000">
                  <w:pPr>
                    <w:jc w:val="center"/>
                    <w:rPr>
                      <w:lang w:val="lt-LT"/>
                    </w:rPr>
                  </w:pPr>
                  <w:r w:rsidRPr="006F7DF3">
                    <w:rPr>
                      <w:b/>
                      <w:color w:val="000000"/>
                      <w:sz w:val="24"/>
                      <w:lang w:val="lt-LT"/>
                    </w:rPr>
                    <w:t>III SKYRIUS</w:t>
                  </w:r>
                </w:p>
                <w:p w:rsidR="001B1FE3" w:rsidRPr="006F7DF3" w:rsidRDefault="00000000">
                  <w:pPr>
                    <w:jc w:val="center"/>
                    <w:rPr>
                      <w:lang w:val="lt-LT"/>
                    </w:rPr>
                  </w:pPr>
                  <w:r w:rsidRPr="006F7DF3">
                    <w:rPr>
                      <w:b/>
                      <w:color w:val="000000"/>
                      <w:sz w:val="24"/>
                      <w:lang w:val="lt-LT"/>
                    </w:rPr>
                    <w:t>PAREIGYBĖS SPECIALIZACIJA</w:t>
                  </w:r>
                  <w:r w:rsidRPr="006F7DF3">
                    <w:rPr>
                      <w:color w:val="FFFFFF"/>
                      <w:sz w:val="24"/>
                      <w:lang w:val="lt-LT"/>
                    </w:rPr>
                    <w:t>0</w:t>
                  </w:r>
                </w:p>
              </w:tc>
            </w:tr>
            <w:tr w:rsidR="001B1FE3" w:rsidRPr="006F7DF3">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pPr>
                          <w:rPr>
                            <w:lang w:val="lt-LT"/>
                          </w:rPr>
                        </w:pPr>
                        <w:r w:rsidRPr="006F7DF3">
                          <w:rPr>
                            <w:color w:val="000000"/>
                            <w:sz w:val="24"/>
                            <w:lang w:val="lt-LT"/>
                          </w:rPr>
                          <w:t>4. Socialinių išmokų ir kompensacijų administravimas.</w:t>
                        </w:r>
                      </w:p>
                    </w:tc>
                  </w:tr>
                </w:tbl>
                <w:p w:rsidR="001B1FE3" w:rsidRPr="006F7DF3" w:rsidRDefault="001B1FE3">
                  <w:pPr>
                    <w:rPr>
                      <w:lang w:val="lt-LT"/>
                    </w:rPr>
                  </w:pPr>
                </w:p>
              </w:tc>
            </w:tr>
          </w:tbl>
          <w:p w:rsidR="001B1FE3" w:rsidRPr="006F7DF3" w:rsidRDefault="001B1FE3">
            <w:pPr>
              <w:rPr>
                <w:lang w:val="lt-LT"/>
              </w:rPr>
            </w:pPr>
          </w:p>
        </w:tc>
      </w:tr>
      <w:tr w:rsidR="001B1FE3" w:rsidRPr="006F7DF3">
        <w:trPr>
          <w:trHeight w:val="100"/>
        </w:trPr>
        <w:tc>
          <w:tcPr>
            <w:tcW w:w="13"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9055" w:type="dxa"/>
          </w:tcPr>
          <w:p w:rsidR="001B1FE3" w:rsidRPr="006F7DF3" w:rsidRDefault="001B1FE3">
            <w:pPr>
              <w:pStyle w:val="EmptyLayoutCell"/>
              <w:rPr>
                <w:lang w:val="lt-LT"/>
              </w:rPr>
            </w:pPr>
          </w:p>
        </w:tc>
        <w:tc>
          <w:tcPr>
            <w:tcW w:w="13" w:type="dxa"/>
          </w:tcPr>
          <w:p w:rsidR="001B1FE3" w:rsidRPr="006F7DF3" w:rsidRDefault="001B1FE3">
            <w:pPr>
              <w:pStyle w:val="EmptyLayoutCell"/>
              <w:rPr>
                <w:lang w:val="lt-LT"/>
              </w:rPr>
            </w:pPr>
          </w:p>
        </w:tc>
      </w:tr>
      <w:tr w:rsidR="00BD0D01" w:rsidRPr="006F7DF3" w:rsidTr="00BD0D01">
        <w:tc>
          <w:tcPr>
            <w:tcW w:w="13"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600"/>
              </w:trPr>
              <w:tc>
                <w:tcPr>
                  <w:tcW w:w="9070" w:type="dxa"/>
                  <w:tcMar>
                    <w:top w:w="40" w:type="dxa"/>
                    <w:left w:w="40" w:type="dxa"/>
                    <w:bottom w:w="40" w:type="dxa"/>
                    <w:right w:w="40" w:type="dxa"/>
                  </w:tcMar>
                </w:tcPr>
                <w:p w:rsidR="001B1FE3" w:rsidRPr="006F7DF3" w:rsidRDefault="00000000">
                  <w:pPr>
                    <w:jc w:val="center"/>
                    <w:rPr>
                      <w:lang w:val="lt-LT"/>
                    </w:rPr>
                  </w:pPr>
                  <w:r w:rsidRPr="006F7DF3">
                    <w:rPr>
                      <w:b/>
                      <w:color w:val="000000"/>
                      <w:sz w:val="24"/>
                      <w:lang w:val="lt-LT"/>
                    </w:rPr>
                    <w:t>IV SKYRIUS</w:t>
                  </w:r>
                </w:p>
                <w:p w:rsidR="001B1FE3" w:rsidRPr="006F7DF3" w:rsidRDefault="00000000">
                  <w:pPr>
                    <w:jc w:val="center"/>
                    <w:rPr>
                      <w:lang w:val="lt-LT"/>
                    </w:rPr>
                  </w:pPr>
                  <w:r w:rsidRPr="006F7DF3">
                    <w:rPr>
                      <w:b/>
                      <w:color w:val="000000"/>
                      <w:sz w:val="24"/>
                      <w:lang w:val="lt-LT"/>
                    </w:rPr>
                    <w:t>FUNKCIJOS</w:t>
                  </w:r>
                </w:p>
              </w:tc>
            </w:tr>
          </w:tbl>
          <w:p w:rsidR="001B1FE3" w:rsidRPr="006F7DF3" w:rsidRDefault="001B1FE3">
            <w:pPr>
              <w:rPr>
                <w:lang w:val="lt-LT"/>
              </w:rPr>
            </w:pPr>
          </w:p>
        </w:tc>
      </w:tr>
      <w:tr w:rsidR="001B1FE3" w:rsidRPr="006F7DF3">
        <w:trPr>
          <w:trHeight w:val="39"/>
        </w:trPr>
        <w:tc>
          <w:tcPr>
            <w:tcW w:w="13"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1" w:type="dxa"/>
          </w:tcPr>
          <w:p w:rsidR="001B1FE3" w:rsidRPr="006F7DF3" w:rsidRDefault="001B1FE3">
            <w:pPr>
              <w:pStyle w:val="EmptyLayoutCell"/>
              <w:rPr>
                <w:lang w:val="lt-LT"/>
              </w:rPr>
            </w:pPr>
          </w:p>
        </w:tc>
        <w:tc>
          <w:tcPr>
            <w:tcW w:w="9055" w:type="dxa"/>
          </w:tcPr>
          <w:p w:rsidR="001B1FE3" w:rsidRPr="006F7DF3" w:rsidRDefault="001B1FE3">
            <w:pPr>
              <w:pStyle w:val="EmptyLayoutCell"/>
              <w:rPr>
                <w:lang w:val="lt-LT"/>
              </w:rPr>
            </w:pPr>
          </w:p>
        </w:tc>
        <w:tc>
          <w:tcPr>
            <w:tcW w:w="13" w:type="dxa"/>
          </w:tcPr>
          <w:p w:rsidR="001B1FE3" w:rsidRPr="006F7DF3" w:rsidRDefault="001B1FE3">
            <w:pPr>
              <w:pStyle w:val="EmptyLayoutCell"/>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5. Apdoroja su administracinių paslaugų teikimu susijusią informaciją arba prireikus koordinuoja su paslaugų teikimu susijusios informacijos apdorojimą.</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6. Konsultuoja priskirtos srities klausimais.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7. Koordinuoja asmenų priėmimą ir aptarnavimą.</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9. Organizuoja administracinių paslaugų teikimą arba prireikus koordinuoja paslaugų teikimo organizavimą.</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11. Rengia ir teikia pasiūlymus su administracinių paslaugų teikimu susijusiais klausimais.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bl>
          <w:p w:rsidR="001B1FE3" w:rsidRPr="006F7DF3" w:rsidRDefault="001B1FE3" w:rsidP="006F7DF3">
            <w:pPr>
              <w:jc w:val="both"/>
              <w:rPr>
                <w:lang w:val="lt-LT"/>
              </w:rPr>
            </w:pPr>
          </w:p>
        </w:tc>
      </w:tr>
      <w:tr w:rsidR="001B1FE3" w:rsidRPr="006F7DF3">
        <w:trPr>
          <w:trHeight w:val="20"/>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13. Rengia sprendimus dėl vienkartinės išmokos įsikurti.</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14. Pagal Europos Sąjungos valstybių institucijų bei organizacijų užklausimus, išverstus į lietuvių kalbą, rengia atsakymų projektus skyriaus kompetencijos klausimais.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15. Pavaduoja Socialinių išmokų ir kompensacijų skyriaus vedėją, jam nesant.</w:t>
                  </w:r>
                </w:p>
              </w:tc>
            </w:tr>
            <w:tr w:rsidR="001B1FE3" w:rsidRPr="006F7DF3">
              <w:trPr>
                <w:trHeight w:val="260"/>
              </w:trPr>
              <w:tc>
                <w:tcPr>
                  <w:tcW w:w="9070" w:type="dxa"/>
                  <w:tcMar>
                    <w:top w:w="40" w:type="dxa"/>
                    <w:left w:w="40" w:type="dxa"/>
                    <w:bottom w:w="40" w:type="dxa"/>
                    <w:right w:w="40" w:type="dxa"/>
                  </w:tcMar>
                </w:tcPr>
                <w:p w:rsidR="006F7DF3" w:rsidRDefault="006F7DF3" w:rsidP="006F7DF3">
                  <w:pPr>
                    <w:jc w:val="both"/>
                    <w:rPr>
                      <w:color w:val="000000"/>
                      <w:sz w:val="24"/>
                      <w:lang w:val="lt-LT"/>
                    </w:rPr>
                  </w:pPr>
                </w:p>
                <w:p w:rsidR="001B1FE3" w:rsidRPr="006F7DF3" w:rsidRDefault="00000000" w:rsidP="006F7DF3">
                  <w:pPr>
                    <w:jc w:val="both"/>
                    <w:rPr>
                      <w:lang w:val="lt-LT"/>
                    </w:rPr>
                  </w:pPr>
                  <w:r w:rsidRPr="006F7DF3">
                    <w:rPr>
                      <w:color w:val="000000"/>
                      <w:sz w:val="24"/>
                      <w:lang w:val="lt-LT"/>
                    </w:rPr>
                    <w:t>16. Dalyvauja rengiant Strateginį plėtros bei veiklos planus.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17. Pradeda administracinę teiseną, atlieka administracinių nusižengimų tyrimus, surašo administracinių nusižengimų protokolus, nagrinėja administracinių nusižengimų bylas, pavestas Skyriui Administracijos direktoriaus įsakymu.</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18. Užtikrina kompensacijų mokėjimą nepriklausomybės gynėjams, nukentėjusiems nuo 1991 metų sausio 11-13</w:t>
                  </w:r>
                  <w:r w:rsidR="006C34CD">
                    <w:rPr>
                      <w:color w:val="000000"/>
                      <w:sz w:val="24"/>
                      <w:lang w:val="lt-LT"/>
                    </w:rPr>
                    <w:t xml:space="preserve"> </w:t>
                  </w:r>
                  <w:r w:rsidRPr="006F7DF3">
                    <w:rPr>
                      <w:color w:val="000000"/>
                      <w:sz w:val="24"/>
                      <w:lang w:val="lt-LT"/>
                    </w:rPr>
                    <w:t>d. ir po to vykdytos SSRS agresijos bei jų šeimoms.</w:t>
                  </w:r>
                </w:p>
              </w:tc>
            </w:tr>
          </w:tbl>
          <w:p w:rsidR="001B1FE3" w:rsidRPr="006F7DF3" w:rsidRDefault="001B1FE3" w:rsidP="006F7DF3">
            <w:pPr>
              <w:jc w:val="both"/>
              <w:rPr>
                <w:lang w:val="lt-LT"/>
              </w:rPr>
            </w:pPr>
          </w:p>
        </w:tc>
      </w:tr>
      <w:tr w:rsidR="001B1FE3" w:rsidRPr="006F7DF3">
        <w:trPr>
          <w:trHeight w:val="20"/>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19. Vykdo kitus nenuolatinio pobūdžio su struktūrinio padalinio veikla susijusius pavedimus.</w:t>
                  </w:r>
                </w:p>
              </w:tc>
            </w:tr>
          </w:tbl>
          <w:p w:rsidR="001B1FE3" w:rsidRPr="006F7DF3" w:rsidRDefault="001B1FE3" w:rsidP="006F7DF3">
            <w:pPr>
              <w:jc w:val="both"/>
              <w:rPr>
                <w:lang w:val="lt-LT"/>
              </w:rPr>
            </w:pPr>
          </w:p>
        </w:tc>
      </w:tr>
      <w:tr w:rsidR="001B1FE3" w:rsidRPr="006F7DF3">
        <w:trPr>
          <w:trHeight w:val="139"/>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600"/>
              </w:trPr>
              <w:tc>
                <w:tcPr>
                  <w:tcW w:w="9070" w:type="dxa"/>
                  <w:tcMar>
                    <w:top w:w="40" w:type="dxa"/>
                    <w:left w:w="40" w:type="dxa"/>
                    <w:bottom w:w="40" w:type="dxa"/>
                    <w:right w:w="40" w:type="dxa"/>
                  </w:tcMar>
                </w:tcPr>
                <w:p w:rsidR="001B1FE3" w:rsidRPr="006F7DF3" w:rsidRDefault="00000000" w:rsidP="006F7DF3">
                  <w:pPr>
                    <w:jc w:val="center"/>
                    <w:rPr>
                      <w:lang w:val="lt-LT"/>
                    </w:rPr>
                  </w:pPr>
                  <w:r w:rsidRPr="006F7DF3">
                    <w:rPr>
                      <w:b/>
                      <w:color w:val="000000"/>
                      <w:sz w:val="24"/>
                      <w:lang w:val="lt-LT"/>
                    </w:rPr>
                    <w:t>V SKYRIUS</w:t>
                  </w:r>
                </w:p>
                <w:p w:rsidR="001B1FE3" w:rsidRPr="006F7DF3" w:rsidRDefault="00000000" w:rsidP="006F7DF3">
                  <w:pPr>
                    <w:jc w:val="center"/>
                    <w:rPr>
                      <w:lang w:val="lt-LT"/>
                    </w:rPr>
                  </w:pPr>
                  <w:r w:rsidRPr="006F7DF3">
                    <w:rPr>
                      <w:b/>
                      <w:color w:val="000000"/>
                      <w:sz w:val="24"/>
                      <w:lang w:val="lt-LT"/>
                    </w:rPr>
                    <w:t>SPECIALIEJI REIKALAVIMAI</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20. Išsilavinimo ir darbo patirties reikalavimai:</w:t>
                  </w:r>
                  <w:r w:rsidRPr="006F7DF3">
                    <w:rPr>
                      <w:color w:val="FFFFFF"/>
                      <w:sz w:val="24"/>
                      <w:lang w:val="lt-LT"/>
                    </w:rPr>
                    <w:t>0</w:t>
                  </w:r>
                </w:p>
              </w:tc>
            </w:tr>
            <w:tr w:rsidR="001B1FE3" w:rsidRPr="006F7DF3">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 xml:space="preserve">20.1. išsilavinimas – aukštasis universitetinis išsilavinimas (bakalauro kvalifikacinis laipsnis) arba jam lygiavertė aukštojo mokslo kvalifikacija; </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20.2. studijų kryptis – pedagogika;</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20.3. studijų kryptis – socialinis darbas (arba);</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20.4. studijų kryptis – viešasis administravimas (arba);</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arba:</w:t>
                              </w:r>
                            </w:p>
                          </w:tc>
                        </w:tr>
                      </w:tbl>
                      <w:p w:rsidR="001B1FE3" w:rsidRPr="006F7DF3" w:rsidRDefault="001B1FE3" w:rsidP="006F7DF3">
                        <w:pPr>
                          <w:jc w:val="both"/>
                          <w:rPr>
                            <w:lang w:val="lt-LT"/>
                          </w:rPr>
                        </w:pPr>
                      </w:p>
                    </w:tc>
                  </w:tr>
                  <w:tr w:rsidR="001B1FE3" w:rsidRPr="006F7DF3">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 xml:space="preserve">20.5. išsilavinimas – aukštasis universitetinis išsilavinimas (bakalauro kvalifikacinis laipsnis) arba jam lygiavertė aukštojo mokslo kvalifikacija; </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20.6. darbo patirtis – piniginės socialinės paramos srities patirtis;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 xml:space="preserve">20.7. darbo patirties trukmė – 2 metai. </w:t>
                              </w:r>
                            </w:p>
                          </w:tc>
                        </w:tr>
                      </w:tbl>
                      <w:p w:rsidR="001B1FE3" w:rsidRPr="006F7DF3" w:rsidRDefault="001B1FE3" w:rsidP="006F7DF3">
                        <w:pPr>
                          <w:jc w:val="both"/>
                          <w:rPr>
                            <w:lang w:val="lt-LT"/>
                          </w:rPr>
                        </w:pPr>
                      </w:p>
                    </w:tc>
                  </w:tr>
                </w:tbl>
                <w:p w:rsidR="001B1FE3" w:rsidRPr="006F7DF3" w:rsidRDefault="001B1FE3" w:rsidP="006F7DF3">
                  <w:pPr>
                    <w:jc w:val="both"/>
                    <w:rPr>
                      <w:lang w:val="lt-LT"/>
                    </w:rPr>
                  </w:pPr>
                </w:p>
              </w:tc>
            </w:tr>
          </w:tbl>
          <w:p w:rsidR="001B1FE3" w:rsidRPr="006F7DF3" w:rsidRDefault="001B1FE3" w:rsidP="006F7DF3">
            <w:pPr>
              <w:jc w:val="both"/>
              <w:rPr>
                <w:lang w:val="lt-LT"/>
              </w:rPr>
            </w:pPr>
          </w:p>
        </w:tc>
      </w:tr>
      <w:tr w:rsidR="001B1FE3" w:rsidRPr="006F7DF3">
        <w:trPr>
          <w:trHeight w:val="62"/>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600"/>
              </w:trPr>
              <w:tc>
                <w:tcPr>
                  <w:tcW w:w="9070" w:type="dxa"/>
                  <w:tcMar>
                    <w:top w:w="40" w:type="dxa"/>
                    <w:left w:w="40" w:type="dxa"/>
                    <w:bottom w:w="40" w:type="dxa"/>
                    <w:right w:w="40" w:type="dxa"/>
                  </w:tcMar>
                </w:tcPr>
                <w:p w:rsidR="001B1FE3" w:rsidRPr="006F7DF3" w:rsidRDefault="00000000" w:rsidP="006F7DF3">
                  <w:pPr>
                    <w:jc w:val="center"/>
                    <w:rPr>
                      <w:lang w:val="lt-LT"/>
                    </w:rPr>
                  </w:pPr>
                  <w:r w:rsidRPr="006F7DF3">
                    <w:rPr>
                      <w:b/>
                      <w:color w:val="000000"/>
                      <w:sz w:val="24"/>
                      <w:lang w:val="lt-LT"/>
                    </w:rPr>
                    <w:t>VI SKYRIUS</w:t>
                  </w:r>
                </w:p>
                <w:p w:rsidR="001B1FE3" w:rsidRPr="006F7DF3" w:rsidRDefault="00000000" w:rsidP="006F7DF3">
                  <w:pPr>
                    <w:jc w:val="center"/>
                    <w:rPr>
                      <w:lang w:val="lt-LT"/>
                    </w:rPr>
                  </w:pPr>
                  <w:r w:rsidRPr="006F7DF3">
                    <w:rPr>
                      <w:b/>
                      <w:color w:val="000000"/>
                      <w:sz w:val="24"/>
                      <w:lang w:val="lt-LT"/>
                    </w:rPr>
                    <w:t>KOMPETENCIJOS</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 Bendrosios kompetencijos ir jų pakankami lygiai:</w:t>
                  </w:r>
                  <w:r w:rsidRPr="006F7DF3">
                    <w:rPr>
                      <w:color w:val="FFFFFF"/>
                      <w:sz w:val="24"/>
                      <w:lang w:val="lt-LT"/>
                    </w:rPr>
                    <w:t>0</w:t>
                  </w:r>
                </w:p>
              </w:tc>
            </w:tr>
            <w:tr w:rsidR="001B1FE3" w:rsidRPr="006F7DF3">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21.1. komunikacija – 5;</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21.2. analizė ir pagrindimas – 4;</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21.3. patikimumas ir atsakingumas – 4;</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21.4. organizuotumas – 4;</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21.5. vertės visuomenei kūrimas – 4.</w:t>
                        </w:r>
                      </w:p>
                    </w:tc>
                  </w:tr>
                </w:tbl>
                <w:p w:rsidR="001B1FE3" w:rsidRPr="006F7DF3" w:rsidRDefault="001B1FE3" w:rsidP="006F7DF3">
                  <w:pPr>
                    <w:jc w:val="both"/>
                    <w:rPr>
                      <w:lang w:val="lt-LT"/>
                    </w:rPr>
                  </w:pP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22. Specifinės kompetencijos ir jų pakankami lygiai:</w:t>
                  </w:r>
                  <w:r w:rsidRPr="006F7DF3">
                    <w:rPr>
                      <w:color w:val="FFFFFF"/>
                      <w:sz w:val="24"/>
                      <w:lang w:val="lt-LT"/>
                    </w:rPr>
                    <w:t>0</w:t>
                  </w:r>
                </w:p>
              </w:tc>
            </w:tr>
            <w:tr w:rsidR="001B1FE3" w:rsidRPr="006F7DF3">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22.1. konfliktų valdymas – 4;</w:t>
                        </w:r>
                      </w:p>
                    </w:tc>
                  </w:tr>
                  <w:tr w:rsidR="001B1FE3" w:rsidRPr="006F7DF3">
                    <w:trPr>
                      <w:trHeight w:val="260"/>
                    </w:trPr>
                    <w:tc>
                      <w:tcPr>
                        <w:tcW w:w="9070"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22.2. informacijos valdymas – 4.</w:t>
                        </w:r>
                      </w:p>
                    </w:tc>
                  </w:tr>
                </w:tbl>
                <w:p w:rsidR="001B1FE3" w:rsidRPr="006F7DF3" w:rsidRDefault="001B1FE3" w:rsidP="006F7DF3">
                  <w:pPr>
                    <w:jc w:val="both"/>
                    <w:rPr>
                      <w:lang w:val="lt-LT"/>
                    </w:rPr>
                  </w:pPr>
                </w:p>
              </w:tc>
            </w:tr>
          </w:tbl>
          <w:p w:rsidR="001B1FE3" w:rsidRPr="006F7DF3" w:rsidRDefault="001B1FE3" w:rsidP="006F7DF3">
            <w:pPr>
              <w:jc w:val="both"/>
              <w:rPr>
                <w:lang w:val="lt-LT"/>
              </w:rPr>
            </w:pPr>
          </w:p>
        </w:tc>
      </w:tr>
      <w:tr w:rsidR="001B1FE3" w:rsidRPr="006F7DF3">
        <w:trPr>
          <w:trHeight w:val="517"/>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r w:rsidR="00BD0D01" w:rsidRPr="006F7DF3" w:rsidTr="00BD0D01">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1B1FE3" w:rsidRPr="006F7DF3">
              <w:trPr>
                <w:trHeight w:val="260"/>
              </w:trPr>
              <w:tc>
                <w:tcPr>
                  <w:tcW w:w="3401" w:type="dxa"/>
                  <w:tcMar>
                    <w:top w:w="40" w:type="dxa"/>
                    <w:left w:w="40" w:type="dxa"/>
                    <w:bottom w:w="40" w:type="dxa"/>
                    <w:right w:w="40" w:type="dxa"/>
                  </w:tcMar>
                </w:tcPr>
                <w:p w:rsidR="001B1FE3" w:rsidRPr="006F7DF3" w:rsidRDefault="00000000" w:rsidP="006F7DF3">
                  <w:pPr>
                    <w:jc w:val="both"/>
                    <w:rPr>
                      <w:lang w:val="lt-LT"/>
                    </w:rPr>
                  </w:pPr>
                  <w:r w:rsidRPr="006F7DF3">
                    <w:rPr>
                      <w:color w:val="000000"/>
                      <w:sz w:val="24"/>
                      <w:lang w:val="lt-LT"/>
                    </w:rPr>
                    <w:t>Susipažinau</w:t>
                  </w: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Borders>
                    <w:bottom w:val="single" w:sz="2" w:space="0" w:color="000000"/>
                  </w:tcBorders>
                  <w:tcMar>
                    <w:top w:w="40" w:type="dxa"/>
                    <w:left w:w="40" w:type="dxa"/>
                    <w:bottom w:w="40" w:type="dxa"/>
                    <w:right w:w="40" w:type="dxa"/>
                  </w:tcMar>
                </w:tcPr>
                <w:p w:rsidR="001B1FE3" w:rsidRPr="006F7DF3" w:rsidRDefault="001B1FE3" w:rsidP="006F7DF3">
                  <w:pPr>
                    <w:jc w:val="both"/>
                    <w:rPr>
                      <w:lang w:val="lt-LT"/>
                    </w:rPr>
                  </w:pP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Mar>
                    <w:top w:w="40" w:type="dxa"/>
                    <w:left w:w="40" w:type="dxa"/>
                    <w:bottom w:w="40" w:type="dxa"/>
                    <w:right w:w="40" w:type="dxa"/>
                  </w:tcMar>
                </w:tcPr>
                <w:p w:rsidR="001B1FE3" w:rsidRPr="006F7DF3" w:rsidRDefault="00000000" w:rsidP="006F7DF3">
                  <w:pPr>
                    <w:jc w:val="both"/>
                    <w:rPr>
                      <w:lang w:val="lt-LT"/>
                    </w:rPr>
                  </w:pPr>
                  <w:r w:rsidRPr="006F7DF3">
                    <w:rPr>
                      <w:color w:val="000000"/>
                      <w:lang w:val="lt-LT"/>
                    </w:rPr>
                    <w:t>(Parašas)</w:t>
                  </w: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Borders>
                    <w:bottom w:val="single" w:sz="2" w:space="0" w:color="000000"/>
                  </w:tcBorders>
                  <w:tcMar>
                    <w:top w:w="40" w:type="dxa"/>
                    <w:left w:w="40" w:type="dxa"/>
                    <w:bottom w:w="40" w:type="dxa"/>
                    <w:right w:w="40" w:type="dxa"/>
                  </w:tcMar>
                </w:tcPr>
                <w:p w:rsidR="001B1FE3" w:rsidRPr="006F7DF3" w:rsidRDefault="001B1FE3" w:rsidP="006F7DF3">
                  <w:pPr>
                    <w:jc w:val="both"/>
                    <w:rPr>
                      <w:lang w:val="lt-LT"/>
                    </w:rPr>
                  </w:pP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Mar>
                    <w:top w:w="40" w:type="dxa"/>
                    <w:left w:w="40" w:type="dxa"/>
                    <w:bottom w:w="40" w:type="dxa"/>
                    <w:right w:w="40" w:type="dxa"/>
                  </w:tcMar>
                </w:tcPr>
                <w:p w:rsidR="001B1FE3" w:rsidRPr="006F7DF3" w:rsidRDefault="00000000" w:rsidP="006F7DF3">
                  <w:pPr>
                    <w:jc w:val="both"/>
                    <w:rPr>
                      <w:lang w:val="lt-LT"/>
                    </w:rPr>
                  </w:pPr>
                  <w:r w:rsidRPr="006F7DF3">
                    <w:rPr>
                      <w:color w:val="000000"/>
                      <w:lang w:val="lt-LT"/>
                    </w:rPr>
                    <w:t>(Vardas ir pavardė)</w:t>
                  </w: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Borders>
                    <w:bottom w:val="single" w:sz="2" w:space="0" w:color="000000"/>
                  </w:tcBorders>
                  <w:tcMar>
                    <w:top w:w="40" w:type="dxa"/>
                    <w:left w:w="40" w:type="dxa"/>
                    <w:bottom w:w="40" w:type="dxa"/>
                    <w:right w:w="40" w:type="dxa"/>
                  </w:tcMar>
                </w:tcPr>
                <w:p w:rsidR="001B1FE3" w:rsidRPr="006F7DF3" w:rsidRDefault="001B1FE3" w:rsidP="006F7DF3">
                  <w:pPr>
                    <w:jc w:val="both"/>
                    <w:rPr>
                      <w:lang w:val="lt-LT"/>
                    </w:rPr>
                  </w:pP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Mar>
                    <w:top w:w="40" w:type="dxa"/>
                    <w:left w:w="40" w:type="dxa"/>
                    <w:bottom w:w="40" w:type="dxa"/>
                    <w:right w:w="40" w:type="dxa"/>
                  </w:tcMar>
                </w:tcPr>
                <w:p w:rsidR="001B1FE3" w:rsidRPr="006F7DF3" w:rsidRDefault="00000000" w:rsidP="006F7DF3">
                  <w:pPr>
                    <w:jc w:val="both"/>
                    <w:rPr>
                      <w:lang w:val="lt-LT"/>
                    </w:rPr>
                  </w:pPr>
                  <w:r w:rsidRPr="006F7DF3">
                    <w:rPr>
                      <w:color w:val="000000"/>
                      <w:lang w:val="lt-LT"/>
                    </w:rPr>
                    <w:t>(Data)</w:t>
                  </w:r>
                </w:p>
              </w:tc>
              <w:tc>
                <w:tcPr>
                  <w:tcW w:w="5669" w:type="dxa"/>
                  <w:tcMar>
                    <w:top w:w="40" w:type="dxa"/>
                    <w:left w:w="40" w:type="dxa"/>
                    <w:bottom w:w="40" w:type="dxa"/>
                    <w:right w:w="40" w:type="dxa"/>
                  </w:tcMar>
                </w:tcPr>
                <w:p w:rsidR="001B1FE3" w:rsidRPr="006F7DF3" w:rsidRDefault="001B1FE3" w:rsidP="006F7DF3">
                  <w:pPr>
                    <w:jc w:val="both"/>
                    <w:rPr>
                      <w:lang w:val="lt-LT"/>
                    </w:rPr>
                  </w:pPr>
                </w:p>
              </w:tc>
            </w:tr>
            <w:tr w:rsidR="001B1FE3" w:rsidRPr="006F7DF3">
              <w:trPr>
                <w:trHeight w:val="260"/>
              </w:trPr>
              <w:tc>
                <w:tcPr>
                  <w:tcW w:w="3401" w:type="dxa"/>
                  <w:tcMar>
                    <w:top w:w="40" w:type="dxa"/>
                    <w:left w:w="40" w:type="dxa"/>
                    <w:bottom w:w="40" w:type="dxa"/>
                    <w:right w:w="40" w:type="dxa"/>
                  </w:tcMar>
                </w:tcPr>
                <w:p w:rsidR="001B1FE3" w:rsidRPr="006F7DF3" w:rsidRDefault="001B1FE3" w:rsidP="006F7DF3">
                  <w:pPr>
                    <w:jc w:val="both"/>
                    <w:rPr>
                      <w:lang w:val="lt-LT"/>
                    </w:rPr>
                  </w:pPr>
                </w:p>
              </w:tc>
              <w:tc>
                <w:tcPr>
                  <w:tcW w:w="5669" w:type="dxa"/>
                  <w:tcMar>
                    <w:top w:w="40" w:type="dxa"/>
                    <w:left w:w="40" w:type="dxa"/>
                    <w:bottom w:w="40" w:type="dxa"/>
                    <w:right w:w="40" w:type="dxa"/>
                  </w:tcMar>
                </w:tcPr>
                <w:p w:rsidR="001B1FE3" w:rsidRPr="006F7DF3" w:rsidRDefault="001B1FE3" w:rsidP="006F7DF3">
                  <w:pPr>
                    <w:jc w:val="both"/>
                    <w:rPr>
                      <w:lang w:val="lt-LT"/>
                    </w:rPr>
                  </w:pPr>
                </w:p>
              </w:tc>
            </w:tr>
          </w:tbl>
          <w:p w:rsidR="001B1FE3" w:rsidRPr="006F7DF3" w:rsidRDefault="001B1FE3" w:rsidP="006F7DF3">
            <w:pPr>
              <w:jc w:val="both"/>
              <w:rPr>
                <w:lang w:val="lt-LT"/>
              </w:rPr>
            </w:pPr>
          </w:p>
        </w:tc>
      </w:tr>
      <w:tr w:rsidR="001B1FE3" w:rsidRPr="006F7DF3">
        <w:trPr>
          <w:trHeight w:val="41"/>
        </w:trPr>
        <w:tc>
          <w:tcPr>
            <w:tcW w:w="13"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1" w:type="dxa"/>
          </w:tcPr>
          <w:p w:rsidR="001B1FE3" w:rsidRPr="006F7DF3" w:rsidRDefault="001B1FE3" w:rsidP="006F7DF3">
            <w:pPr>
              <w:pStyle w:val="EmptyLayoutCell"/>
              <w:jc w:val="both"/>
              <w:rPr>
                <w:lang w:val="lt-LT"/>
              </w:rPr>
            </w:pPr>
          </w:p>
        </w:tc>
        <w:tc>
          <w:tcPr>
            <w:tcW w:w="9055" w:type="dxa"/>
          </w:tcPr>
          <w:p w:rsidR="001B1FE3" w:rsidRPr="006F7DF3" w:rsidRDefault="001B1FE3" w:rsidP="006F7DF3">
            <w:pPr>
              <w:pStyle w:val="EmptyLayoutCell"/>
              <w:jc w:val="both"/>
              <w:rPr>
                <w:lang w:val="lt-LT"/>
              </w:rPr>
            </w:pPr>
          </w:p>
        </w:tc>
        <w:tc>
          <w:tcPr>
            <w:tcW w:w="13" w:type="dxa"/>
          </w:tcPr>
          <w:p w:rsidR="001B1FE3" w:rsidRPr="006F7DF3" w:rsidRDefault="001B1FE3" w:rsidP="006F7DF3">
            <w:pPr>
              <w:pStyle w:val="EmptyLayoutCell"/>
              <w:jc w:val="both"/>
              <w:rPr>
                <w:lang w:val="lt-LT"/>
              </w:rPr>
            </w:pPr>
          </w:p>
        </w:tc>
      </w:tr>
    </w:tbl>
    <w:p w:rsidR="00CA68A8" w:rsidRPr="006F7DF3" w:rsidRDefault="00CA68A8" w:rsidP="006F7DF3">
      <w:pPr>
        <w:jc w:val="both"/>
        <w:rPr>
          <w:lang w:val="lt-LT"/>
        </w:rPr>
      </w:pPr>
    </w:p>
    <w:sectPr w:rsidR="00CA68A8" w:rsidRPr="006F7DF3" w:rsidSect="006F7DF3">
      <w:pgSz w:w="11905" w:h="16837"/>
      <w:pgMar w:top="567"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01"/>
    <w:rsid w:val="001B1FE3"/>
    <w:rsid w:val="0039596B"/>
    <w:rsid w:val="006C34CD"/>
    <w:rsid w:val="006F7DF3"/>
    <w:rsid w:val="00BD0D01"/>
    <w:rsid w:val="00CA68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FB0E5"/>
  <w15:chartTrackingRefBased/>
  <w15:docId w15:val="{4798EBFA-18CA-479E-A496-D12D38BE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2466</Words>
  <Characters>1407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2023-02-28T18:06:00Z</dcterms:created>
  <dcterms:modified xsi:type="dcterms:W3CDTF">2023-03-01T13:53:00Z</dcterms:modified>
</cp:coreProperties>
</file>