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4465BC" w:rsidTr="004465BC">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465BC" w:rsidTr="004465BC">
              <w:trPr>
                <w:trHeight w:val="260"/>
              </w:trPr>
              <w:tc>
                <w:tcPr>
                  <w:tcW w:w="5091" w:type="dxa"/>
                  <w:tcMar>
                    <w:top w:w="40" w:type="dxa"/>
                    <w:left w:w="40" w:type="dxa"/>
                    <w:bottom w:w="40" w:type="dxa"/>
                    <w:right w:w="40" w:type="dxa"/>
                  </w:tcMar>
                </w:tcPr>
                <w:p w:rsidR="00DE70FF" w:rsidRDefault="00DE70FF"/>
              </w:tc>
              <w:tc>
                <w:tcPr>
                  <w:tcW w:w="4548" w:type="dxa"/>
                  <w:tcMar>
                    <w:top w:w="40" w:type="dxa"/>
                    <w:left w:w="40" w:type="dxa"/>
                    <w:bottom w:w="40" w:type="dxa"/>
                    <w:right w:w="40" w:type="dxa"/>
                  </w:tcMar>
                </w:tcPr>
                <w:p w:rsidR="00DE70FF" w:rsidRDefault="00000000">
                  <w:r>
                    <w:rPr>
                      <w:color w:val="000000"/>
                      <w:sz w:val="24"/>
                    </w:rPr>
                    <w:t>PATVIRTINTA</w:t>
                  </w:r>
                </w:p>
              </w:tc>
            </w:tr>
            <w:tr w:rsidR="004465BC" w:rsidTr="004465BC">
              <w:trPr>
                <w:trHeight w:val="260"/>
              </w:trPr>
              <w:tc>
                <w:tcPr>
                  <w:tcW w:w="5091" w:type="dxa"/>
                  <w:tcMar>
                    <w:top w:w="40" w:type="dxa"/>
                    <w:left w:w="40" w:type="dxa"/>
                    <w:bottom w:w="40" w:type="dxa"/>
                    <w:right w:w="40" w:type="dxa"/>
                  </w:tcMar>
                </w:tcPr>
                <w:p w:rsidR="004465BC" w:rsidRDefault="004465BC" w:rsidP="004465BC"/>
              </w:tc>
              <w:tc>
                <w:tcPr>
                  <w:tcW w:w="4548" w:type="dxa"/>
                  <w:tcMar>
                    <w:top w:w="40" w:type="dxa"/>
                    <w:left w:w="40" w:type="dxa"/>
                    <w:bottom w:w="40" w:type="dxa"/>
                    <w:right w:w="40" w:type="dxa"/>
                  </w:tcMar>
                </w:tcPr>
                <w:p w:rsidR="004465BC" w:rsidRPr="00197277" w:rsidRDefault="004465BC" w:rsidP="004465BC">
                  <w:pPr>
                    <w:rPr>
                      <w:lang w:val="lt-LT"/>
                    </w:rPr>
                  </w:pPr>
                  <w:r w:rsidRPr="00197277">
                    <w:rPr>
                      <w:color w:val="000000"/>
                      <w:sz w:val="24"/>
                      <w:lang w:val="lt-LT"/>
                    </w:rPr>
                    <w:t>Šiaulių miesto savivaldybės administracijos</w:t>
                  </w:r>
                </w:p>
              </w:tc>
            </w:tr>
            <w:tr w:rsidR="004465BC" w:rsidTr="004465BC">
              <w:trPr>
                <w:trHeight w:val="260"/>
              </w:trPr>
              <w:tc>
                <w:tcPr>
                  <w:tcW w:w="5091" w:type="dxa"/>
                  <w:tcMar>
                    <w:top w:w="40" w:type="dxa"/>
                    <w:left w:w="40" w:type="dxa"/>
                    <w:bottom w:w="40" w:type="dxa"/>
                    <w:right w:w="40" w:type="dxa"/>
                  </w:tcMar>
                </w:tcPr>
                <w:p w:rsidR="004465BC" w:rsidRDefault="004465BC" w:rsidP="004465BC"/>
              </w:tc>
              <w:tc>
                <w:tcPr>
                  <w:tcW w:w="4548" w:type="dxa"/>
                  <w:tcMar>
                    <w:top w:w="40" w:type="dxa"/>
                    <w:left w:w="40" w:type="dxa"/>
                    <w:bottom w:w="40" w:type="dxa"/>
                    <w:right w:w="40" w:type="dxa"/>
                  </w:tcMar>
                </w:tcPr>
                <w:p w:rsidR="004465BC" w:rsidRPr="00197277" w:rsidRDefault="004465BC" w:rsidP="004465BC">
                  <w:pPr>
                    <w:rPr>
                      <w:lang w:val="lt-LT"/>
                    </w:rPr>
                  </w:pPr>
                  <w:r w:rsidRPr="00197277">
                    <w:rPr>
                      <w:sz w:val="24"/>
                      <w:szCs w:val="24"/>
                      <w:lang w:val="lt-LT"/>
                    </w:rPr>
                    <w:t xml:space="preserve">direktoriaus 2023 m. kovo </w:t>
                  </w:r>
                  <w:r w:rsidR="00E857DB">
                    <w:rPr>
                      <w:sz w:val="24"/>
                      <w:szCs w:val="24"/>
                      <w:lang w:val="lt-LT"/>
                    </w:rPr>
                    <w:t>28</w:t>
                  </w:r>
                  <w:r w:rsidRPr="00197277">
                    <w:rPr>
                      <w:sz w:val="24"/>
                      <w:szCs w:val="24"/>
                      <w:lang w:val="lt-LT"/>
                    </w:rPr>
                    <w:t xml:space="preserve"> d.</w:t>
                  </w:r>
                </w:p>
              </w:tc>
            </w:tr>
            <w:tr w:rsidR="004465BC" w:rsidTr="004465BC">
              <w:trPr>
                <w:trHeight w:val="260"/>
              </w:trPr>
              <w:tc>
                <w:tcPr>
                  <w:tcW w:w="5091" w:type="dxa"/>
                  <w:tcMar>
                    <w:top w:w="40" w:type="dxa"/>
                    <w:left w:w="40" w:type="dxa"/>
                    <w:bottom w:w="40" w:type="dxa"/>
                    <w:right w:w="40" w:type="dxa"/>
                  </w:tcMar>
                </w:tcPr>
                <w:p w:rsidR="004465BC" w:rsidRDefault="004465BC" w:rsidP="004465BC"/>
              </w:tc>
              <w:tc>
                <w:tcPr>
                  <w:tcW w:w="4548" w:type="dxa"/>
                  <w:tcMar>
                    <w:top w:w="40" w:type="dxa"/>
                    <w:left w:w="40" w:type="dxa"/>
                    <w:bottom w:w="40" w:type="dxa"/>
                    <w:right w:w="40" w:type="dxa"/>
                  </w:tcMar>
                </w:tcPr>
                <w:p w:rsidR="004465BC" w:rsidRPr="00197277" w:rsidRDefault="004465BC" w:rsidP="004465BC">
                  <w:pPr>
                    <w:rPr>
                      <w:lang w:val="lt-LT"/>
                    </w:rPr>
                  </w:pPr>
                  <w:r w:rsidRPr="00197277">
                    <w:rPr>
                      <w:color w:val="000000"/>
                      <w:sz w:val="24"/>
                      <w:szCs w:val="24"/>
                      <w:lang w:val="lt-LT"/>
                    </w:rPr>
                    <w:t xml:space="preserve">įsakymu Nr. AP </w:t>
                  </w:r>
                  <w:r w:rsidRPr="00197277">
                    <w:rPr>
                      <w:color w:val="000000"/>
                      <w:sz w:val="24"/>
                      <w:lang w:val="lt-LT"/>
                    </w:rPr>
                    <w:t>–</w:t>
                  </w:r>
                  <w:r w:rsidRPr="00197277">
                    <w:rPr>
                      <w:color w:val="000000"/>
                      <w:sz w:val="24"/>
                      <w:szCs w:val="24"/>
                      <w:lang w:val="lt-LT"/>
                    </w:rPr>
                    <w:t xml:space="preserve"> </w:t>
                  </w:r>
                  <w:r w:rsidR="00E857DB">
                    <w:rPr>
                      <w:color w:val="000000"/>
                      <w:sz w:val="24"/>
                      <w:szCs w:val="24"/>
                      <w:lang w:val="lt-LT"/>
                    </w:rPr>
                    <w:t>573</w:t>
                  </w:r>
                </w:p>
              </w:tc>
            </w:tr>
            <w:tr w:rsidR="004465BC" w:rsidTr="004465BC">
              <w:trPr>
                <w:trHeight w:val="260"/>
              </w:trPr>
              <w:tc>
                <w:tcPr>
                  <w:tcW w:w="9639" w:type="dxa"/>
                  <w:gridSpan w:val="2"/>
                  <w:tcMar>
                    <w:top w:w="40" w:type="dxa"/>
                    <w:left w:w="40" w:type="dxa"/>
                    <w:bottom w:w="40" w:type="dxa"/>
                    <w:right w:w="40" w:type="dxa"/>
                  </w:tcMar>
                </w:tcPr>
                <w:p w:rsidR="00DE70FF" w:rsidRDefault="00DE70FF"/>
              </w:tc>
            </w:tr>
            <w:tr w:rsidR="004465BC" w:rsidTr="004465BC">
              <w:trPr>
                <w:trHeight w:val="260"/>
              </w:trPr>
              <w:tc>
                <w:tcPr>
                  <w:tcW w:w="9639" w:type="dxa"/>
                  <w:gridSpan w:val="2"/>
                  <w:tcMar>
                    <w:top w:w="40" w:type="dxa"/>
                    <w:left w:w="40" w:type="dxa"/>
                    <w:bottom w:w="40" w:type="dxa"/>
                    <w:right w:w="40" w:type="dxa"/>
                  </w:tcMar>
                </w:tcPr>
                <w:p w:rsidR="00DE70FF" w:rsidRDefault="00000000">
                  <w:pPr>
                    <w:jc w:val="center"/>
                  </w:pPr>
                  <w:r>
                    <w:rPr>
                      <w:b/>
                      <w:color w:val="000000"/>
                      <w:sz w:val="24"/>
                    </w:rPr>
                    <w:t>ŠIAULIŲ MIESTO SAVIVALDYBĖS ADMINISTRACIJOS</w:t>
                  </w:r>
                </w:p>
              </w:tc>
            </w:tr>
            <w:tr w:rsidR="004465BC" w:rsidTr="004465BC">
              <w:trPr>
                <w:trHeight w:val="260"/>
              </w:trPr>
              <w:tc>
                <w:tcPr>
                  <w:tcW w:w="9639" w:type="dxa"/>
                  <w:gridSpan w:val="2"/>
                  <w:tcMar>
                    <w:top w:w="40" w:type="dxa"/>
                    <w:left w:w="40" w:type="dxa"/>
                    <w:bottom w:w="40" w:type="dxa"/>
                    <w:right w:w="40" w:type="dxa"/>
                  </w:tcMar>
                </w:tcPr>
                <w:p w:rsidR="00DE70FF" w:rsidRDefault="00000000">
                  <w:pPr>
                    <w:jc w:val="center"/>
                  </w:pPr>
                  <w:r>
                    <w:rPr>
                      <w:b/>
                      <w:color w:val="000000"/>
                      <w:sz w:val="24"/>
                    </w:rPr>
                    <w:t>SOCIALINIŲ PASLAUGŲ SKYRIAUS</w:t>
                  </w:r>
                  <w:r w:rsidR="004465BC">
                    <w:rPr>
                      <w:b/>
                      <w:color w:val="000000"/>
                      <w:sz w:val="24"/>
                    </w:rPr>
                    <w:t xml:space="preserve"> PATARĖJO</w:t>
                  </w:r>
                </w:p>
              </w:tc>
            </w:tr>
            <w:tr w:rsidR="004465BC" w:rsidTr="004465BC">
              <w:trPr>
                <w:trHeight w:val="260"/>
              </w:trPr>
              <w:tc>
                <w:tcPr>
                  <w:tcW w:w="9639" w:type="dxa"/>
                  <w:gridSpan w:val="2"/>
                  <w:tcMar>
                    <w:top w:w="40" w:type="dxa"/>
                    <w:left w:w="40" w:type="dxa"/>
                    <w:bottom w:w="40" w:type="dxa"/>
                    <w:right w:w="40" w:type="dxa"/>
                  </w:tcMar>
                </w:tcPr>
                <w:p w:rsidR="00DE70FF" w:rsidRDefault="00000000">
                  <w:pPr>
                    <w:jc w:val="center"/>
                  </w:pPr>
                  <w:r>
                    <w:rPr>
                      <w:b/>
                      <w:color w:val="000000"/>
                      <w:sz w:val="24"/>
                    </w:rPr>
                    <w:t>PAREIGYBĖS APRAŠYMAS</w:t>
                  </w:r>
                </w:p>
              </w:tc>
            </w:tr>
          </w:tbl>
          <w:p w:rsidR="00DE70FF" w:rsidRDefault="00DE70FF"/>
        </w:tc>
        <w:tc>
          <w:tcPr>
            <w:tcW w:w="13" w:type="dxa"/>
          </w:tcPr>
          <w:p w:rsidR="00DE70FF" w:rsidRDefault="00DE70FF">
            <w:pPr>
              <w:pStyle w:val="EmptyLayoutCell"/>
            </w:pPr>
          </w:p>
        </w:tc>
      </w:tr>
      <w:tr w:rsidR="00DE70FF">
        <w:trPr>
          <w:trHeight w:val="349"/>
        </w:trPr>
        <w:tc>
          <w:tcPr>
            <w:tcW w:w="13" w:type="dxa"/>
          </w:tcPr>
          <w:p w:rsidR="00DE70FF" w:rsidRDefault="00DE70FF">
            <w:pPr>
              <w:pStyle w:val="EmptyLayoutCell"/>
            </w:pPr>
          </w:p>
        </w:tc>
        <w:tc>
          <w:tcPr>
            <w:tcW w:w="1" w:type="dxa"/>
          </w:tcPr>
          <w:p w:rsidR="00DE70FF" w:rsidRDefault="00DE70FF">
            <w:pPr>
              <w:pStyle w:val="EmptyLayoutCell"/>
            </w:pPr>
          </w:p>
        </w:tc>
        <w:tc>
          <w:tcPr>
            <w:tcW w:w="1" w:type="dxa"/>
          </w:tcPr>
          <w:p w:rsidR="00DE70FF" w:rsidRDefault="00DE70FF">
            <w:pPr>
              <w:pStyle w:val="EmptyLayoutCell"/>
            </w:pPr>
          </w:p>
        </w:tc>
        <w:tc>
          <w:tcPr>
            <w:tcW w:w="9055" w:type="dxa"/>
          </w:tcPr>
          <w:p w:rsidR="00DE70FF" w:rsidRDefault="00DE70FF">
            <w:pPr>
              <w:pStyle w:val="EmptyLayoutCell"/>
            </w:pPr>
          </w:p>
        </w:tc>
        <w:tc>
          <w:tcPr>
            <w:tcW w:w="13" w:type="dxa"/>
          </w:tcPr>
          <w:p w:rsidR="00DE70FF" w:rsidRDefault="00DE70FF">
            <w:pPr>
              <w:pStyle w:val="EmptyLayoutCell"/>
            </w:pPr>
          </w:p>
        </w:tc>
      </w:tr>
      <w:tr w:rsidR="004465BC" w:rsidRPr="004465BC" w:rsidTr="004465BC">
        <w:tc>
          <w:tcPr>
            <w:tcW w:w="13" w:type="dxa"/>
          </w:tcPr>
          <w:p w:rsidR="00DE70FF" w:rsidRPr="004465BC" w:rsidRDefault="00DE70F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720"/>
              </w:trPr>
              <w:tc>
                <w:tcPr>
                  <w:tcW w:w="9070" w:type="dxa"/>
                  <w:tcMar>
                    <w:top w:w="40" w:type="dxa"/>
                    <w:left w:w="40" w:type="dxa"/>
                    <w:bottom w:w="40" w:type="dxa"/>
                    <w:right w:w="40" w:type="dxa"/>
                  </w:tcMar>
                </w:tcPr>
                <w:p w:rsidR="00DE70FF" w:rsidRPr="004465BC" w:rsidRDefault="00000000">
                  <w:pPr>
                    <w:jc w:val="center"/>
                    <w:rPr>
                      <w:lang w:val="lt-LT"/>
                    </w:rPr>
                  </w:pPr>
                  <w:r w:rsidRPr="004465BC">
                    <w:rPr>
                      <w:b/>
                      <w:color w:val="000000"/>
                      <w:sz w:val="24"/>
                      <w:lang w:val="lt-LT"/>
                    </w:rPr>
                    <w:t>I SKYRIUS</w:t>
                  </w:r>
                </w:p>
                <w:p w:rsidR="00DE70FF" w:rsidRPr="004465BC" w:rsidRDefault="00000000">
                  <w:pPr>
                    <w:jc w:val="center"/>
                    <w:rPr>
                      <w:lang w:val="lt-LT"/>
                    </w:rPr>
                  </w:pPr>
                  <w:r w:rsidRPr="004465BC">
                    <w:rPr>
                      <w:b/>
                      <w:color w:val="000000"/>
                      <w:sz w:val="24"/>
                      <w:lang w:val="lt-LT"/>
                    </w:rPr>
                    <w:t>PAREIGYBĖS CHARAKTERISTIKA</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1. Pareigybės lygmuo – VIII pareigybės lygmuo.</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2. Šias pareigas einantis valstybės tarnautojas tiesiogiai pavaldus skyriaus vadovui.</w:t>
                  </w:r>
                </w:p>
              </w:tc>
            </w:tr>
          </w:tbl>
          <w:p w:rsidR="00DE70FF" w:rsidRPr="004465BC" w:rsidRDefault="00DE70FF">
            <w:pPr>
              <w:rPr>
                <w:lang w:val="lt-LT"/>
              </w:rPr>
            </w:pPr>
          </w:p>
        </w:tc>
      </w:tr>
      <w:tr w:rsidR="00DE70FF" w:rsidRPr="004465BC">
        <w:trPr>
          <w:trHeight w:val="120"/>
        </w:trPr>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55" w:type="dxa"/>
          </w:tcPr>
          <w:p w:rsidR="00DE70FF" w:rsidRPr="004465BC" w:rsidRDefault="00DE70FF">
            <w:pPr>
              <w:pStyle w:val="EmptyLayoutCell"/>
              <w:rPr>
                <w:lang w:val="lt-LT"/>
              </w:rPr>
            </w:pPr>
          </w:p>
        </w:tc>
        <w:tc>
          <w:tcPr>
            <w:tcW w:w="13" w:type="dxa"/>
          </w:tcPr>
          <w:p w:rsidR="00DE70FF" w:rsidRPr="004465BC" w:rsidRDefault="00DE70FF">
            <w:pPr>
              <w:pStyle w:val="EmptyLayoutCell"/>
              <w:rPr>
                <w:lang w:val="lt-LT"/>
              </w:rPr>
            </w:pPr>
          </w:p>
        </w:tc>
      </w:tr>
      <w:tr w:rsidR="004465BC" w:rsidRPr="004465BC" w:rsidTr="004465BC">
        <w:tc>
          <w:tcPr>
            <w:tcW w:w="13" w:type="dxa"/>
          </w:tcPr>
          <w:p w:rsidR="00DE70FF" w:rsidRPr="004465BC" w:rsidRDefault="00DE70F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600"/>
              </w:trPr>
              <w:tc>
                <w:tcPr>
                  <w:tcW w:w="9070" w:type="dxa"/>
                  <w:tcMar>
                    <w:top w:w="40" w:type="dxa"/>
                    <w:left w:w="40" w:type="dxa"/>
                    <w:bottom w:w="40" w:type="dxa"/>
                    <w:right w:w="40" w:type="dxa"/>
                  </w:tcMar>
                </w:tcPr>
                <w:p w:rsidR="00DE70FF" w:rsidRPr="004465BC" w:rsidRDefault="00000000">
                  <w:pPr>
                    <w:jc w:val="center"/>
                    <w:rPr>
                      <w:lang w:val="lt-LT"/>
                    </w:rPr>
                  </w:pPr>
                  <w:r w:rsidRPr="004465BC">
                    <w:rPr>
                      <w:b/>
                      <w:color w:val="000000"/>
                      <w:sz w:val="24"/>
                      <w:lang w:val="lt-LT"/>
                    </w:rPr>
                    <w:t>II SKYRIUS</w:t>
                  </w:r>
                </w:p>
                <w:p w:rsidR="00DE70FF" w:rsidRPr="004465BC" w:rsidRDefault="00000000">
                  <w:pPr>
                    <w:jc w:val="center"/>
                    <w:rPr>
                      <w:lang w:val="lt-LT"/>
                    </w:rPr>
                  </w:pPr>
                  <w:r w:rsidRPr="004465BC">
                    <w:rPr>
                      <w:b/>
                      <w:color w:val="000000"/>
                      <w:sz w:val="24"/>
                      <w:lang w:val="lt-LT"/>
                    </w:rPr>
                    <w:t>VEIKLOS SRITIS</w:t>
                  </w:r>
                  <w:r w:rsidRPr="004465BC">
                    <w:rPr>
                      <w:color w:val="FFFFFF"/>
                      <w:sz w:val="24"/>
                      <w:lang w:val="lt-LT"/>
                    </w:rPr>
                    <w:t>0</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 Pagrindinė veiklos sritis:</w:t>
                  </w:r>
                  <w:r w:rsidRPr="004465BC">
                    <w:rPr>
                      <w:color w:val="FFFFFF"/>
                      <w:sz w:val="24"/>
                      <w:lang w:val="lt-LT"/>
                    </w:rPr>
                    <w:t>0</w:t>
                  </w:r>
                </w:p>
              </w:tc>
            </w:tr>
            <w:tr w:rsidR="00DE70FF" w:rsidRPr="004465BC">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3.1. viešųjų paslaugų teikimo administravimas.</w:t>
                        </w:r>
                      </w:p>
                    </w:tc>
                  </w:tr>
                </w:tbl>
                <w:p w:rsidR="00DE70FF" w:rsidRPr="004465BC" w:rsidRDefault="00DE70FF">
                  <w:pPr>
                    <w:rPr>
                      <w:lang w:val="lt-LT"/>
                    </w:rPr>
                  </w:pP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4. Papildoma (-os) veiklos sritis (-ys):</w:t>
                  </w:r>
                  <w:r w:rsidRPr="004465BC">
                    <w:rPr>
                      <w:color w:val="FFFFFF"/>
                      <w:sz w:val="24"/>
                      <w:lang w:val="lt-LT"/>
                    </w:rPr>
                    <w:t>0</w:t>
                  </w:r>
                </w:p>
              </w:tc>
            </w:tr>
            <w:tr w:rsidR="00DE70FF" w:rsidRPr="004465BC">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4.1. priežiūra ir kontrolė;</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4.2. stebėsena ir analizė.</w:t>
                        </w:r>
                      </w:p>
                    </w:tc>
                  </w:tr>
                </w:tbl>
                <w:p w:rsidR="00DE70FF" w:rsidRPr="004465BC" w:rsidRDefault="00DE70FF">
                  <w:pPr>
                    <w:rPr>
                      <w:lang w:val="lt-LT"/>
                    </w:rPr>
                  </w:pPr>
                </w:p>
              </w:tc>
            </w:tr>
          </w:tbl>
          <w:p w:rsidR="00DE70FF" w:rsidRPr="004465BC" w:rsidRDefault="00DE70FF">
            <w:pPr>
              <w:rPr>
                <w:lang w:val="lt-LT"/>
              </w:rPr>
            </w:pPr>
          </w:p>
        </w:tc>
      </w:tr>
      <w:tr w:rsidR="00DE70FF" w:rsidRPr="004465BC">
        <w:trPr>
          <w:trHeight w:val="126"/>
        </w:trPr>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55" w:type="dxa"/>
          </w:tcPr>
          <w:p w:rsidR="00DE70FF" w:rsidRPr="004465BC" w:rsidRDefault="00DE70FF">
            <w:pPr>
              <w:pStyle w:val="EmptyLayoutCell"/>
              <w:rPr>
                <w:lang w:val="lt-LT"/>
              </w:rPr>
            </w:pPr>
          </w:p>
        </w:tc>
        <w:tc>
          <w:tcPr>
            <w:tcW w:w="13" w:type="dxa"/>
          </w:tcPr>
          <w:p w:rsidR="00DE70FF" w:rsidRPr="004465BC" w:rsidRDefault="00DE70FF">
            <w:pPr>
              <w:pStyle w:val="EmptyLayoutCell"/>
              <w:rPr>
                <w:lang w:val="lt-LT"/>
              </w:rPr>
            </w:pPr>
          </w:p>
        </w:tc>
      </w:tr>
      <w:tr w:rsidR="004465BC" w:rsidRPr="004465BC" w:rsidTr="004465BC">
        <w:tc>
          <w:tcPr>
            <w:tcW w:w="13" w:type="dxa"/>
          </w:tcPr>
          <w:p w:rsidR="00DE70FF" w:rsidRPr="004465BC" w:rsidRDefault="00DE70F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600"/>
              </w:trPr>
              <w:tc>
                <w:tcPr>
                  <w:tcW w:w="9070" w:type="dxa"/>
                  <w:tcMar>
                    <w:top w:w="40" w:type="dxa"/>
                    <w:left w:w="40" w:type="dxa"/>
                    <w:bottom w:w="40" w:type="dxa"/>
                    <w:right w:w="40" w:type="dxa"/>
                  </w:tcMar>
                </w:tcPr>
                <w:p w:rsidR="00DE70FF" w:rsidRPr="004465BC" w:rsidRDefault="00000000">
                  <w:pPr>
                    <w:jc w:val="center"/>
                    <w:rPr>
                      <w:lang w:val="lt-LT"/>
                    </w:rPr>
                  </w:pPr>
                  <w:r w:rsidRPr="004465BC">
                    <w:rPr>
                      <w:b/>
                      <w:color w:val="000000"/>
                      <w:sz w:val="24"/>
                      <w:lang w:val="lt-LT"/>
                    </w:rPr>
                    <w:t>III SKYRIUS</w:t>
                  </w:r>
                </w:p>
                <w:p w:rsidR="00DE70FF" w:rsidRPr="004465BC" w:rsidRDefault="00000000">
                  <w:pPr>
                    <w:jc w:val="center"/>
                    <w:rPr>
                      <w:lang w:val="lt-LT"/>
                    </w:rPr>
                  </w:pPr>
                  <w:r w:rsidRPr="004465BC">
                    <w:rPr>
                      <w:b/>
                      <w:color w:val="000000"/>
                      <w:sz w:val="24"/>
                      <w:lang w:val="lt-LT"/>
                    </w:rPr>
                    <w:t>PAREIGYBĖS SPECIALIZACIJA</w:t>
                  </w:r>
                  <w:r w:rsidRPr="004465BC">
                    <w:rPr>
                      <w:color w:val="FFFFFF"/>
                      <w:sz w:val="24"/>
                      <w:lang w:val="lt-LT"/>
                    </w:rPr>
                    <w:t>0</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5. Pagrindinės veiklos srities specializacija:</w:t>
                  </w:r>
                  <w:r w:rsidRPr="004465BC">
                    <w:rPr>
                      <w:color w:val="FFFFFF"/>
                      <w:sz w:val="24"/>
                      <w:lang w:val="lt-LT"/>
                    </w:rPr>
                    <w:t>0</w:t>
                  </w:r>
                </w:p>
              </w:tc>
            </w:tr>
            <w:tr w:rsidR="00DE70FF" w:rsidRPr="004465BC">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5.1. socialinių paslaugas teikiančių įstaigų vykdomos veiklos ir teikiamų paslaugų priežiūra ir kontrolė.</w:t>
                        </w:r>
                      </w:p>
                    </w:tc>
                  </w:tr>
                </w:tbl>
                <w:p w:rsidR="00DE70FF" w:rsidRPr="004465BC" w:rsidRDefault="00DE70FF">
                  <w:pPr>
                    <w:rPr>
                      <w:lang w:val="lt-LT"/>
                    </w:rPr>
                  </w:pP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6. Papildomos (-ų) veiklos srities (-čių) specializacija:</w:t>
                  </w:r>
                  <w:r w:rsidRPr="004465BC">
                    <w:rPr>
                      <w:color w:val="FFFFFF"/>
                      <w:sz w:val="24"/>
                      <w:lang w:val="lt-LT"/>
                    </w:rPr>
                    <w:t>0</w:t>
                  </w:r>
                </w:p>
              </w:tc>
            </w:tr>
            <w:tr w:rsidR="00DE70FF" w:rsidRPr="004465BC">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6.1. sprendimų įgyvendinimas socialinio darbo ir socialinių paslaugų srityse;</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6.2. socialinio darbo ir socialinių paslaugų stebėsena ir analizė ir analizė.</w:t>
                        </w:r>
                      </w:p>
                    </w:tc>
                  </w:tr>
                </w:tbl>
                <w:p w:rsidR="00DE70FF" w:rsidRPr="004465BC" w:rsidRDefault="00DE70FF">
                  <w:pPr>
                    <w:rPr>
                      <w:lang w:val="lt-LT"/>
                    </w:rPr>
                  </w:pPr>
                </w:p>
              </w:tc>
            </w:tr>
          </w:tbl>
          <w:p w:rsidR="00DE70FF" w:rsidRPr="004465BC" w:rsidRDefault="00DE70FF">
            <w:pPr>
              <w:rPr>
                <w:lang w:val="lt-LT"/>
              </w:rPr>
            </w:pPr>
          </w:p>
        </w:tc>
      </w:tr>
      <w:tr w:rsidR="00DE70FF" w:rsidRPr="004465BC">
        <w:trPr>
          <w:trHeight w:val="99"/>
        </w:trPr>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55" w:type="dxa"/>
          </w:tcPr>
          <w:p w:rsidR="00DE70FF" w:rsidRPr="004465BC" w:rsidRDefault="00DE70FF">
            <w:pPr>
              <w:pStyle w:val="EmptyLayoutCell"/>
              <w:rPr>
                <w:lang w:val="lt-LT"/>
              </w:rPr>
            </w:pPr>
          </w:p>
        </w:tc>
        <w:tc>
          <w:tcPr>
            <w:tcW w:w="13" w:type="dxa"/>
          </w:tcPr>
          <w:p w:rsidR="00DE70FF" w:rsidRPr="004465BC" w:rsidRDefault="00DE70FF">
            <w:pPr>
              <w:pStyle w:val="EmptyLayoutCell"/>
              <w:rPr>
                <w:lang w:val="lt-LT"/>
              </w:rPr>
            </w:pPr>
          </w:p>
        </w:tc>
      </w:tr>
      <w:tr w:rsidR="004465BC" w:rsidRPr="004465BC" w:rsidTr="004465BC">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600"/>
              </w:trPr>
              <w:tc>
                <w:tcPr>
                  <w:tcW w:w="9070" w:type="dxa"/>
                  <w:tcMar>
                    <w:top w:w="40" w:type="dxa"/>
                    <w:left w:w="40" w:type="dxa"/>
                    <w:bottom w:w="40" w:type="dxa"/>
                    <w:right w:w="40" w:type="dxa"/>
                  </w:tcMar>
                </w:tcPr>
                <w:p w:rsidR="00DE70FF" w:rsidRPr="004465BC" w:rsidRDefault="00000000">
                  <w:pPr>
                    <w:jc w:val="center"/>
                    <w:rPr>
                      <w:lang w:val="lt-LT"/>
                    </w:rPr>
                  </w:pPr>
                  <w:r w:rsidRPr="004465BC">
                    <w:rPr>
                      <w:b/>
                      <w:color w:val="000000"/>
                      <w:sz w:val="24"/>
                      <w:lang w:val="lt-LT"/>
                    </w:rPr>
                    <w:t>IV SKYRIUS</w:t>
                  </w:r>
                </w:p>
                <w:p w:rsidR="00DE70FF" w:rsidRPr="004465BC" w:rsidRDefault="00000000">
                  <w:pPr>
                    <w:jc w:val="center"/>
                    <w:rPr>
                      <w:lang w:val="lt-LT"/>
                    </w:rPr>
                  </w:pPr>
                  <w:r w:rsidRPr="004465BC">
                    <w:rPr>
                      <w:b/>
                      <w:color w:val="000000"/>
                      <w:sz w:val="24"/>
                      <w:lang w:val="lt-LT"/>
                    </w:rPr>
                    <w:t>FUNKCIJOS</w:t>
                  </w:r>
                </w:p>
              </w:tc>
            </w:tr>
          </w:tbl>
          <w:p w:rsidR="00DE70FF" w:rsidRPr="004465BC" w:rsidRDefault="00DE70FF">
            <w:pPr>
              <w:rPr>
                <w:lang w:val="lt-LT"/>
              </w:rPr>
            </w:pPr>
          </w:p>
        </w:tc>
      </w:tr>
      <w:tr w:rsidR="00DE70FF" w:rsidRPr="004465BC">
        <w:trPr>
          <w:trHeight w:val="39"/>
        </w:trPr>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55" w:type="dxa"/>
          </w:tcPr>
          <w:p w:rsidR="00DE70FF" w:rsidRPr="004465BC" w:rsidRDefault="00DE70FF">
            <w:pPr>
              <w:pStyle w:val="EmptyLayoutCell"/>
              <w:rPr>
                <w:lang w:val="lt-LT"/>
              </w:rPr>
            </w:pPr>
          </w:p>
        </w:tc>
        <w:tc>
          <w:tcPr>
            <w:tcW w:w="13" w:type="dxa"/>
          </w:tcPr>
          <w:p w:rsidR="00DE70FF" w:rsidRPr="004465BC" w:rsidRDefault="00DE70FF">
            <w:pPr>
              <w:pStyle w:val="EmptyLayoutCell"/>
              <w:rPr>
                <w:lang w:val="lt-LT"/>
              </w:rPr>
            </w:pPr>
          </w:p>
        </w:tc>
      </w:tr>
      <w:tr w:rsidR="004465BC" w:rsidRPr="004465BC" w:rsidTr="004465BC">
        <w:tc>
          <w:tcPr>
            <w:tcW w:w="13" w:type="dxa"/>
          </w:tcPr>
          <w:p w:rsidR="00DE70FF" w:rsidRPr="004465BC" w:rsidRDefault="00DE70F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8. Konsultuoja priskirtos srities klausimais.</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9.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10. Atlieka skaičiavimus ir prognozavimą arba prireikus koordinuoja skaičiavimų ir prognozavimų atlikimą.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lastRenderedPageBreak/>
                    <w:t>11.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12. Rengia ataskaitas, išvadas ir kitus dokumentus arba prireikus koordinuoja ataskaitų, išvadų ir kitų dokumentų rengimą.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13. Rengia teisės aktų projektus ir kitus susijusius dokumentus dėl stebėsenos ir (ar) analizės vykdymo arba prireikus koordinuoja teisės aktų projektų ir kitų susijusių dokumentų dėl stebėsenos ir (ar) analizės rengimą.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14. Rengia ir teikia informaciją su stebėsena ir (ar) analize susijusiais sudėtingais klausimais arba prireikus koordinuoja informacijos su stebėsena ir (ar) analize susijusiais sudėtingais klausimais rengimą ir teikimą.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15. Apdoroja su priežiūra ir (ar) kontrole susijusią informaciją arba prireikus koordinuoja susijusios informacijos apdorojimą.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16.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17. Planuoja priežiūros ir (ar) kontrolės veiklas arba prireikus koordinuoja priežiūros ir (ar) kontrolės veiklų planavimą.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18. Prižiūri su priežiūros ir (ar) kontrolės veiklomis susijusių sprendimų, rekomendacijų, nurodymų vykdymą arba prireikus koordinuoja su priežiūros ir (ar) kontrolės veiklomis susijusių sprendimų, rekomendacijų, nurodymų vykdymo priežiūrą.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19. Rengia teisės aktų projektus ir kitus susijusius dokumentus dėl priežiūros ir (ar) kontrolės arba prireikus koordinuoja teisės aktų projektų ir kitų susijusių dokumentų dėl priežiūros ir (ar) kontrolės rengimą.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20. Organizuoja viešųjų paslaugų teikimo administravimą arba prireikus koordinuoja viešųjų paslaugų teikimo administravimo organizavimą.</w:t>
                  </w:r>
                </w:p>
              </w:tc>
            </w:tr>
          </w:tbl>
          <w:p w:rsidR="00DE70FF" w:rsidRPr="004465BC" w:rsidRDefault="00DE70FF" w:rsidP="004465BC">
            <w:pPr>
              <w:jc w:val="both"/>
              <w:rPr>
                <w:lang w:val="lt-LT"/>
              </w:rPr>
            </w:pPr>
          </w:p>
        </w:tc>
      </w:tr>
      <w:tr w:rsidR="00DE70FF" w:rsidRPr="004465BC">
        <w:trPr>
          <w:trHeight w:val="20"/>
        </w:trPr>
        <w:tc>
          <w:tcPr>
            <w:tcW w:w="13" w:type="dxa"/>
          </w:tcPr>
          <w:p w:rsidR="00DE70FF" w:rsidRPr="004465BC" w:rsidRDefault="00DE70FF">
            <w:pPr>
              <w:pStyle w:val="EmptyLayoutCell"/>
              <w:rPr>
                <w:lang w:val="lt-LT"/>
              </w:rPr>
            </w:pPr>
          </w:p>
        </w:tc>
        <w:tc>
          <w:tcPr>
            <w:tcW w:w="1" w:type="dxa"/>
          </w:tcPr>
          <w:p w:rsidR="00DE70FF" w:rsidRPr="004465BC" w:rsidRDefault="00DE70FF" w:rsidP="004465BC">
            <w:pPr>
              <w:pStyle w:val="EmptyLayoutCell"/>
              <w:jc w:val="both"/>
              <w:rPr>
                <w:lang w:val="lt-LT"/>
              </w:rPr>
            </w:pPr>
          </w:p>
        </w:tc>
        <w:tc>
          <w:tcPr>
            <w:tcW w:w="1" w:type="dxa"/>
          </w:tcPr>
          <w:p w:rsidR="00DE70FF" w:rsidRPr="004465BC" w:rsidRDefault="00DE70FF" w:rsidP="004465BC">
            <w:pPr>
              <w:pStyle w:val="EmptyLayoutCell"/>
              <w:jc w:val="both"/>
              <w:rPr>
                <w:lang w:val="lt-LT"/>
              </w:rPr>
            </w:pPr>
          </w:p>
        </w:tc>
        <w:tc>
          <w:tcPr>
            <w:tcW w:w="9055" w:type="dxa"/>
          </w:tcPr>
          <w:p w:rsidR="00DE70FF" w:rsidRPr="004465BC" w:rsidRDefault="00DE70FF" w:rsidP="004465BC">
            <w:pPr>
              <w:pStyle w:val="EmptyLayoutCell"/>
              <w:jc w:val="both"/>
              <w:rPr>
                <w:lang w:val="lt-LT"/>
              </w:rPr>
            </w:pPr>
          </w:p>
        </w:tc>
        <w:tc>
          <w:tcPr>
            <w:tcW w:w="13" w:type="dxa"/>
          </w:tcPr>
          <w:p w:rsidR="00DE70FF" w:rsidRPr="004465BC" w:rsidRDefault="00DE70FF">
            <w:pPr>
              <w:pStyle w:val="EmptyLayoutCell"/>
              <w:rPr>
                <w:lang w:val="lt-LT"/>
              </w:rPr>
            </w:pPr>
          </w:p>
        </w:tc>
      </w:tr>
      <w:tr w:rsidR="004465BC" w:rsidRPr="004465BC" w:rsidTr="004465BC">
        <w:tc>
          <w:tcPr>
            <w:tcW w:w="13" w:type="dxa"/>
          </w:tcPr>
          <w:p w:rsidR="00DE70FF" w:rsidRPr="004465BC" w:rsidRDefault="00DE70F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21. Dalyvauja rengiant Savivaldybės strateginį plėtros ir veiklos planus, socialinių paslaugų plėtros programas ir kitus strateginius planavimo dokumentus, ir planuoja biudžeto asignavimus joms įgyvendinti.</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22. Dalyvauja įgyvendinant ir koordinuoja socialinių paslaugų programos priemones, numatytas savivaldybės strateginiame plėtros plane ir (arba) strateginiame veiklos plane, rengia ataskaitas ir pasiūlymus dėl naujų programų rengimo.</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23. Koordinuoja socialinės priežiūros paslaugų akreditavimo procedūras ir vyko akredituotos socialinės priežiūros ir socialinės globos paslaugas teikiančių įstaigų vykdomos veiklos kontrolę.</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24. Dalyvauja komisijų, darbo grupių veikloje, bendradarbiauja su nevyriausybinėmis organizacijomis, kitais savivaldybės administracijos padaliniais, valstybinėmis institucijomis ir įstaigomis, projektų įgyvendinimo klausimais ir teikia jiems reikalingą informaciją.</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25.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26. Pavaduoja Skyriaus vedėją jam nesant.</w:t>
                  </w:r>
                </w:p>
              </w:tc>
            </w:tr>
          </w:tbl>
          <w:p w:rsidR="00DE70FF" w:rsidRPr="004465BC" w:rsidRDefault="00DE70FF" w:rsidP="004465BC">
            <w:pPr>
              <w:jc w:val="both"/>
              <w:rPr>
                <w:lang w:val="lt-LT"/>
              </w:rPr>
            </w:pPr>
          </w:p>
        </w:tc>
      </w:tr>
      <w:tr w:rsidR="00DE70FF" w:rsidRPr="004465BC">
        <w:trPr>
          <w:trHeight w:val="20"/>
        </w:trPr>
        <w:tc>
          <w:tcPr>
            <w:tcW w:w="13" w:type="dxa"/>
          </w:tcPr>
          <w:p w:rsidR="00DE70FF" w:rsidRPr="004465BC" w:rsidRDefault="00DE70FF">
            <w:pPr>
              <w:pStyle w:val="EmptyLayoutCell"/>
              <w:rPr>
                <w:lang w:val="lt-LT"/>
              </w:rPr>
            </w:pPr>
          </w:p>
        </w:tc>
        <w:tc>
          <w:tcPr>
            <w:tcW w:w="1" w:type="dxa"/>
          </w:tcPr>
          <w:p w:rsidR="00DE70FF" w:rsidRPr="004465BC" w:rsidRDefault="00DE70FF" w:rsidP="004465BC">
            <w:pPr>
              <w:pStyle w:val="EmptyLayoutCell"/>
              <w:jc w:val="both"/>
              <w:rPr>
                <w:lang w:val="lt-LT"/>
              </w:rPr>
            </w:pPr>
          </w:p>
        </w:tc>
        <w:tc>
          <w:tcPr>
            <w:tcW w:w="1" w:type="dxa"/>
          </w:tcPr>
          <w:p w:rsidR="00DE70FF" w:rsidRPr="004465BC" w:rsidRDefault="00DE70FF" w:rsidP="004465BC">
            <w:pPr>
              <w:pStyle w:val="EmptyLayoutCell"/>
              <w:jc w:val="both"/>
              <w:rPr>
                <w:lang w:val="lt-LT"/>
              </w:rPr>
            </w:pPr>
          </w:p>
        </w:tc>
        <w:tc>
          <w:tcPr>
            <w:tcW w:w="9055" w:type="dxa"/>
          </w:tcPr>
          <w:p w:rsidR="00DE70FF" w:rsidRPr="004465BC" w:rsidRDefault="00DE70FF" w:rsidP="004465BC">
            <w:pPr>
              <w:pStyle w:val="EmptyLayoutCell"/>
              <w:jc w:val="both"/>
              <w:rPr>
                <w:lang w:val="lt-LT"/>
              </w:rPr>
            </w:pPr>
          </w:p>
        </w:tc>
        <w:tc>
          <w:tcPr>
            <w:tcW w:w="13" w:type="dxa"/>
          </w:tcPr>
          <w:p w:rsidR="00DE70FF" w:rsidRPr="004465BC" w:rsidRDefault="00DE70FF">
            <w:pPr>
              <w:pStyle w:val="EmptyLayoutCell"/>
              <w:rPr>
                <w:lang w:val="lt-LT"/>
              </w:rPr>
            </w:pPr>
          </w:p>
        </w:tc>
      </w:tr>
      <w:tr w:rsidR="004465BC" w:rsidRPr="004465BC" w:rsidTr="004465BC">
        <w:tc>
          <w:tcPr>
            <w:tcW w:w="13" w:type="dxa"/>
          </w:tcPr>
          <w:p w:rsidR="00DE70FF" w:rsidRPr="004465BC" w:rsidRDefault="00DE70F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27. Vykdo kitus nenuolatinio pobūdžio su struktūrinio padalinio veikla susijusius pavedimus.</w:t>
                  </w:r>
                </w:p>
              </w:tc>
            </w:tr>
          </w:tbl>
          <w:p w:rsidR="00DE70FF" w:rsidRPr="004465BC" w:rsidRDefault="00DE70FF" w:rsidP="004465BC">
            <w:pPr>
              <w:jc w:val="both"/>
              <w:rPr>
                <w:lang w:val="lt-LT"/>
              </w:rPr>
            </w:pPr>
          </w:p>
        </w:tc>
      </w:tr>
      <w:tr w:rsidR="00DE70FF" w:rsidRPr="004465BC">
        <w:trPr>
          <w:trHeight w:val="139"/>
        </w:trPr>
        <w:tc>
          <w:tcPr>
            <w:tcW w:w="13" w:type="dxa"/>
          </w:tcPr>
          <w:p w:rsidR="00DE70FF" w:rsidRPr="004465BC" w:rsidRDefault="00DE70FF">
            <w:pPr>
              <w:pStyle w:val="EmptyLayoutCell"/>
              <w:rPr>
                <w:lang w:val="lt-LT"/>
              </w:rPr>
            </w:pPr>
          </w:p>
        </w:tc>
        <w:tc>
          <w:tcPr>
            <w:tcW w:w="1" w:type="dxa"/>
          </w:tcPr>
          <w:p w:rsidR="00DE70FF" w:rsidRPr="004465BC" w:rsidRDefault="00DE70FF" w:rsidP="004465BC">
            <w:pPr>
              <w:pStyle w:val="EmptyLayoutCell"/>
              <w:jc w:val="both"/>
              <w:rPr>
                <w:lang w:val="lt-LT"/>
              </w:rPr>
            </w:pPr>
          </w:p>
        </w:tc>
        <w:tc>
          <w:tcPr>
            <w:tcW w:w="1" w:type="dxa"/>
          </w:tcPr>
          <w:p w:rsidR="00DE70FF" w:rsidRPr="004465BC" w:rsidRDefault="00DE70FF" w:rsidP="004465BC">
            <w:pPr>
              <w:pStyle w:val="EmptyLayoutCell"/>
              <w:jc w:val="both"/>
              <w:rPr>
                <w:lang w:val="lt-LT"/>
              </w:rPr>
            </w:pPr>
          </w:p>
        </w:tc>
        <w:tc>
          <w:tcPr>
            <w:tcW w:w="9055" w:type="dxa"/>
          </w:tcPr>
          <w:p w:rsidR="00DE70FF" w:rsidRPr="004465BC" w:rsidRDefault="00DE70FF" w:rsidP="004465BC">
            <w:pPr>
              <w:pStyle w:val="EmptyLayoutCell"/>
              <w:jc w:val="both"/>
              <w:rPr>
                <w:lang w:val="lt-LT"/>
              </w:rPr>
            </w:pPr>
          </w:p>
        </w:tc>
        <w:tc>
          <w:tcPr>
            <w:tcW w:w="13" w:type="dxa"/>
          </w:tcPr>
          <w:p w:rsidR="00DE70FF" w:rsidRPr="004465BC" w:rsidRDefault="00DE70FF">
            <w:pPr>
              <w:pStyle w:val="EmptyLayoutCell"/>
              <w:rPr>
                <w:lang w:val="lt-LT"/>
              </w:rPr>
            </w:pPr>
          </w:p>
        </w:tc>
      </w:tr>
      <w:tr w:rsidR="004465BC" w:rsidRPr="004465BC" w:rsidTr="004465BC">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600"/>
              </w:trPr>
              <w:tc>
                <w:tcPr>
                  <w:tcW w:w="9070" w:type="dxa"/>
                  <w:tcMar>
                    <w:top w:w="40" w:type="dxa"/>
                    <w:left w:w="40" w:type="dxa"/>
                    <w:bottom w:w="40" w:type="dxa"/>
                    <w:right w:w="40" w:type="dxa"/>
                  </w:tcMar>
                </w:tcPr>
                <w:p w:rsidR="00DE70FF" w:rsidRPr="004465BC" w:rsidRDefault="00000000">
                  <w:pPr>
                    <w:jc w:val="center"/>
                    <w:rPr>
                      <w:lang w:val="lt-LT"/>
                    </w:rPr>
                  </w:pPr>
                  <w:r w:rsidRPr="004465BC">
                    <w:rPr>
                      <w:b/>
                      <w:color w:val="000000"/>
                      <w:sz w:val="24"/>
                      <w:lang w:val="lt-LT"/>
                    </w:rPr>
                    <w:t>V SKYRIUS</w:t>
                  </w:r>
                </w:p>
                <w:p w:rsidR="00DE70FF" w:rsidRPr="004465BC" w:rsidRDefault="00000000">
                  <w:pPr>
                    <w:jc w:val="center"/>
                    <w:rPr>
                      <w:lang w:val="lt-LT"/>
                    </w:rPr>
                  </w:pPr>
                  <w:r w:rsidRPr="004465BC">
                    <w:rPr>
                      <w:b/>
                      <w:color w:val="000000"/>
                      <w:sz w:val="24"/>
                      <w:lang w:val="lt-LT"/>
                    </w:rPr>
                    <w:t>SPECIALIEJI REIKALAVIMAI</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28. Išsilavinimo ir darbo patirties reikalavimai:</w:t>
                  </w:r>
                  <w:r w:rsidRPr="004465BC">
                    <w:rPr>
                      <w:color w:val="FFFFFF"/>
                      <w:sz w:val="24"/>
                      <w:lang w:val="lt-LT"/>
                    </w:rPr>
                    <w:t>0</w:t>
                  </w:r>
                </w:p>
              </w:tc>
            </w:tr>
            <w:tr w:rsidR="00DE70FF" w:rsidRPr="004465BC">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rsidP="004465BC">
                              <w:pPr>
                                <w:jc w:val="both"/>
                                <w:rPr>
                                  <w:lang w:val="lt-LT"/>
                                </w:rPr>
                              </w:pPr>
                              <w:r w:rsidRPr="004465BC">
                                <w:rPr>
                                  <w:color w:val="000000"/>
                                  <w:sz w:val="24"/>
                                  <w:lang w:val="lt-LT"/>
                                </w:rPr>
                                <w:t xml:space="preserve">28.1. išsilavinimas – aukštasis universitetinis išsilavinimas (bakalauro kvalifikacinis laipsnis) arba jam lygiavertė aukštojo mokslo kvalifikacija; </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28.2. studijų kryptis – socialinis darbas (arba);</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28.3. studijų kryptis – sociologija (arba);</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28.4. studijų kryptis – teisė;</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arba:</w:t>
                              </w:r>
                            </w:p>
                          </w:tc>
                        </w:tr>
                      </w:tbl>
                      <w:p w:rsidR="00DE70FF" w:rsidRPr="004465BC" w:rsidRDefault="00DE70FF">
                        <w:pPr>
                          <w:rPr>
                            <w:lang w:val="lt-LT"/>
                          </w:rPr>
                        </w:pPr>
                      </w:p>
                    </w:tc>
                  </w:tr>
                  <w:tr w:rsidR="00DE70FF" w:rsidRPr="004465BC">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 xml:space="preserve">28.5. išsilavinimas – aukštasis universitetinis išsilavinimas (bakalauro kvalifikacinis laipsnis) arba jam lygiavertė aukštojo mokslo kvalifikacija; </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28.6. darbo patirtis – socialinių paslaugų organizavimo ar teikimo srities patirtis;</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 xml:space="preserve">28.7. darbo patirties trukmė – 2 metai. </w:t>
                              </w:r>
                            </w:p>
                          </w:tc>
                        </w:tr>
                      </w:tbl>
                      <w:p w:rsidR="00DE70FF" w:rsidRPr="004465BC" w:rsidRDefault="00DE70FF">
                        <w:pPr>
                          <w:rPr>
                            <w:lang w:val="lt-LT"/>
                          </w:rPr>
                        </w:pPr>
                      </w:p>
                    </w:tc>
                  </w:tr>
                </w:tbl>
                <w:p w:rsidR="00DE70FF" w:rsidRPr="004465BC" w:rsidRDefault="00DE70FF">
                  <w:pPr>
                    <w:rPr>
                      <w:lang w:val="lt-LT"/>
                    </w:rPr>
                  </w:pP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29. Užsienio kalbos mokėjimo reikalavimai:</w:t>
                  </w:r>
                  <w:r w:rsidRPr="004465BC">
                    <w:rPr>
                      <w:color w:val="FFFFFF"/>
                      <w:sz w:val="24"/>
                      <w:lang w:val="lt-LT"/>
                    </w:rPr>
                    <w:t>0</w:t>
                  </w:r>
                </w:p>
              </w:tc>
            </w:tr>
            <w:tr w:rsidR="00DE70FF" w:rsidRPr="004465BC">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29.1. kalba – anglų;</w:t>
                        </w:r>
                      </w:p>
                    </w:tc>
                  </w:tr>
                </w:tbl>
                <w:p w:rsidR="00DE70FF" w:rsidRPr="004465BC" w:rsidRDefault="00DE70FF">
                  <w:pPr>
                    <w:rPr>
                      <w:lang w:val="lt-LT"/>
                    </w:rPr>
                  </w:pPr>
                </w:p>
              </w:tc>
            </w:tr>
            <w:tr w:rsidR="00DE70FF" w:rsidRPr="004465BC">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29.2. kalbos mokėjimo lygis – B1.</w:t>
                        </w:r>
                      </w:p>
                    </w:tc>
                  </w:tr>
                </w:tbl>
                <w:p w:rsidR="00DE70FF" w:rsidRPr="004465BC" w:rsidRDefault="00DE70FF">
                  <w:pPr>
                    <w:rPr>
                      <w:lang w:val="lt-LT"/>
                    </w:rPr>
                  </w:pPr>
                </w:p>
              </w:tc>
            </w:tr>
          </w:tbl>
          <w:p w:rsidR="00DE70FF" w:rsidRPr="004465BC" w:rsidRDefault="00DE70FF">
            <w:pPr>
              <w:rPr>
                <w:lang w:val="lt-LT"/>
              </w:rPr>
            </w:pPr>
          </w:p>
        </w:tc>
      </w:tr>
      <w:tr w:rsidR="00DE70FF" w:rsidRPr="004465BC">
        <w:trPr>
          <w:trHeight w:val="62"/>
        </w:trPr>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55" w:type="dxa"/>
          </w:tcPr>
          <w:p w:rsidR="00DE70FF" w:rsidRPr="004465BC" w:rsidRDefault="00DE70FF">
            <w:pPr>
              <w:pStyle w:val="EmptyLayoutCell"/>
              <w:rPr>
                <w:lang w:val="lt-LT"/>
              </w:rPr>
            </w:pPr>
          </w:p>
        </w:tc>
        <w:tc>
          <w:tcPr>
            <w:tcW w:w="13" w:type="dxa"/>
          </w:tcPr>
          <w:p w:rsidR="00DE70FF" w:rsidRPr="004465BC" w:rsidRDefault="00DE70FF">
            <w:pPr>
              <w:pStyle w:val="EmptyLayoutCell"/>
              <w:rPr>
                <w:lang w:val="lt-LT"/>
              </w:rPr>
            </w:pPr>
          </w:p>
        </w:tc>
      </w:tr>
      <w:tr w:rsidR="004465BC" w:rsidRPr="004465BC" w:rsidTr="004465BC">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600"/>
              </w:trPr>
              <w:tc>
                <w:tcPr>
                  <w:tcW w:w="9070" w:type="dxa"/>
                  <w:tcMar>
                    <w:top w:w="40" w:type="dxa"/>
                    <w:left w:w="40" w:type="dxa"/>
                    <w:bottom w:w="40" w:type="dxa"/>
                    <w:right w:w="40" w:type="dxa"/>
                  </w:tcMar>
                </w:tcPr>
                <w:p w:rsidR="00DE70FF" w:rsidRPr="004465BC" w:rsidRDefault="00000000">
                  <w:pPr>
                    <w:jc w:val="center"/>
                    <w:rPr>
                      <w:lang w:val="lt-LT"/>
                    </w:rPr>
                  </w:pPr>
                  <w:r w:rsidRPr="004465BC">
                    <w:rPr>
                      <w:b/>
                      <w:color w:val="000000"/>
                      <w:sz w:val="24"/>
                      <w:lang w:val="lt-LT"/>
                    </w:rPr>
                    <w:t>VI SKYRIUS</w:t>
                  </w:r>
                </w:p>
                <w:p w:rsidR="00DE70FF" w:rsidRPr="004465BC" w:rsidRDefault="00000000">
                  <w:pPr>
                    <w:jc w:val="center"/>
                    <w:rPr>
                      <w:lang w:val="lt-LT"/>
                    </w:rPr>
                  </w:pPr>
                  <w:r w:rsidRPr="004465BC">
                    <w:rPr>
                      <w:b/>
                      <w:color w:val="000000"/>
                      <w:sz w:val="24"/>
                      <w:lang w:val="lt-LT"/>
                    </w:rPr>
                    <w:t>KOMPETENCIJOS</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30. Bendrosios kompetencijos ir jų pakankami lygiai:</w:t>
                  </w:r>
                  <w:r w:rsidRPr="004465BC">
                    <w:rPr>
                      <w:color w:val="FFFFFF"/>
                      <w:sz w:val="24"/>
                      <w:lang w:val="lt-LT"/>
                    </w:rPr>
                    <w:t>0</w:t>
                  </w:r>
                </w:p>
              </w:tc>
            </w:tr>
            <w:tr w:rsidR="00DE70FF" w:rsidRPr="004465BC">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30.1. komunikacija – 5;</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30.2. analizė ir pagrindimas – 4;</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30.3. patikimumas ir atsakingumas – 4;</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30.4. organizuotumas – 4;</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30.5. vertės visuomenei kūrimas – 4.</w:t>
                        </w:r>
                      </w:p>
                    </w:tc>
                  </w:tr>
                </w:tbl>
                <w:p w:rsidR="00DE70FF" w:rsidRPr="004465BC" w:rsidRDefault="00DE70FF">
                  <w:pPr>
                    <w:rPr>
                      <w:lang w:val="lt-LT"/>
                    </w:rPr>
                  </w:pP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31. Specifinės kompetencijos ir jų pakankami lygiai:</w:t>
                  </w:r>
                  <w:r w:rsidRPr="004465BC">
                    <w:rPr>
                      <w:color w:val="FFFFFF"/>
                      <w:sz w:val="24"/>
                      <w:lang w:val="lt-LT"/>
                    </w:rPr>
                    <w:t>0</w:t>
                  </w:r>
                </w:p>
              </w:tc>
            </w:tr>
            <w:tr w:rsidR="00DE70FF" w:rsidRPr="004465BC">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31.1. kontrolės ir priežiūros proceso valdymas – 4;</w:t>
                        </w:r>
                      </w:p>
                    </w:tc>
                  </w:tr>
                  <w:tr w:rsidR="00DE70FF" w:rsidRPr="004465BC">
                    <w:trPr>
                      <w:trHeight w:val="260"/>
                    </w:trPr>
                    <w:tc>
                      <w:tcPr>
                        <w:tcW w:w="9070"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31.2. informacijos valdymas – 4.</w:t>
                        </w:r>
                      </w:p>
                    </w:tc>
                  </w:tr>
                </w:tbl>
                <w:p w:rsidR="00DE70FF" w:rsidRPr="004465BC" w:rsidRDefault="00DE70FF">
                  <w:pPr>
                    <w:rPr>
                      <w:lang w:val="lt-LT"/>
                    </w:rPr>
                  </w:pPr>
                </w:p>
              </w:tc>
            </w:tr>
          </w:tbl>
          <w:p w:rsidR="00DE70FF" w:rsidRPr="004465BC" w:rsidRDefault="00DE70FF">
            <w:pPr>
              <w:rPr>
                <w:lang w:val="lt-LT"/>
              </w:rPr>
            </w:pPr>
          </w:p>
        </w:tc>
      </w:tr>
      <w:tr w:rsidR="00DE70FF" w:rsidRPr="004465BC">
        <w:trPr>
          <w:trHeight w:val="517"/>
        </w:trPr>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55" w:type="dxa"/>
          </w:tcPr>
          <w:p w:rsidR="00DE70FF" w:rsidRPr="004465BC" w:rsidRDefault="00DE70FF">
            <w:pPr>
              <w:pStyle w:val="EmptyLayoutCell"/>
              <w:rPr>
                <w:lang w:val="lt-LT"/>
              </w:rPr>
            </w:pPr>
          </w:p>
        </w:tc>
        <w:tc>
          <w:tcPr>
            <w:tcW w:w="13" w:type="dxa"/>
          </w:tcPr>
          <w:p w:rsidR="00DE70FF" w:rsidRPr="004465BC" w:rsidRDefault="00DE70FF">
            <w:pPr>
              <w:pStyle w:val="EmptyLayoutCell"/>
              <w:rPr>
                <w:lang w:val="lt-LT"/>
              </w:rPr>
            </w:pPr>
          </w:p>
        </w:tc>
      </w:tr>
      <w:tr w:rsidR="004465BC" w:rsidRPr="004465BC" w:rsidTr="004465BC">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E70FF" w:rsidRPr="004465BC">
              <w:trPr>
                <w:trHeight w:val="260"/>
              </w:trPr>
              <w:tc>
                <w:tcPr>
                  <w:tcW w:w="3401" w:type="dxa"/>
                  <w:tcMar>
                    <w:top w:w="40" w:type="dxa"/>
                    <w:left w:w="40" w:type="dxa"/>
                    <w:bottom w:w="40" w:type="dxa"/>
                    <w:right w:w="40" w:type="dxa"/>
                  </w:tcMar>
                </w:tcPr>
                <w:p w:rsidR="00DE70FF" w:rsidRPr="004465BC" w:rsidRDefault="00000000">
                  <w:pPr>
                    <w:rPr>
                      <w:lang w:val="lt-LT"/>
                    </w:rPr>
                  </w:pPr>
                  <w:r w:rsidRPr="004465BC">
                    <w:rPr>
                      <w:color w:val="000000"/>
                      <w:sz w:val="24"/>
                      <w:lang w:val="lt-LT"/>
                    </w:rPr>
                    <w:t>Susipažinau</w:t>
                  </w:r>
                </w:p>
              </w:tc>
              <w:tc>
                <w:tcPr>
                  <w:tcW w:w="5669" w:type="dxa"/>
                  <w:tcMar>
                    <w:top w:w="40" w:type="dxa"/>
                    <w:left w:w="40" w:type="dxa"/>
                    <w:bottom w:w="40" w:type="dxa"/>
                    <w:right w:w="40" w:type="dxa"/>
                  </w:tcMar>
                </w:tcPr>
                <w:p w:rsidR="00DE70FF" w:rsidRPr="004465BC" w:rsidRDefault="00DE70FF">
                  <w:pPr>
                    <w:rPr>
                      <w:lang w:val="lt-LT"/>
                    </w:rPr>
                  </w:pPr>
                </w:p>
              </w:tc>
            </w:tr>
            <w:tr w:rsidR="00DE70FF" w:rsidRPr="004465BC">
              <w:trPr>
                <w:trHeight w:val="260"/>
              </w:trPr>
              <w:tc>
                <w:tcPr>
                  <w:tcW w:w="3401" w:type="dxa"/>
                  <w:tcBorders>
                    <w:bottom w:val="single" w:sz="2" w:space="0" w:color="000000"/>
                  </w:tcBorders>
                  <w:tcMar>
                    <w:top w:w="40" w:type="dxa"/>
                    <w:left w:w="40" w:type="dxa"/>
                    <w:bottom w:w="40" w:type="dxa"/>
                    <w:right w:w="40" w:type="dxa"/>
                  </w:tcMar>
                </w:tcPr>
                <w:p w:rsidR="00DE70FF" w:rsidRPr="004465BC" w:rsidRDefault="00DE70FF">
                  <w:pPr>
                    <w:rPr>
                      <w:lang w:val="lt-LT"/>
                    </w:rPr>
                  </w:pPr>
                </w:p>
              </w:tc>
              <w:tc>
                <w:tcPr>
                  <w:tcW w:w="5669" w:type="dxa"/>
                  <w:tcMar>
                    <w:top w:w="40" w:type="dxa"/>
                    <w:left w:w="40" w:type="dxa"/>
                    <w:bottom w:w="40" w:type="dxa"/>
                    <w:right w:w="40" w:type="dxa"/>
                  </w:tcMar>
                </w:tcPr>
                <w:p w:rsidR="00DE70FF" w:rsidRPr="004465BC" w:rsidRDefault="00DE70FF">
                  <w:pPr>
                    <w:rPr>
                      <w:lang w:val="lt-LT"/>
                    </w:rPr>
                  </w:pPr>
                </w:p>
              </w:tc>
            </w:tr>
            <w:tr w:rsidR="00DE70FF" w:rsidRPr="004465BC">
              <w:trPr>
                <w:trHeight w:val="260"/>
              </w:trPr>
              <w:tc>
                <w:tcPr>
                  <w:tcW w:w="3401" w:type="dxa"/>
                  <w:tcMar>
                    <w:top w:w="40" w:type="dxa"/>
                    <w:left w:w="40" w:type="dxa"/>
                    <w:bottom w:w="40" w:type="dxa"/>
                    <w:right w:w="40" w:type="dxa"/>
                  </w:tcMar>
                </w:tcPr>
                <w:p w:rsidR="00DE70FF" w:rsidRPr="004465BC" w:rsidRDefault="00000000">
                  <w:pPr>
                    <w:rPr>
                      <w:lang w:val="lt-LT"/>
                    </w:rPr>
                  </w:pPr>
                  <w:r w:rsidRPr="004465BC">
                    <w:rPr>
                      <w:color w:val="000000"/>
                      <w:lang w:val="lt-LT"/>
                    </w:rPr>
                    <w:t>(Parašas)</w:t>
                  </w:r>
                </w:p>
              </w:tc>
              <w:tc>
                <w:tcPr>
                  <w:tcW w:w="5669" w:type="dxa"/>
                  <w:tcMar>
                    <w:top w:w="40" w:type="dxa"/>
                    <w:left w:w="40" w:type="dxa"/>
                    <w:bottom w:w="40" w:type="dxa"/>
                    <w:right w:w="40" w:type="dxa"/>
                  </w:tcMar>
                </w:tcPr>
                <w:p w:rsidR="00DE70FF" w:rsidRPr="004465BC" w:rsidRDefault="00DE70FF">
                  <w:pPr>
                    <w:rPr>
                      <w:lang w:val="lt-LT"/>
                    </w:rPr>
                  </w:pPr>
                </w:p>
              </w:tc>
            </w:tr>
            <w:tr w:rsidR="00DE70FF" w:rsidRPr="004465BC">
              <w:trPr>
                <w:trHeight w:val="260"/>
              </w:trPr>
              <w:tc>
                <w:tcPr>
                  <w:tcW w:w="3401" w:type="dxa"/>
                  <w:tcBorders>
                    <w:bottom w:val="single" w:sz="2" w:space="0" w:color="000000"/>
                  </w:tcBorders>
                  <w:tcMar>
                    <w:top w:w="40" w:type="dxa"/>
                    <w:left w:w="40" w:type="dxa"/>
                    <w:bottom w:w="40" w:type="dxa"/>
                    <w:right w:w="40" w:type="dxa"/>
                  </w:tcMar>
                </w:tcPr>
                <w:p w:rsidR="00DE70FF" w:rsidRPr="004465BC" w:rsidRDefault="00DE70FF">
                  <w:pPr>
                    <w:rPr>
                      <w:lang w:val="lt-LT"/>
                    </w:rPr>
                  </w:pPr>
                </w:p>
              </w:tc>
              <w:tc>
                <w:tcPr>
                  <w:tcW w:w="5669" w:type="dxa"/>
                  <w:tcMar>
                    <w:top w:w="40" w:type="dxa"/>
                    <w:left w:w="40" w:type="dxa"/>
                    <w:bottom w:w="40" w:type="dxa"/>
                    <w:right w:w="40" w:type="dxa"/>
                  </w:tcMar>
                </w:tcPr>
                <w:p w:rsidR="00DE70FF" w:rsidRPr="004465BC" w:rsidRDefault="00DE70FF">
                  <w:pPr>
                    <w:rPr>
                      <w:lang w:val="lt-LT"/>
                    </w:rPr>
                  </w:pPr>
                </w:p>
              </w:tc>
            </w:tr>
            <w:tr w:rsidR="00DE70FF" w:rsidRPr="004465BC">
              <w:trPr>
                <w:trHeight w:val="260"/>
              </w:trPr>
              <w:tc>
                <w:tcPr>
                  <w:tcW w:w="3401" w:type="dxa"/>
                  <w:tcMar>
                    <w:top w:w="40" w:type="dxa"/>
                    <w:left w:w="40" w:type="dxa"/>
                    <w:bottom w:w="40" w:type="dxa"/>
                    <w:right w:w="40" w:type="dxa"/>
                  </w:tcMar>
                </w:tcPr>
                <w:p w:rsidR="00DE70FF" w:rsidRPr="004465BC" w:rsidRDefault="00000000">
                  <w:pPr>
                    <w:rPr>
                      <w:lang w:val="lt-LT"/>
                    </w:rPr>
                  </w:pPr>
                  <w:r w:rsidRPr="004465BC">
                    <w:rPr>
                      <w:color w:val="000000"/>
                      <w:lang w:val="lt-LT"/>
                    </w:rPr>
                    <w:t>(Vardas ir pavardė)</w:t>
                  </w:r>
                </w:p>
              </w:tc>
              <w:tc>
                <w:tcPr>
                  <w:tcW w:w="5669" w:type="dxa"/>
                  <w:tcMar>
                    <w:top w:w="40" w:type="dxa"/>
                    <w:left w:w="40" w:type="dxa"/>
                    <w:bottom w:w="40" w:type="dxa"/>
                    <w:right w:w="40" w:type="dxa"/>
                  </w:tcMar>
                </w:tcPr>
                <w:p w:rsidR="00DE70FF" w:rsidRPr="004465BC" w:rsidRDefault="00DE70FF">
                  <w:pPr>
                    <w:rPr>
                      <w:lang w:val="lt-LT"/>
                    </w:rPr>
                  </w:pPr>
                </w:p>
              </w:tc>
            </w:tr>
            <w:tr w:rsidR="00DE70FF" w:rsidRPr="004465BC">
              <w:trPr>
                <w:trHeight w:val="260"/>
              </w:trPr>
              <w:tc>
                <w:tcPr>
                  <w:tcW w:w="3401" w:type="dxa"/>
                  <w:tcBorders>
                    <w:bottom w:val="single" w:sz="2" w:space="0" w:color="000000"/>
                  </w:tcBorders>
                  <w:tcMar>
                    <w:top w:w="40" w:type="dxa"/>
                    <w:left w:w="40" w:type="dxa"/>
                    <w:bottom w:w="40" w:type="dxa"/>
                    <w:right w:w="40" w:type="dxa"/>
                  </w:tcMar>
                </w:tcPr>
                <w:p w:rsidR="00DE70FF" w:rsidRPr="004465BC" w:rsidRDefault="00DE70FF">
                  <w:pPr>
                    <w:rPr>
                      <w:lang w:val="lt-LT"/>
                    </w:rPr>
                  </w:pPr>
                </w:p>
              </w:tc>
              <w:tc>
                <w:tcPr>
                  <w:tcW w:w="5669" w:type="dxa"/>
                  <w:tcMar>
                    <w:top w:w="40" w:type="dxa"/>
                    <w:left w:w="40" w:type="dxa"/>
                    <w:bottom w:w="40" w:type="dxa"/>
                    <w:right w:w="40" w:type="dxa"/>
                  </w:tcMar>
                </w:tcPr>
                <w:p w:rsidR="00DE70FF" w:rsidRPr="004465BC" w:rsidRDefault="00DE70FF">
                  <w:pPr>
                    <w:rPr>
                      <w:lang w:val="lt-LT"/>
                    </w:rPr>
                  </w:pPr>
                </w:p>
              </w:tc>
            </w:tr>
            <w:tr w:rsidR="00DE70FF" w:rsidRPr="004465BC">
              <w:trPr>
                <w:trHeight w:val="260"/>
              </w:trPr>
              <w:tc>
                <w:tcPr>
                  <w:tcW w:w="3401" w:type="dxa"/>
                  <w:tcMar>
                    <w:top w:w="40" w:type="dxa"/>
                    <w:left w:w="40" w:type="dxa"/>
                    <w:bottom w:w="40" w:type="dxa"/>
                    <w:right w:w="40" w:type="dxa"/>
                  </w:tcMar>
                </w:tcPr>
                <w:p w:rsidR="00DE70FF" w:rsidRPr="004465BC" w:rsidRDefault="00000000">
                  <w:pPr>
                    <w:rPr>
                      <w:lang w:val="lt-LT"/>
                    </w:rPr>
                  </w:pPr>
                  <w:r w:rsidRPr="004465BC">
                    <w:rPr>
                      <w:color w:val="000000"/>
                      <w:lang w:val="lt-LT"/>
                    </w:rPr>
                    <w:t>(Data)</w:t>
                  </w:r>
                </w:p>
              </w:tc>
              <w:tc>
                <w:tcPr>
                  <w:tcW w:w="5669" w:type="dxa"/>
                  <w:tcMar>
                    <w:top w:w="40" w:type="dxa"/>
                    <w:left w:w="40" w:type="dxa"/>
                    <w:bottom w:w="40" w:type="dxa"/>
                    <w:right w:w="40" w:type="dxa"/>
                  </w:tcMar>
                </w:tcPr>
                <w:p w:rsidR="00DE70FF" w:rsidRPr="004465BC" w:rsidRDefault="00DE70FF">
                  <w:pPr>
                    <w:rPr>
                      <w:lang w:val="lt-LT"/>
                    </w:rPr>
                  </w:pPr>
                </w:p>
              </w:tc>
            </w:tr>
            <w:tr w:rsidR="00DE70FF" w:rsidRPr="004465BC">
              <w:trPr>
                <w:trHeight w:val="260"/>
              </w:trPr>
              <w:tc>
                <w:tcPr>
                  <w:tcW w:w="3401" w:type="dxa"/>
                  <w:tcMar>
                    <w:top w:w="40" w:type="dxa"/>
                    <w:left w:w="40" w:type="dxa"/>
                    <w:bottom w:w="40" w:type="dxa"/>
                    <w:right w:w="40" w:type="dxa"/>
                  </w:tcMar>
                </w:tcPr>
                <w:p w:rsidR="00DE70FF" w:rsidRPr="004465BC" w:rsidRDefault="00DE70FF">
                  <w:pPr>
                    <w:rPr>
                      <w:lang w:val="lt-LT"/>
                    </w:rPr>
                  </w:pPr>
                </w:p>
              </w:tc>
              <w:tc>
                <w:tcPr>
                  <w:tcW w:w="5669" w:type="dxa"/>
                  <w:tcMar>
                    <w:top w:w="40" w:type="dxa"/>
                    <w:left w:w="40" w:type="dxa"/>
                    <w:bottom w:w="40" w:type="dxa"/>
                    <w:right w:w="40" w:type="dxa"/>
                  </w:tcMar>
                </w:tcPr>
                <w:p w:rsidR="00DE70FF" w:rsidRPr="004465BC" w:rsidRDefault="00DE70FF">
                  <w:pPr>
                    <w:rPr>
                      <w:lang w:val="lt-LT"/>
                    </w:rPr>
                  </w:pPr>
                </w:p>
              </w:tc>
            </w:tr>
          </w:tbl>
          <w:p w:rsidR="00DE70FF" w:rsidRPr="004465BC" w:rsidRDefault="00DE70FF">
            <w:pPr>
              <w:rPr>
                <w:lang w:val="lt-LT"/>
              </w:rPr>
            </w:pPr>
          </w:p>
        </w:tc>
      </w:tr>
      <w:tr w:rsidR="00DE70FF" w:rsidRPr="004465BC">
        <w:trPr>
          <w:trHeight w:val="41"/>
        </w:trPr>
        <w:tc>
          <w:tcPr>
            <w:tcW w:w="13"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1" w:type="dxa"/>
          </w:tcPr>
          <w:p w:rsidR="00DE70FF" w:rsidRPr="004465BC" w:rsidRDefault="00DE70FF">
            <w:pPr>
              <w:pStyle w:val="EmptyLayoutCell"/>
              <w:rPr>
                <w:lang w:val="lt-LT"/>
              </w:rPr>
            </w:pPr>
          </w:p>
        </w:tc>
        <w:tc>
          <w:tcPr>
            <w:tcW w:w="9055" w:type="dxa"/>
          </w:tcPr>
          <w:p w:rsidR="00DE70FF" w:rsidRPr="004465BC" w:rsidRDefault="00DE70FF">
            <w:pPr>
              <w:pStyle w:val="EmptyLayoutCell"/>
              <w:rPr>
                <w:lang w:val="lt-LT"/>
              </w:rPr>
            </w:pPr>
          </w:p>
        </w:tc>
        <w:tc>
          <w:tcPr>
            <w:tcW w:w="13" w:type="dxa"/>
          </w:tcPr>
          <w:p w:rsidR="00DE70FF" w:rsidRPr="004465BC" w:rsidRDefault="00DE70FF">
            <w:pPr>
              <w:pStyle w:val="EmptyLayoutCell"/>
              <w:rPr>
                <w:lang w:val="lt-LT"/>
              </w:rPr>
            </w:pPr>
          </w:p>
        </w:tc>
      </w:tr>
    </w:tbl>
    <w:p w:rsidR="00797F26" w:rsidRPr="004465BC" w:rsidRDefault="00797F26">
      <w:pPr>
        <w:rPr>
          <w:lang w:val="lt-LT"/>
        </w:rPr>
      </w:pPr>
    </w:p>
    <w:sectPr w:rsidR="00797F26" w:rsidRPr="004465BC">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BC"/>
    <w:rsid w:val="004465BC"/>
    <w:rsid w:val="00797F26"/>
    <w:rsid w:val="00DE70FF"/>
    <w:rsid w:val="00E857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E7886"/>
  <w15:chartTrackingRefBased/>
  <w15:docId w15:val="{C27CD6A7-E286-4E51-A456-22ACB957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4123</Words>
  <Characters>2351</Characters>
  <Application>Microsoft Office Word</Application>
  <DocSecurity>0</DocSecurity>
  <Lines>19</Lines>
  <Paragraphs>12</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2023-03-27T12:14:00Z</dcterms:created>
  <dcterms:modified xsi:type="dcterms:W3CDTF">2023-03-28T05:14:00Z</dcterms:modified>
</cp:coreProperties>
</file>