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C804E7" w:rsidRPr="00C804E7" w:rsidTr="00C804E7">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C804E7" w:rsidRPr="00C804E7" w:rsidTr="00C804E7">
              <w:trPr>
                <w:trHeight w:val="260"/>
              </w:trPr>
              <w:tc>
                <w:tcPr>
                  <w:tcW w:w="5091" w:type="dxa"/>
                  <w:tcMar>
                    <w:top w:w="40" w:type="dxa"/>
                    <w:left w:w="40" w:type="dxa"/>
                    <w:bottom w:w="40" w:type="dxa"/>
                    <w:right w:w="40" w:type="dxa"/>
                  </w:tcMar>
                </w:tcPr>
                <w:p w:rsidR="00680610" w:rsidRPr="00C804E7" w:rsidRDefault="00680610">
                  <w:pPr>
                    <w:rPr>
                      <w:lang w:val="lt-LT"/>
                    </w:rPr>
                  </w:pPr>
                </w:p>
              </w:tc>
              <w:tc>
                <w:tcPr>
                  <w:tcW w:w="4407"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PATVIRTINTA</w:t>
                  </w:r>
                </w:p>
              </w:tc>
            </w:tr>
            <w:tr w:rsidR="00C804E7" w:rsidRPr="00C804E7" w:rsidTr="00C804E7">
              <w:trPr>
                <w:trHeight w:val="260"/>
              </w:trPr>
              <w:tc>
                <w:tcPr>
                  <w:tcW w:w="5091" w:type="dxa"/>
                  <w:tcMar>
                    <w:top w:w="40" w:type="dxa"/>
                    <w:left w:w="40" w:type="dxa"/>
                    <w:bottom w:w="40" w:type="dxa"/>
                    <w:right w:w="40" w:type="dxa"/>
                  </w:tcMar>
                </w:tcPr>
                <w:p w:rsidR="00C804E7" w:rsidRPr="00C804E7" w:rsidRDefault="00C804E7" w:rsidP="00C804E7">
                  <w:pPr>
                    <w:rPr>
                      <w:lang w:val="lt-LT"/>
                    </w:rPr>
                  </w:pPr>
                </w:p>
              </w:tc>
              <w:tc>
                <w:tcPr>
                  <w:tcW w:w="4407" w:type="dxa"/>
                  <w:tcMar>
                    <w:top w:w="40" w:type="dxa"/>
                    <w:left w:w="40" w:type="dxa"/>
                    <w:bottom w:w="40" w:type="dxa"/>
                    <w:right w:w="40" w:type="dxa"/>
                  </w:tcMar>
                </w:tcPr>
                <w:p w:rsidR="00C804E7" w:rsidRPr="00C804E7" w:rsidRDefault="00C804E7" w:rsidP="00C804E7">
                  <w:pPr>
                    <w:rPr>
                      <w:lang w:val="lt-LT"/>
                    </w:rPr>
                  </w:pPr>
                  <w:r w:rsidRPr="00C804E7">
                    <w:rPr>
                      <w:color w:val="000000"/>
                      <w:sz w:val="24"/>
                      <w:lang w:val="lt-LT"/>
                    </w:rPr>
                    <w:t>Šiaulių miesto savivaldybės administracijos</w:t>
                  </w:r>
                </w:p>
              </w:tc>
            </w:tr>
            <w:tr w:rsidR="00C804E7" w:rsidRPr="00C804E7" w:rsidTr="00C804E7">
              <w:trPr>
                <w:trHeight w:val="260"/>
              </w:trPr>
              <w:tc>
                <w:tcPr>
                  <w:tcW w:w="5091" w:type="dxa"/>
                  <w:tcMar>
                    <w:top w:w="40" w:type="dxa"/>
                    <w:left w:w="40" w:type="dxa"/>
                    <w:bottom w:w="40" w:type="dxa"/>
                    <w:right w:w="40" w:type="dxa"/>
                  </w:tcMar>
                </w:tcPr>
                <w:p w:rsidR="00C804E7" w:rsidRPr="00C804E7" w:rsidRDefault="00C804E7" w:rsidP="00C804E7">
                  <w:pPr>
                    <w:rPr>
                      <w:lang w:val="lt-LT"/>
                    </w:rPr>
                  </w:pPr>
                </w:p>
              </w:tc>
              <w:tc>
                <w:tcPr>
                  <w:tcW w:w="4407" w:type="dxa"/>
                  <w:tcMar>
                    <w:top w:w="40" w:type="dxa"/>
                    <w:left w:w="40" w:type="dxa"/>
                    <w:bottom w:w="40" w:type="dxa"/>
                    <w:right w:w="40" w:type="dxa"/>
                  </w:tcMar>
                </w:tcPr>
                <w:p w:rsidR="00C804E7" w:rsidRPr="00C804E7" w:rsidRDefault="00C804E7" w:rsidP="00C804E7">
                  <w:pPr>
                    <w:rPr>
                      <w:lang w:val="lt-LT"/>
                    </w:rPr>
                  </w:pPr>
                  <w:r w:rsidRPr="00C804E7">
                    <w:rPr>
                      <w:sz w:val="24"/>
                      <w:szCs w:val="24"/>
                      <w:lang w:val="lt-LT"/>
                    </w:rPr>
                    <w:t xml:space="preserve">direktoriaus 2023 m. kovo  </w:t>
                  </w:r>
                  <w:r w:rsidR="00590601">
                    <w:rPr>
                      <w:sz w:val="24"/>
                      <w:szCs w:val="24"/>
                      <w:lang w:val="lt-LT"/>
                    </w:rPr>
                    <w:t>28</w:t>
                  </w:r>
                  <w:r w:rsidRPr="00C804E7">
                    <w:rPr>
                      <w:sz w:val="24"/>
                      <w:szCs w:val="24"/>
                      <w:lang w:val="lt-LT"/>
                    </w:rPr>
                    <w:t xml:space="preserve">  d.</w:t>
                  </w:r>
                </w:p>
              </w:tc>
            </w:tr>
            <w:tr w:rsidR="00C804E7" w:rsidRPr="00C804E7" w:rsidTr="00C804E7">
              <w:trPr>
                <w:trHeight w:val="260"/>
              </w:trPr>
              <w:tc>
                <w:tcPr>
                  <w:tcW w:w="5091" w:type="dxa"/>
                  <w:tcMar>
                    <w:top w:w="40" w:type="dxa"/>
                    <w:left w:w="40" w:type="dxa"/>
                    <w:bottom w:w="40" w:type="dxa"/>
                    <w:right w:w="40" w:type="dxa"/>
                  </w:tcMar>
                </w:tcPr>
                <w:p w:rsidR="00C804E7" w:rsidRPr="00C804E7" w:rsidRDefault="00C804E7" w:rsidP="00C804E7">
                  <w:pPr>
                    <w:rPr>
                      <w:lang w:val="lt-LT"/>
                    </w:rPr>
                  </w:pPr>
                </w:p>
              </w:tc>
              <w:tc>
                <w:tcPr>
                  <w:tcW w:w="4407" w:type="dxa"/>
                  <w:tcMar>
                    <w:top w:w="40" w:type="dxa"/>
                    <w:left w:w="40" w:type="dxa"/>
                    <w:bottom w:w="40" w:type="dxa"/>
                    <w:right w:w="40" w:type="dxa"/>
                  </w:tcMar>
                </w:tcPr>
                <w:p w:rsidR="00C804E7" w:rsidRPr="00C804E7" w:rsidRDefault="00C804E7" w:rsidP="00C804E7">
                  <w:pPr>
                    <w:rPr>
                      <w:lang w:val="lt-LT"/>
                    </w:rPr>
                  </w:pPr>
                  <w:r w:rsidRPr="00C804E7">
                    <w:rPr>
                      <w:color w:val="000000"/>
                      <w:sz w:val="24"/>
                      <w:szCs w:val="24"/>
                      <w:lang w:val="lt-LT"/>
                    </w:rPr>
                    <w:t xml:space="preserve">įsakymu Nr. AP </w:t>
                  </w:r>
                  <w:r w:rsidRPr="00C804E7">
                    <w:rPr>
                      <w:color w:val="000000"/>
                      <w:sz w:val="24"/>
                      <w:lang w:val="lt-LT"/>
                    </w:rPr>
                    <w:t>–</w:t>
                  </w:r>
                  <w:r w:rsidRPr="00C804E7">
                    <w:rPr>
                      <w:color w:val="000000"/>
                      <w:sz w:val="24"/>
                      <w:szCs w:val="24"/>
                      <w:lang w:val="lt-LT"/>
                    </w:rPr>
                    <w:t xml:space="preserve"> </w:t>
                  </w:r>
                  <w:r w:rsidR="00590601">
                    <w:rPr>
                      <w:color w:val="000000"/>
                      <w:sz w:val="24"/>
                      <w:szCs w:val="24"/>
                      <w:lang w:val="lt-LT"/>
                    </w:rPr>
                    <w:t>573</w:t>
                  </w:r>
                </w:p>
              </w:tc>
            </w:tr>
            <w:tr w:rsidR="00C804E7" w:rsidRPr="00C804E7" w:rsidTr="00C804E7">
              <w:trPr>
                <w:trHeight w:val="260"/>
              </w:trPr>
              <w:tc>
                <w:tcPr>
                  <w:tcW w:w="9498" w:type="dxa"/>
                  <w:gridSpan w:val="2"/>
                  <w:tcMar>
                    <w:top w:w="40" w:type="dxa"/>
                    <w:left w:w="40" w:type="dxa"/>
                    <w:bottom w:w="40" w:type="dxa"/>
                    <w:right w:w="40" w:type="dxa"/>
                  </w:tcMar>
                </w:tcPr>
                <w:p w:rsidR="00680610" w:rsidRPr="00C804E7" w:rsidRDefault="00680610">
                  <w:pPr>
                    <w:rPr>
                      <w:lang w:val="lt-LT"/>
                    </w:rPr>
                  </w:pPr>
                </w:p>
              </w:tc>
            </w:tr>
            <w:tr w:rsidR="00C804E7" w:rsidRPr="00C804E7" w:rsidTr="00C804E7">
              <w:trPr>
                <w:trHeight w:val="260"/>
              </w:trPr>
              <w:tc>
                <w:tcPr>
                  <w:tcW w:w="9498" w:type="dxa"/>
                  <w:gridSpan w:val="2"/>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ŠIAULIŲ MIESTO SAVIVALDYBĖS ADMINISTRACIJOS</w:t>
                  </w:r>
                </w:p>
              </w:tc>
            </w:tr>
            <w:tr w:rsidR="00C804E7" w:rsidRPr="00C804E7" w:rsidTr="00C804E7">
              <w:trPr>
                <w:trHeight w:val="260"/>
              </w:trPr>
              <w:tc>
                <w:tcPr>
                  <w:tcW w:w="9498" w:type="dxa"/>
                  <w:gridSpan w:val="2"/>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SOCIALINIŲ PASLAUGŲ SKYRIAUS</w:t>
                  </w:r>
                  <w:r w:rsidR="00C804E7" w:rsidRPr="00C804E7">
                    <w:rPr>
                      <w:b/>
                      <w:color w:val="000000"/>
                      <w:sz w:val="24"/>
                      <w:lang w:val="lt-LT"/>
                    </w:rPr>
                    <w:t xml:space="preserve"> VEDĖJO</w:t>
                  </w:r>
                </w:p>
              </w:tc>
            </w:tr>
            <w:tr w:rsidR="00C804E7" w:rsidRPr="00C804E7" w:rsidTr="00C804E7">
              <w:trPr>
                <w:trHeight w:val="260"/>
              </w:trPr>
              <w:tc>
                <w:tcPr>
                  <w:tcW w:w="9498" w:type="dxa"/>
                  <w:gridSpan w:val="2"/>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PAREIGYBĖS APRAŠYMAS</w:t>
                  </w:r>
                </w:p>
              </w:tc>
            </w:tr>
          </w:tbl>
          <w:p w:rsidR="00680610" w:rsidRPr="00C804E7" w:rsidRDefault="00680610">
            <w:pPr>
              <w:rPr>
                <w:lang w:val="lt-LT"/>
              </w:rPr>
            </w:pPr>
          </w:p>
        </w:tc>
        <w:tc>
          <w:tcPr>
            <w:tcW w:w="13" w:type="dxa"/>
          </w:tcPr>
          <w:p w:rsidR="00680610" w:rsidRPr="00C804E7" w:rsidRDefault="00680610">
            <w:pPr>
              <w:pStyle w:val="EmptyLayoutCell"/>
              <w:rPr>
                <w:lang w:val="lt-LT"/>
              </w:rPr>
            </w:pPr>
          </w:p>
        </w:tc>
      </w:tr>
      <w:tr w:rsidR="00680610" w:rsidRPr="00C804E7">
        <w:trPr>
          <w:trHeight w:val="349"/>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72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I SKYRIUS</w:t>
                  </w:r>
                </w:p>
                <w:p w:rsidR="00680610" w:rsidRPr="00C804E7" w:rsidRDefault="00000000">
                  <w:pPr>
                    <w:jc w:val="center"/>
                    <w:rPr>
                      <w:lang w:val="lt-LT"/>
                    </w:rPr>
                  </w:pPr>
                  <w:r w:rsidRPr="00C804E7">
                    <w:rPr>
                      <w:b/>
                      <w:color w:val="000000"/>
                      <w:sz w:val="24"/>
                      <w:lang w:val="lt-LT"/>
                    </w:rPr>
                    <w:t>PAREIGYBĖS CHARAKTERISTIKA</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1. Pareigybės lygmuo – V pareigybės lygmuo.</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2. Šias pareigas einantis valstybės tarnautojas tiesiogiai pavaldus savivaldybės administracijos direktoriui.</w:t>
                  </w:r>
                </w:p>
              </w:tc>
            </w:tr>
          </w:tbl>
          <w:p w:rsidR="00680610" w:rsidRPr="00C804E7" w:rsidRDefault="00680610">
            <w:pPr>
              <w:rPr>
                <w:lang w:val="lt-LT"/>
              </w:rPr>
            </w:pPr>
          </w:p>
        </w:tc>
      </w:tr>
      <w:tr w:rsidR="00680610" w:rsidRPr="00C804E7">
        <w:trPr>
          <w:trHeight w:val="120"/>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60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II SKYRIUS</w:t>
                  </w:r>
                </w:p>
                <w:p w:rsidR="00680610" w:rsidRPr="00C804E7" w:rsidRDefault="00000000">
                  <w:pPr>
                    <w:jc w:val="center"/>
                    <w:rPr>
                      <w:lang w:val="lt-LT"/>
                    </w:rPr>
                  </w:pPr>
                  <w:r w:rsidRPr="00C804E7">
                    <w:rPr>
                      <w:b/>
                      <w:color w:val="000000"/>
                      <w:sz w:val="24"/>
                      <w:lang w:val="lt-LT"/>
                    </w:rPr>
                    <w:t>VEIKLOS SRITIS</w:t>
                  </w:r>
                  <w:r w:rsidRPr="00C804E7">
                    <w:rPr>
                      <w:color w:val="FFFFFF"/>
                      <w:sz w:val="24"/>
                      <w:lang w:val="lt-LT"/>
                    </w:rPr>
                    <w:t>0</w:t>
                  </w:r>
                </w:p>
              </w:tc>
            </w:tr>
            <w:tr w:rsidR="00680610" w:rsidRPr="00C804E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3. Viešųjų paslaugų teikimo administravimas.</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4. Sprendimų įgyvendinimas.</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5. Priežiūra ir kontrolė.</w:t>
                        </w:r>
                      </w:p>
                    </w:tc>
                  </w:tr>
                </w:tbl>
                <w:p w:rsidR="00680610" w:rsidRPr="00C804E7" w:rsidRDefault="00680610">
                  <w:pPr>
                    <w:rPr>
                      <w:lang w:val="lt-LT"/>
                    </w:rPr>
                  </w:pPr>
                </w:p>
              </w:tc>
            </w:tr>
          </w:tbl>
          <w:p w:rsidR="00680610" w:rsidRPr="00C804E7" w:rsidRDefault="00680610">
            <w:pPr>
              <w:rPr>
                <w:lang w:val="lt-LT"/>
              </w:rPr>
            </w:pPr>
          </w:p>
        </w:tc>
      </w:tr>
      <w:tr w:rsidR="00680610" w:rsidRPr="00C804E7">
        <w:trPr>
          <w:trHeight w:val="126"/>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60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III SKYRIUS</w:t>
                  </w:r>
                </w:p>
                <w:p w:rsidR="00680610" w:rsidRPr="00C804E7" w:rsidRDefault="00000000">
                  <w:pPr>
                    <w:jc w:val="center"/>
                    <w:rPr>
                      <w:lang w:val="lt-LT"/>
                    </w:rPr>
                  </w:pPr>
                  <w:r w:rsidRPr="00C804E7">
                    <w:rPr>
                      <w:b/>
                      <w:color w:val="000000"/>
                      <w:sz w:val="24"/>
                      <w:lang w:val="lt-LT"/>
                    </w:rPr>
                    <w:t>PAREIGYBĖS SPECIALIZACIJA</w:t>
                  </w:r>
                  <w:r w:rsidRPr="00C804E7">
                    <w:rPr>
                      <w:color w:val="FFFFFF"/>
                      <w:sz w:val="24"/>
                      <w:lang w:val="lt-LT"/>
                    </w:rPr>
                    <w:t>0</w:t>
                  </w:r>
                </w:p>
              </w:tc>
            </w:tr>
            <w:tr w:rsidR="00680610" w:rsidRPr="00C804E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6. Socialinių paslaugų teikimo Šiaulių mieste administravimas ir koordinavimas.</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7. Skyriaus darbo planavimas, organizavimas ir socialinės srities sprendimų įgyvendinimas.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8. Savivaldybės biudžetinių įstaigų, kurių steigėja ar dalininkė yra Savivaldybė veiklos koordinavimas.</w:t>
                        </w:r>
                      </w:p>
                    </w:tc>
                  </w:tr>
                </w:tbl>
                <w:p w:rsidR="00680610" w:rsidRPr="00C804E7" w:rsidRDefault="00680610">
                  <w:pPr>
                    <w:rPr>
                      <w:lang w:val="lt-LT"/>
                    </w:rPr>
                  </w:pPr>
                </w:p>
              </w:tc>
            </w:tr>
          </w:tbl>
          <w:p w:rsidR="00680610" w:rsidRPr="00C804E7" w:rsidRDefault="00680610">
            <w:pPr>
              <w:rPr>
                <w:lang w:val="lt-LT"/>
              </w:rPr>
            </w:pPr>
          </w:p>
        </w:tc>
      </w:tr>
      <w:tr w:rsidR="00680610" w:rsidRPr="00C804E7">
        <w:trPr>
          <w:trHeight w:val="100"/>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60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IV SKYRIUS</w:t>
                  </w:r>
                </w:p>
                <w:p w:rsidR="00680610" w:rsidRPr="00C804E7" w:rsidRDefault="00000000">
                  <w:pPr>
                    <w:jc w:val="center"/>
                    <w:rPr>
                      <w:lang w:val="lt-LT"/>
                    </w:rPr>
                  </w:pPr>
                  <w:r w:rsidRPr="00C804E7">
                    <w:rPr>
                      <w:b/>
                      <w:color w:val="000000"/>
                      <w:sz w:val="24"/>
                      <w:lang w:val="lt-LT"/>
                    </w:rPr>
                    <w:t>FUNKCIJOS</w:t>
                  </w:r>
                </w:p>
              </w:tc>
            </w:tr>
          </w:tbl>
          <w:p w:rsidR="00680610" w:rsidRPr="00C804E7" w:rsidRDefault="00680610">
            <w:pPr>
              <w:rPr>
                <w:lang w:val="lt-LT"/>
              </w:rPr>
            </w:pPr>
          </w:p>
        </w:tc>
      </w:tr>
      <w:tr w:rsidR="00680610" w:rsidRPr="00C804E7">
        <w:trPr>
          <w:trHeight w:val="39"/>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9. Įstaigos vadovui pavedus atstovauja įstaigai santykiuose su kitomis įstaigomis, organizacijomis bei fiziniais asmenimis.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10. Konsultuoja su struktūrinio padalinio veikla susijusiais klausimais.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11. Priima su struktūrinio padalinio veikla susijusius sprendimus.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12. Rengia ir teikia pasiūlymus su struktūrinio padalinio veikla susijusiais klausimais.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13. Vadovauja struktūrinio padalinio veiklos vykdymui aktualios informacijos apdorojimui arba prireikus apdoroja struktūrinio padalinio veiklai vykdyti aktualią informaciją.</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14. Vadovauja struktūrinio padalinio veiklų vykdymui arba prireikus vykdo struktūrinio padalinio veiklas.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15. Vadovauja su struktūrinio padalinio veikla susijusios informacijos rengimui ir teikimui arba prireikus rengia ir teikia su struktūrinio padalinio veikla susijusią informaciją.</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16. Vadovauja su struktūrinio padalinio veikla susijusių dokumentų rengimui arba prireikus rengia su struktūrinio padalinio veikla susijusius dokumentus.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17. Valdo struktūrinio padalinio žmogiškuosius išteklius teisės aktų nustatyta tvarka.</w:t>
                  </w:r>
                </w:p>
              </w:tc>
            </w:tr>
          </w:tbl>
          <w:p w:rsidR="00680610" w:rsidRPr="00C804E7" w:rsidRDefault="00680610">
            <w:pPr>
              <w:rPr>
                <w:lang w:val="lt-LT"/>
              </w:rPr>
            </w:pPr>
          </w:p>
        </w:tc>
      </w:tr>
      <w:tr w:rsidR="00680610" w:rsidRPr="00C804E7">
        <w:trPr>
          <w:trHeight w:val="20"/>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18. Organizuoja socialinių paslaugų plano parengimą, prognozuoja ir nustato socialinių paslaugų teikimo mastą, rūšis ir socialinių paslaugų finansavimo poreikį, vykdo jų įgyvendinimo kontrolę.</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19. Dalyvauja rengiant Savivaldybės strateginį plėtros ir veiklos planus, bei Savivaldybės biudžetą, įgyvendina socialinių paslaugų priemones, numatytas  strateginiame plėtros ir (arba) strateginiame veiklos plane. Derina Skyriaus vykdomų programų/priemonių sąmatų projektus bei vykdo Šiaulių miesto savivaldybės administracijos Finansų kontrolės taisyklėse nustatytas finansų kontrolės funkcijas.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20. Koordinuoja socialinių paslaugų teikėjų teikiamos socialinės priežiūros akreditavimo procesus, organizuoja savivaldybės gyventojų socialinių paslaugų poreikio vertinimą, pagal nustatytą asmens (šeimos) socialinių paslaugų poreikį priima sprendimus dėl socialinių paslaugų asmeniui (šeimai) skyrimo.</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21. Koordinuoja užimtumo didinimo programos ir būsto pritaikymo asmenims su negalia priemonės įgyvendinimą bei socialinių paslaugų teikimą vaikams, netekusiems tėvų globos.</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22. Vykdo Savivaldybės biudžetinių įstaigų, kurių steigėja ar dalininkė yra Savivaldybė veiklos priežiūrą pagal patvirtintą tvarką, teikia siūlymus Administracijos direktoriui dėl įstaigų veiklos tobulinimo, jų teikiamų paslaugų prieinamumo gerinimo.</w:t>
                  </w:r>
                </w:p>
              </w:tc>
            </w:tr>
            <w:tr w:rsidR="00680610" w:rsidRPr="00C804E7">
              <w:trPr>
                <w:trHeight w:val="260"/>
              </w:trPr>
              <w:tc>
                <w:tcPr>
                  <w:tcW w:w="9070" w:type="dxa"/>
                  <w:tcMar>
                    <w:top w:w="40" w:type="dxa"/>
                    <w:left w:w="40" w:type="dxa"/>
                    <w:bottom w:w="40" w:type="dxa"/>
                    <w:right w:w="40" w:type="dxa"/>
                  </w:tcMar>
                </w:tcPr>
                <w:p w:rsidR="00680610" w:rsidRPr="00C804E7" w:rsidRDefault="00000000" w:rsidP="00C804E7">
                  <w:pPr>
                    <w:jc w:val="both"/>
                    <w:rPr>
                      <w:lang w:val="lt-LT"/>
                    </w:rPr>
                  </w:pPr>
                  <w:r w:rsidRPr="00C804E7">
                    <w:rPr>
                      <w:color w:val="000000"/>
                      <w:sz w:val="24"/>
                      <w:lang w:val="lt-LT"/>
                    </w:rPr>
                    <w:t>23.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bl>
          <w:p w:rsidR="00680610" w:rsidRPr="00C804E7" w:rsidRDefault="00680610">
            <w:pPr>
              <w:rPr>
                <w:lang w:val="lt-LT"/>
              </w:rPr>
            </w:pPr>
          </w:p>
        </w:tc>
      </w:tr>
      <w:tr w:rsidR="00680610" w:rsidRPr="00C804E7">
        <w:trPr>
          <w:trHeight w:val="20"/>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24. Vykdo kitus nenuolatinio pobūdžio su struktūrinio padalinio veikla susijusius pavedimus.</w:t>
                  </w:r>
                </w:p>
              </w:tc>
            </w:tr>
          </w:tbl>
          <w:p w:rsidR="00680610" w:rsidRPr="00C804E7" w:rsidRDefault="00680610">
            <w:pPr>
              <w:rPr>
                <w:lang w:val="lt-LT"/>
              </w:rPr>
            </w:pPr>
          </w:p>
        </w:tc>
      </w:tr>
      <w:tr w:rsidR="00680610" w:rsidRPr="00C804E7">
        <w:trPr>
          <w:trHeight w:val="139"/>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60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V SKYRIUS</w:t>
                  </w:r>
                </w:p>
                <w:p w:rsidR="00680610" w:rsidRPr="00C804E7" w:rsidRDefault="00000000">
                  <w:pPr>
                    <w:jc w:val="center"/>
                    <w:rPr>
                      <w:lang w:val="lt-LT"/>
                    </w:rPr>
                  </w:pPr>
                  <w:r w:rsidRPr="00C804E7">
                    <w:rPr>
                      <w:b/>
                      <w:color w:val="000000"/>
                      <w:sz w:val="24"/>
                      <w:lang w:val="lt-LT"/>
                    </w:rPr>
                    <w:t>SPECIALIEJI REIKALAVIMAI</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25. Išsilavinimo ir darbo patirties reikalavimai:</w:t>
                  </w:r>
                  <w:r w:rsidRPr="00C804E7">
                    <w:rPr>
                      <w:color w:val="FFFFFF"/>
                      <w:sz w:val="24"/>
                      <w:lang w:val="lt-LT"/>
                    </w:rPr>
                    <w:t>0</w:t>
                  </w:r>
                </w:p>
              </w:tc>
            </w:tr>
            <w:tr w:rsidR="00680610" w:rsidRPr="00C804E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 xml:space="preserve">25.1. išsilavinimas – aukštasis universitetinis išsilavinimas (bakalauro kvalifikacinis laipsnis) arba jam lygiavertė aukštojo mokslo kvalifikacija; </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25.2. studijų kryptis – socialinis darbas (arba);</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25.3. studijų kryptis – edukologija (arba);</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arba:</w:t>
                              </w:r>
                            </w:p>
                          </w:tc>
                        </w:tr>
                      </w:tbl>
                      <w:p w:rsidR="00680610" w:rsidRPr="00C804E7" w:rsidRDefault="00680610">
                        <w:pPr>
                          <w:rPr>
                            <w:lang w:val="lt-LT"/>
                          </w:rPr>
                        </w:pPr>
                      </w:p>
                    </w:tc>
                  </w:tr>
                  <w:tr w:rsidR="00680610" w:rsidRPr="00C804E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 xml:space="preserve">25.4. išsilavinimas – aukštasis universitetinis išsilavinimas (bakalauro kvalifikacinis laipsnis) arba jam lygiavertė aukštojo mokslo kvalifikacija; </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25.5. darbo patirtis – socialinių paslaugų organizavimo ar teikimo srities patirtis;</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 xml:space="preserve">25.6. darbo patirties trukmė – 5 metai. </w:t>
                              </w:r>
                            </w:p>
                          </w:tc>
                        </w:tr>
                      </w:tbl>
                      <w:p w:rsidR="00680610" w:rsidRPr="00C804E7" w:rsidRDefault="00680610">
                        <w:pPr>
                          <w:rPr>
                            <w:lang w:val="lt-LT"/>
                          </w:rPr>
                        </w:pPr>
                      </w:p>
                    </w:tc>
                  </w:tr>
                </w:tbl>
                <w:p w:rsidR="00680610" w:rsidRPr="00C804E7" w:rsidRDefault="00680610">
                  <w:pPr>
                    <w:rPr>
                      <w:lang w:val="lt-LT"/>
                    </w:rPr>
                  </w:pP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26. Užsienio kalbos mokėjimo reikalavimai:</w:t>
                  </w:r>
                  <w:r w:rsidRPr="00C804E7">
                    <w:rPr>
                      <w:color w:val="FFFFFF"/>
                      <w:sz w:val="24"/>
                      <w:lang w:val="lt-LT"/>
                    </w:rPr>
                    <w:t>0</w:t>
                  </w:r>
                </w:p>
              </w:tc>
            </w:tr>
            <w:tr w:rsidR="00680610" w:rsidRPr="00C804E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26.1. kalba – anglų;</w:t>
                        </w:r>
                      </w:p>
                    </w:tc>
                  </w:tr>
                </w:tbl>
                <w:p w:rsidR="00680610" w:rsidRPr="00C804E7" w:rsidRDefault="00680610">
                  <w:pPr>
                    <w:rPr>
                      <w:lang w:val="lt-LT"/>
                    </w:rPr>
                  </w:pPr>
                </w:p>
              </w:tc>
            </w:tr>
            <w:tr w:rsidR="00680610" w:rsidRPr="00C804E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26.2. kalbos mokėjimo lygis – B2.</w:t>
                        </w:r>
                      </w:p>
                    </w:tc>
                  </w:tr>
                </w:tbl>
                <w:p w:rsidR="00680610" w:rsidRPr="00C804E7" w:rsidRDefault="00680610">
                  <w:pPr>
                    <w:rPr>
                      <w:lang w:val="lt-LT"/>
                    </w:rPr>
                  </w:pPr>
                </w:p>
              </w:tc>
            </w:tr>
          </w:tbl>
          <w:p w:rsidR="00680610" w:rsidRPr="00C804E7" w:rsidRDefault="00680610">
            <w:pPr>
              <w:rPr>
                <w:lang w:val="lt-LT"/>
              </w:rPr>
            </w:pPr>
          </w:p>
        </w:tc>
      </w:tr>
      <w:tr w:rsidR="00680610" w:rsidRPr="00C804E7">
        <w:trPr>
          <w:trHeight w:val="62"/>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600"/>
              </w:trPr>
              <w:tc>
                <w:tcPr>
                  <w:tcW w:w="9070" w:type="dxa"/>
                  <w:tcMar>
                    <w:top w:w="40" w:type="dxa"/>
                    <w:left w:w="40" w:type="dxa"/>
                    <w:bottom w:w="40" w:type="dxa"/>
                    <w:right w:w="40" w:type="dxa"/>
                  </w:tcMar>
                </w:tcPr>
                <w:p w:rsidR="00680610" w:rsidRPr="00C804E7" w:rsidRDefault="00000000">
                  <w:pPr>
                    <w:jc w:val="center"/>
                    <w:rPr>
                      <w:lang w:val="lt-LT"/>
                    </w:rPr>
                  </w:pPr>
                  <w:r w:rsidRPr="00C804E7">
                    <w:rPr>
                      <w:b/>
                      <w:color w:val="000000"/>
                      <w:sz w:val="24"/>
                      <w:lang w:val="lt-LT"/>
                    </w:rPr>
                    <w:t>VI SKYRIUS</w:t>
                  </w:r>
                </w:p>
                <w:p w:rsidR="00680610" w:rsidRPr="00C804E7" w:rsidRDefault="00000000">
                  <w:pPr>
                    <w:jc w:val="center"/>
                    <w:rPr>
                      <w:lang w:val="lt-LT"/>
                    </w:rPr>
                  </w:pPr>
                  <w:r w:rsidRPr="00C804E7">
                    <w:rPr>
                      <w:b/>
                      <w:color w:val="000000"/>
                      <w:sz w:val="24"/>
                      <w:lang w:val="lt-LT"/>
                    </w:rPr>
                    <w:t>KOMPETENCIJOS</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27. Bendrosios kompetencijos ir jų pakankami lygiai:</w:t>
                  </w:r>
                  <w:r w:rsidRPr="00C804E7">
                    <w:rPr>
                      <w:color w:val="FFFFFF"/>
                      <w:sz w:val="24"/>
                      <w:lang w:val="lt-LT"/>
                    </w:rPr>
                    <w:t>0</w:t>
                  </w:r>
                </w:p>
              </w:tc>
            </w:tr>
            <w:tr w:rsidR="00680610" w:rsidRPr="00C804E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lastRenderedPageBreak/>
                          <w:t>27.1. komunikacija – 5;</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27.2. analizė ir pagrindimas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27.3. patikimumas ir atsakingumas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27.4. organizuotumas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27.5. vertės visuomenei kūrimas – 4.</w:t>
                        </w:r>
                      </w:p>
                    </w:tc>
                  </w:tr>
                </w:tbl>
                <w:p w:rsidR="00680610" w:rsidRPr="00C804E7" w:rsidRDefault="00680610">
                  <w:pPr>
                    <w:rPr>
                      <w:lang w:val="lt-LT"/>
                    </w:rPr>
                  </w:pP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28. Vadybinės ir lyderystės kompetencijos ir jų pakankami lygiai:</w:t>
                  </w:r>
                  <w:r w:rsidRPr="00C804E7">
                    <w:rPr>
                      <w:color w:val="FFFFFF"/>
                      <w:sz w:val="24"/>
                      <w:lang w:val="lt-LT"/>
                    </w:rPr>
                    <w:t>0</w:t>
                  </w:r>
                </w:p>
              </w:tc>
            </w:tr>
            <w:tr w:rsidR="00680610" w:rsidRPr="00C804E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28.1. lyderystė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28.2. veiklos valdymas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28.3. strateginis požiūris – 4.</w:t>
                        </w:r>
                      </w:p>
                    </w:tc>
                  </w:tr>
                </w:tbl>
                <w:p w:rsidR="00680610" w:rsidRPr="00C804E7" w:rsidRDefault="00680610">
                  <w:pPr>
                    <w:rPr>
                      <w:lang w:val="lt-LT"/>
                    </w:rPr>
                  </w:pP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29. Specifinės kompetencijos ir jų pakankami lygiai:</w:t>
                  </w:r>
                  <w:r w:rsidRPr="00C804E7">
                    <w:rPr>
                      <w:color w:val="FFFFFF"/>
                      <w:sz w:val="24"/>
                      <w:lang w:val="lt-LT"/>
                    </w:rPr>
                    <w:t>0</w:t>
                  </w:r>
                </w:p>
              </w:tc>
            </w:tr>
            <w:tr w:rsidR="00680610" w:rsidRPr="00C804E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29.1. informacijos valdymas – 4;</w:t>
                        </w: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29.2. kontrolės ir priežiūros proceso valdymas – 5.</w:t>
                        </w:r>
                      </w:p>
                    </w:tc>
                  </w:tr>
                </w:tbl>
                <w:p w:rsidR="00680610" w:rsidRPr="00C804E7" w:rsidRDefault="00680610">
                  <w:pPr>
                    <w:rPr>
                      <w:lang w:val="lt-LT"/>
                    </w:rPr>
                  </w:pPr>
                </w:p>
              </w:tc>
            </w:tr>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30. Profesinės kompetencijos ir jų pakankami lygiai:</w:t>
                  </w:r>
                  <w:r w:rsidRPr="00C804E7">
                    <w:rPr>
                      <w:color w:val="FFFFFF"/>
                      <w:sz w:val="24"/>
                      <w:lang w:val="lt-LT"/>
                    </w:rPr>
                    <w:t>0</w:t>
                  </w:r>
                </w:p>
              </w:tc>
            </w:tr>
            <w:tr w:rsidR="00680610" w:rsidRPr="00C804E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80610" w:rsidRPr="00C804E7">
                    <w:trPr>
                      <w:trHeight w:val="260"/>
                    </w:trPr>
                    <w:tc>
                      <w:tcPr>
                        <w:tcW w:w="9070"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30.1. veiklos planavimas – 4.</w:t>
                        </w:r>
                      </w:p>
                    </w:tc>
                  </w:tr>
                </w:tbl>
                <w:p w:rsidR="00680610" w:rsidRPr="00C804E7" w:rsidRDefault="00680610">
                  <w:pPr>
                    <w:rPr>
                      <w:lang w:val="lt-LT"/>
                    </w:rPr>
                  </w:pPr>
                </w:p>
              </w:tc>
            </w:tr>
          </w:tbl>
          <w:p w:rsidR="00680610" w:rsidRPr="00C804E7" w:rsidRDefault="00680610">
            <w:pPr>
              <w:rPr>
                <w:lang w:val="lt-LT"/>
              </w:rPr>
            </w:pPr>
          </w:p>
        </w:tc>
      </w:tr>
      <w:tr w:rsidR="00680610" w:rsidRPr="00C804E7">
        <w:trPr>
          <w:trHeight w:val="517"/>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r w:rsidR="00C804E7" w:rsidRPr="00C804E7" w:rsidTr="00C804E7">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80610" w:rsidRPr="00C804E7">
              <w:trPr>
                <w:trHeight w:val="260"/>
              </w:trPr>
              <w:tc>
                <w:tcPr>
                  <w:tcW w:w="3401" w:type="dxa"/>
                  <w:tcMar>
                    <w:top w:w="40" w:type="dxa"/>
                    <w:left w:w="40" w:type="dxa"/>
                    <w:bottom w:w="40" w:type="dxa"/>
                    <w:right w:w="40" w:type="dxa"/>
                  </w:tcMar>
                </w:tcPr>
                <w:p w:rsidR="00680610" w:rsidRPr="00C804E7" w:rsidRDefault="00000000">
                  <w:pPr>
                    <w:rPr>
                      <w:lang w:val="lt-LT"/>
                    </w:rPr>
                  </w:pPr>
                  <w:r w:rsidRPr="00C804E7">
                    <w:rPr>
                      <w:color w:val="000000"/>
                      <w:sz w:val="24"/>
                      <w:lang w:val="lt-LT"/>
                    </w:rPr>
                    <w:t>Susipažinau</w:t>
                  </w: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Borders>
                    <w:bottom w:val="single" w:sz="2" w:space="0" w:color="000000"/>
                  </w:tcBorders>
                  <w:tcMar>
                    <w:top w:w="40" w:type="dxa"/>
                    <w:left w:w="40" w:type="dxa"/>
                    <w:bottom w:w="40" w:type="dxa"/>
                    <w:right w:w="40" w:type="dxa"/>
                  </w:tcMar>
                </w:tcPr>
                <w:p w:rsidR="00680610" w:rsidRPr="00C804E7" w:rsidRDefault="00680610">
                  <w:pPr>
                    <w:rPr>
                      <w:lang w:val="lt-LT"/>
                    </w:rPr>
                  </w:pP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Mar>
                    <w:top w:w="40" w:type="dxa"/>
                    <w:left w:w="40" w:type="dxa"/>
                    <w:bottom w:w="40" w:type="dxa"/>
                    <w:right w:w="40" w:type="dxa"/>
                  </w:tcMar>
                </w:tcPr>
                <w:p w:rsidR="00680610" w:rsidRPr="00C804E7" w:rsidRDefault="00000000">
                  <w:pPr>
                    <w:rPr>
                      <w:lang w:val="lt-LT"/>
                    </w:rPr>
                  </w:pPr>
                  <w:r w:rsidRPr="00C804E7">
                    <w:rPr>
                      <w:color w:val="000000"/>
                      <w:lang w:val="lt-LT"/>
                    </w:rPr>
                    <w:t>(Parašas)</w:t>
                  </w: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Borders>
                    <w:bottom w:val="single" w:sz="2" w:space="0" w:color="000000"/>
                  </w:tcBorders>
                  <w:tcMar>
                    <w:top w:w="40" w:type="dxa"/>
                    <w:left w:w="40" w:type="dxa"/>
                    <w:bottom w:w="40" w:type="dxa"/>
                    <w:right w:w="40" w:type="dxa"/>
                  </w:tcMar>
                </w:tcPr>
                <w:p w:rsidR="00680610" w:rsidRPr="00C804E7" w:rsidRDefault="00680610">
                  <w:pPr>
                    <w:rPr>
                      <w:lang w:val="lt-LT"/>
                    </w:rPr>
                  </w:pP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Mar>
                    <w:top w:w="40" w:type="dxa"/>
                    <w:left w:w="40" w:type="dxa"/>
                    <w:bottom w:w="40" w:type="dxa"/>
                    <w:right w:w="40" w:type="dxa"/>
                  </w:tcMar>
                </w:tcPr>
                <w:p w:rsidR="00680610" w:rsidRPr="00C804E7" w:rsidRDefault="00000000">
                  <w:pPr>
                    <w:rPr>
                      <w:lang w:val="lt-LT"/>
                    </w:rPr>
                  </w:pPr>
                  <w:r w:rsidRPr="00C804E7">
                    <w:rPr>
                      <w:color w:val="000000"/>
                      <w:lang w:val="lt-LT"/>
                    </w:rPr>
                    <w:t>(Vardas ir pavardė)</w:t>
                  </w: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Borders>
                    <w:bottom w:val="single" w:sz="2" w:space="0" w:color="000000"/>
                  </w:tcBorders>
                  <w:tcMar>
                    <w:top w:w="40" w:type="dxa"/>
                    <w:left w:w="40" w:type="dxa"/>
                    <w:bottom w:w="40" w:type="dxa"/>
                    <w:right w:w="40" w:type="dxa"/>
                  </w:tcMar>
                </w:tcPr>
                <w:p w:rsidR="00680610" w:rsidRPr="00C804E7" w:rsidRDefault="00680610">
                  <w:pPr>
                    <w:rPr>
                      <w:lang w:val="lt-LT"/>
                    </w:rPr>
                  </w:pP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Mar>
                    <w:top w:w="40" w:type="dxa"/>
                    <w:left w:w="40" w:type="dxa"/>
                    <w:bottom w:w="40" w:type="dxa"/>
                    <w:right w:w="40" w:type="dxa"/>
                  </w:tcMar>
                </w:tcPr>
                <w:p w:rsidR="00680610" w:rsidRPr="00C804E7" w:rsidRDefault="00000000">
                  <w:pPr>
                    <w:rPr>
                      <w:lang w:val="lt-LT"/>
                    </w:rPr>
                  </w:pPr>
                  <w:r w:rsidRPr="00C804E7">
                    <w:rPr>
                      <w:color w:val="000000"/>
                      <w:lang w:val="lt-LT"/>
                    </w:rPr>
                    <w:t>(Data)</w:t>
                  </w:r>
                </w:p>
              </w:tc>
              <w:tc>
                <w:tcPr>
                  <w:tcW w:w="5669" w:type="dxa"/>
                  <w:tcMar>
                    <w:top w:w="40" w:type="dxa"/>
                    <w:left w:w="40" w:type="dxa"/>
                    <w:bottom w:w="40" w:type="dxa"/>
                    <w:right w:w="40" w:type="dxa"/>
                  </w:tcMar>
                </w:tcPr>
                <w:p w:rsidR="00680610" w:rsidRPr="00C804E7" w:rsidRDefault="00680610">
                  <w:pPr>
                    <w:rPr>
                      <w:lang w:val="lt-LT"/>
                    </w:rPr>
                  </w:pPr>
                </w:p>
              </w:tc>
            </w:tr>
            <w:tr w:rsidR="00680610" w:rsidRPr="00C804E7">
              <w:trPr>
                <w:trHeight w:val="260"/>
              </w:trPr>
              <w:tc>
                <w:tcPr>
                  <w:tcW w:w="3401" w:type="dxa"/>
                  <w:tcMar>
                    <w:top w:w="40" w:type="dxa"/>
                    <w:left w:w="40" w:type="dxa"/>
                    <w:bottom w:w="40" w:type="dxa"/>
                    <w:right w:w="40" w:type="dxa"/>
                  </w:tcMar>
                </w:tcPr>
                <w:p w:rsidR="00680610" w:rsidRPr="00C804E7" w:rsidRDefault="00680610">
                  <w:pPr>
                    <w:rPr>
                      <w:lang w:val="lt-LT"/>
                    </w:rPr>
                  </w:pPr>
                </w:p>
              </w:tc>
              <w:tc>
                <w:tcPr>
                  <w:tcW w:w="5669" w:type="dxa"/>
                  <w:tcMar>
                    <w:top w:w="40" w:type="dxa"/>
                    <w:left w:w="40" w:type="dxa"/>
                    <w:bottom w:w="40" w:type="dxa"/>
                    <w:right w:w="40" w:type="dxa"/>
                  </w:tcMar>
                </w:tcPr>
                <w:p w:rsidR="00680610" w:rsidRPr="00C804E7" w:rsidRDefault="00680610">
                  <w:pPr>
                    <w:rPr>
                      <w:lang w:val="lt-LT"/>
                    </w:rPr>
                  </w:pPr>
                </w:p>
              </w:tc>
            </w:tr>
          </w:tbl>
          <w:p w:rsidR="00680610" w:rsidRPr="00C804E7" w:rsidRDefault="00680610">
            <w:pPr>
              <w:rPr>
                <w:lang w:val="lt-LT"/>
              </w:rPr>
            </w:pPr>
          </w:p>
        </w:tc>
      </w:tr>
      <w:tr w:rsidR="00680610" w:rsidRPr="00C804E7">
        <w:trPr>
          <w:trHeight w:val="41"/>
        </w:trPr>
        <w:tc>
          <w:tcPr>
            <w:tcW w:w="13"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1" w:type="dxa"/>
          </w:tcPr>
          <w:p w:rsidR="00680610" w:rsidRPr="00C804E7" w:rsidRDefault="00680610">
            <w:pPr>
              <w:pStyle w:val="EmptyLayoutCell"/>
              <w:rPr>
                <w:lang w:val="lt-LT"/>
              </w:rPr>
            </w:pPr>
          </w:p>
        </w:tc>
        <w:tc>
          <w:tcPr>
            <w:tcW w:w="9055" w:type="dxa"/>
          </w:tcPr>
          <w:p w:rsidR="00680610" w:rsidRPr="00C804E7" w:rsidRDefault="00680610">
            <w:pPr>
              <w:pStyle w:val="EmptyLayoutCell"/>
              <w:rPr>
                <w:lang w:val="lt-LT"/>
              </w:rPr>
            </w:pPr>
          </w:p>
        </w:tc>
        <w:tc>
          <w:tcPr>
            <w:tcW w:w="13" w:type="dxa"/>
          </w:tcPr>
          <w:p w:rsidR="00680610" w:rsidRPr="00C804E7" w:rsidRDefault="00680610">
            <w:pPr>
              <w:pStyle w:val="EmptyLayoutCell"/>
              <w:rPr>
                <w:lang w:val="lt-LT"/>
              </w:rPr>
            </w:pPr>
          </w:p>
        </w:tc>
      </w:tr>
    </w:tbl>
    <w:p w:rsidR="00287AEA" w:rsidRPr="00C804E7" w:rsidRDefault="00287AEA">
      <w:pPr>
        <w:rPr>
          <w:lang w:val="lt-LT"/>
        </w:rPr>
      </w:pPr>
    </w:p>
    <w:sectPr w:rsidR="00287AEA" w:rsidRPr="00C804E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E7"/>
    <w:rsid w:val="00287AEA"/>
    <w:rsid w:val="00590601"/>
    <w:rsid w:val="00680610"/>
    <w:rsid w:val="00C804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E6D30"/>
  <w15:chartTrackingRefBased/>
  <w15:docId w15:val="{862F45B4-5999-43E2-A44F-BFBD09EE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3301</Words>
  <Characters>1883</Characters>
  <Application>Microsoft Office Word</Application>
  <DocSecurity>0</DocSecurity>
  <Lines>15</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2023-03-27T12:09:00Z</dcterms:created>
  <dcterms:modified xsi:type="dcterms:W3CDTF">2023-03-28T05:15:00Z</dcterms:modified>
</cp:coreProperties>
</file>