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2"/>
        <w:gridCol w:w="11"/>
      </w:tblGrid>
      <w:tr w:rsidR="00DA212F" w14:paraId="504168AD" w14:textId="77777777" w:rsidTr="00DA212F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570"/>
            </w:tblGrid>
            <w:tr w:rsidR="00DA212F" w14:paraId="4289AAD2" w14:textId="77777777" w:rsidTr="00D255A2">
              <w:trPr>
                <w:gridAfter w:val="1"/>
                <w:wAfter w:w="570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1EFD9B" w14:textId="77777777" w:rsidR="008346CF" w:rsidRDefault="008346CF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F42828" w14:textId="77777777" w:rsidR="008346CF" w:rsidRDefault="00E40A2A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D255A2" w14:paraId="7B00BC85" w14:textId="77777777" w:rsidTr="00D255A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6B1B9F" w14:textId="77777777" w:rsidR="00D255A2" w:rsidRDefault="00D255A2" w:rsidP="00D255A2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0F7ABA" w14:textId="65F080D6" w:rsidR="00D255A2" w:rsidRDefault="00D255A2" w:rsidP="00D255A2">
                  <w:r w:rsidRPr="00153E72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D255A2" w14:paraId="75D4F950" w14:textId="77777777" w:rsidTr="00D255A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4D2589" w14:textId="77777777" w:rsidR="00D255A2" w:rsidRDefault="00D255A2" w:rsidP="00D255A2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A5F646" w14:textId="753991EA" w:rsidR="00D255A2" w:rsidRDefault="00D255A2" w:rsidP="00D255A2">
                  <w:r w:rsidRPr="00153E72">
                    <w:rPr>
                      <w:sz w:val="24"/>
                      <w:szCs w:val="24"/>
                      <w:lang w:val="lt-LT"/>
                    </w:rPr>
                    <w:t xml:space="preserve">direktoriaus 2023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spalio </w:t>
                  </w:r>
                  <w:r w:rsidR="00831C16">
                    <w:rPr>
                      <w:sz w:val="24"/>
                      <w:szCs w:val="24"/>
                      <w:lang w:val="lt-LT"/>
                    </w:rPr>
                    <w:t>11</w:t>
                  </w:r>
                  <w:r w:rsidRPr="00153E72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D255A2" w14:paraId="04C4A301" w14:textId="77777777" w:rsidTr="00D255A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6D592B" w14:textId="77777777" w:rsidR="00D255A2" w:rsidRDefault="00D255A2" w:rsidP="00D255A2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0277B3" w14:textId="0ABD99B8" w:rsidR="00D255A2" w:rsidRDefault="00D255A2" w:rsidP="00D255A2">
                  <w:r w:rsidRPr="00153E72">
                    <w:rPr>
                      <w:color w:val="000000"/>
                      <w:sz w:val="24"/>
                      <w:szCs w:val="24"/>
                      <w:lang w:val="lt-LT"/>
                    </w:rPr>
                    <w:t>įsakymu Nr. AP</w:t>
                  </w:r>
                  <w:r w:rsidRPr="00153E72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="00831C16">
                    <w:rPr>
                      <w:color w:val="000000"/>
                      <w:sz w:val="24"/>
                      <w:lang w:val="lt-LT"/>
                    </w:rPr>
                    <w:t>1169</w:t>
                  </w:r>
                </w:p>
              </w:tc>
            </w:tr>
            <w:tr w:rsidR="00DA212F" w14:paraId="76F68FF2" w14:textId="77777777" w:rsidTr="00D255A2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AE1FAE" w14:textId="77777777" w:rsidR="008346CF" w:rsidRDefault="008346CF"/>
              </w:tc>
            </w:tr>
            <w:tr w:rsidR="00DA212F" w14:paraId="7452F093" w14:textId="77777777" w:rsidTr="00D255A2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FD2249" w14:textId="77777777" w:rsidR="008346CF" w:rsidRDefault="00E40A2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DA212F" w14:paraId="65739932" w14:textId="77777777" w:rsidTr="00D255A2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E439B4" w14:textId="77777777" w:rsidR="008346CF" w:rsidRDefault="00E40A2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CIVILINĖS SAUGOS IR TEISĖTVARKOS SKYRIAUS</w:t>
                  </w:r>
                </w:p>
              </w:tc>
            </w:tr>
            <w:tr w:rsidR="00DA212F" w14:paraId="471D3C1F" w14:textId="77777777" w:rsidTr="00D255A2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C8EFC7" w14:textId="77777777" w:rsidR="008346CF" w:rsidRDefault="00E40A2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CIVILINĖS SAUGOS POSKYRIO</w:t>
                  </w:r>
                </w:p>
              </w:tc>
            </w:tr>
            <w:tr w:rsidR="00DA212F" w14:paraId="6452EBA4" w14:textId="77777777" w:rsidTr="00D255A2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98542B" w14:textId="77777777" w:rsidR="008346CF" w:rsidRDefault="00E40A2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PARENGTIES PAREIGŪNO</w:t>
                  </w:r>
                  <w:r>
                    <w:rPr>
                      <w:b/>
                      <w:color w:val="000000"/>
                      <w:sz w:val="24"/>
                    </w:rPr>
                    <w:t xml:space="preserve"> (POSKYRIO VEDĖJO)</w:t>
                  </w:r>
                </w:p>
              </w:tc>
            </w:tr>
            <w:tr w:rsidR="00DA212F" w14:paraId="6A04183B" w14:textId="77777777" w:rsidTr="00D255A2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26E092" w14:textId="77777777" w:rsidR="008346CF" w:rsidRDefault="00E40A2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3A228D50" w14:textId="77777777" w:rsidR="008346CF" w:rsidRDefault="008346CF"/>
        </w:tc>
        <w:tc>
          <w:tcPr>
            <w:tcW w:w="13" w:type="dxa"/>
          </w:tcPr>
          <w:p w14:paraId="3EBC1369" w14:textId="77777777" w:rsidR="008346CF" w:rsidRDefault="008346CF">
            <w:pPr>
              <w:pStyle w:val="EmptyLayoutCell"/>
            </w:pPr>
          </w:p>
        </w:tc>
      </w:tr>
      <w:tr w:rsidR="008346CF" w14:paraId="32523367" w14:textId="77777777">
        <w:trPr>
          <w:trHeight w:val="349"/>
        </w:trPr>
        <w:tc>
          <w:tcPr>
            <w:tcW w:w="13" w:type="dxa"/>
          </w:tcPr>
          <w:p w14:paraId="7859A443" w14:textId="77777777" w:rsidR="008346CF" w:rsidRDefault="008346CF">
            <w:pPr>
              <w:pStyle w:val="EmptyLayoutCell"/>
            </w:pPr>
          </w:p>
        </w:tc>
        <w:tc>
          <w:tcPr>
            <w:tcW w:w="1" w:type="dxa"/>
          </w:tcPr>
          <w:p w14:paraId="21FFA25E" w14:textId="77777777" w:rsidR="008346CF" w:rsidRDefault="008346CF">
            <w:pPr>
              <w:pStyle w:val="EmptyLayoutCell"/>
            </w:pPr>
          </w:p>
        </w:tc>
        <w:tc>
          <w:tcPr>
            <w:tcW w:w="1" w:type="dxa"/>
          </w:tcPr>
          <w:p w14:paraId="6704A5B8" w14:textId="77777777" w:rsidR="008346CF" w:rsidRDefault="008346CF">
            <w:pPr>
              <w:pStyle w:val="EmptyLayoutCell"/>
            </w:pPr>
          </w:p>
        </w:tc>
        <w:tc>
          <w:tcPr>
            <w:tcW w:w="9055" w:type="dxa"/>
          </w:tcPr>
          <w:p w14:paraId="38567F2D" w14:textId="77777777" w:rsidR="008346CF" w:rsidRDefault="008346CF">
            <w:pPr>
              <w:pStyle w:val="EmptyLayoutCell"/>
            </w:pPr>
          </w:p>
        </w:tc>
        <w:tc>
          <w:tcPr>
            <w:tcW w:w="13" w:type="dxa"/>
          </w:tcPr>
          <w:p w14:paraId="6959BA6F" w14:textId="77777777" w:rsidR="008346CF" w:rsidRDefault="008346CF">
            <w:pPr>
              <w:pStyle w:val="EmptyLayoutCell"/>
            </w:pPr>
          </w:p>
        </w:tc>
      </w:tr>
      <w:tr w:rsidR="00DA212F" w:rsidRPr="00D255A2" w14:paraId="51DCA269" w14:textId="77777777" w:rsidTr="00DA212F">
        <w:tc>
          <w:tcPr>
            <w:tcW w:w="13" w:type="dxa"/>
          </w:tcPr>
          <w:p w14:paraId="168AD2A8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46CF" w:rsidRPr="00D255A2" w14:paraId="6186E360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C04182" w14:textId="77777777" w:rsidR="008346CF" w:rsidRPr="00D255A2" w:rsidRDefault="00E40A2A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789E0731" w14:textId="77777777" w:rsidR="008346CF" w:rsidRPr="00D255A2" w:rsidRDefault="00E40A2A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8346CF" w:rsidRPr="00D255A2" w14:paraId="0873971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CDCE64" w14:textId="77777777" w:rsidR="008346CF" w:rsidRPr="00D255A2" w:rsidRDefault="00E40A2A">
                  <w:pPr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1. Pareigybės lygmuo – VII pareigybės lygmuo.</w:t>
                  </w:r>
                </w:p>
              </w:tc>
            </w:tr>
            <w:tr w:rsidR="008346CF" w:rsidRPr="00D255A2" w14:paraId="1E8D3E5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7903A2" w14:textId="77777777" w:rsidR="008346CF" w:rsidRPr="00D255A2" w:rsidRDefault="00E40A2A" w:rsidP="00FD22B3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2. Šias pareigas einantis valstybės tarnautojas tiesiogiai pavaldus skyriaus vedėjui ir savivaldybės administracijos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direktoriui.</w:t>
                  </w:r>
                </w:p>
              </w:tc>
            </w:tr>
          </w:tbl>
          <w:p w14:paraId="2B9E2777" w14:textId="77777777" w:rsidR="008346CF" w:rsidRPr="00D255A2" w:rsidRDefault="008346CF">
            <w:pPr>
              <w:rPr>
                <w:lang w:val="lt-LT"/>
              </w:rPr>
            </w:pPr>
          </w:p>
        </w:tc>
      </w:tr>
      <w:tr w:rsidR="008346CF" w:rsidRPr="00D255A2" w14:paraId="64B42517" w14:textId="77777777">
        <w:trPr>
          <w:trHeight w:val="120"/>
        </w:trPr>
        <w:tc>
          <w:tcPr>
            <w:tcW w:w="13" w:type="dxa"/>
          </w:tcPr>
          <w:p w14:paraId="184F802C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CF4CC49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64DDE1F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44EF752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472D723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</w:tr>
      <w:tr w:rsidR="00DA212F" w:rsidRPr="00D255A2" w14:paraId="0EE57B25" w14:textId="77777777" w:rsidTr="00DA212F">
        <w:tc>
          <w:tcPr>
            <w:tcW w:w="13" w:type="dxa"/>
          </w:tcPr>
          <w:p w14:paraId="6DFFD937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46CF" w:rsidRPr="00D255A2" w14:paraId="61AE296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D0879" w14:textId="77777777" w:rsidR="008346CF" w:rsidRPr="00D255A2" w:rsidRDefault="00E40A2A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3F7AB63D" w14:textId="77777777" w:rsidR="008346CF" w:rsidRPr="00D255A2" w:rsidRDefault="00E40A2A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D255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8346CF" w:rsidRPr="00D255A2" w14:paraId="48161FE5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346CF" w:rsidRPr="00D255A2" w14:paraId="1170934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778685" w14:textId="77777777" w:rsidR="008346CF" w:rsidRPr="00D255A2" w:rsidRDefault="00E40A2A">
                        <w:pPr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3. Priežiūra ir kontrolė.</w:t>
                        </w:r>
                      </w:p>
                    </w:tc>
                  </w:tr>
                  <w:tr w:rsidR="008346CF" w:rsidRPr="00D255A2" w14:paraId="0F33C1C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CFDBE6" w14:textId="77777777" w:rsidR="008346CF" w:rsidRPr="00D255A2" w:rsidRDefault="00E40A2A">
                        <w:pPr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4. Sprendimų įgyvendinimas.</w:t>
                        </w:r>
                      </w:p>
                    </w:tc>
                  </w:tr>
                </w:tbl>
                <w:p w14:paraId="4F9CA942" w14:textId="77777777" w:rsidR="008346CF" w:rsidRPr="00D255A2" w:rsidRDefault="008346CF">
                  <w:pPr>
                    <w:rPr>
                      <w:lang w:val="lt-LT"/>
                    </w:rPr>
                  </w:pPr>
                </w:p>
              </w:tc>
            </w:tr>
          </w:tbl>
          <w:p w14:paraId="13D262A5" w14:textId="77777777" w:rsidR="008346CF" w:rsidRPr="00D255A2" w:rsidRDefault="008346CF">
            <w:pPr>
              <w:rPr>
                <w:lang w:val="lt-LT"/>
              </w:rPr>
            </w:pPr>
          </w:p>
        </w:tc>
      </w:tr>
      <w:tr w:rsidR="008346CF" w:rsidRPr="00D255A2" w14:paraId="02A72B30" w14:textId="77777777">
        <w:trPr>
          <w:trHeight w:val="126"/>
        </w:trPr>
        <w:tc>
          <w:tcPr>
            <w:tcW w:w="13" w:type="dxa"/>
          </w:tcPr>
          <w:p w14:paraId="14B1F8A3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A9C2F8E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4D8FFC1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3D84630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B096653" w14:textId="77777777" w:rsidR="008346CF" w:rsidRPr="00D255A2" w:rsidRDefault="008346CF">
            <w:pPr>
              <w:pStyle w:val="EmptyLayoutCell"/>
              <w:rPr>
                <w:lang w:val="lt-LT"/>
              </w:rPr>
            </w:pPr>
          </w:p>
        </w:tc>
      </w:tr>
      <w:tr w:rsidR="00DA212F" w:rsidRPr="00D255A2" w14:paraId="6ACEE829" w14:textId="77777777" w:rsidTr="00DA212F">
        <w:tc>
          <w:tcPr>
            <w:tcW w:w="13" w:type="dxa"/>
          </w:tcPr>
          <w:p w14:paraId="62308A48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46CF" w:rsidRPr="00D255A2" w14:paraId="75D5B8C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35CEB0" w14:textId="77777777" w:rsidR="008346CF" w:rsidRPr="00D255A2" w:rsidRDefault="00E40A2A" w:rsidP="00D255A2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5A47214F" w14:textId="77777777" w:rsidR="008346CF" w:rsidRPr="00D255A2" w:rsidRDefault="00E40A2A" w:rsidP="00D255A2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D255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8346CF" w:rsidRPr="00D255A2" w14:paraId="098BC8E6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346CF" w:rsidRPr="00D255A2" w14:paraId="64F0BBD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1E8568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 xml:space="preserve">5. Pasirengimas ekstremaliosioms situacijoms savivaldybėje, jų prevencija ir šios veiklos </w:t>
                        </w: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koordinavimas.</w:t>
                        </w:r>
                      </w:p>
                    </w:tc>
                  </w:tr>
                  <w:tr w:rsidR="008346CF" w:rsidRPr="00D255A2" w14:paraId="1517B3B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626DB7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6. Pasirengimas ekstremaliosioms situacijoms savivaldybėje, jų prevencija ir šios veiklos koordinavimas.</w:t>
                        </w:r>
                      </w:p>
                    </w:tc>
                  </w:tr>
                </w:tbl>
                <w:p w14:paraId="495629BB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52A6CA7D" w14:textId="77777777" w:rsidR="008346CF" w:rsidRPr="00D255A2" w:rsidRDefault="008346CF" w:rsidP="00D255A2">
            <w:pPr>
              <w:jc w:val="both"/>
              <w:rPr>
                <w:lang w:val="lt-LT"/>
              </w:rPr>
            </w:pPr>
          </w:p>
        </w:tc>
      </w:tr>
      <w:tr w:rsidR="008346CF" w:rsidRPr="00D255A2" w14:paraId="09D28213" w14:textId="77777777">
        <w:trPr>
          <w:trHeight w:val="100"/>
        </w:trPr>
        <w:tc>
          <w:tcPr>
            <w:tcW w:w="13" w:type="dxa"/>
          </w:tcPr>
          <w:p w14:paraId="1EAD6814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D7E926A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BC3F3D3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76DE7A8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E5CD134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A212F" w:rsidRPr="00D255A2" w14:paraId="6C50757E" w14:textId="77777777" w:rsidTr="00DA212F">
        <w:tc>
          <w:tcPr>
            <w:tcW w:w="13" w:type="dxa"/>
          </w:tcPr>
          <w:p w14:paraId="6BD4BFA2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BC8948C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46CF" w:rsidRPr="00D255A2" w14:paraId="04EF93A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F7B1E0" w14:textId="77777777" w:rsidR="008346CF" w:rsidRPr="00D255A2" w:rsidRDefault="00E40A2A" w:rsidP="00D255A2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116FB140" w14:textId="77777777" w:rsidR="008346CF" w:rsidRPr="00D255A2" w:rsidRDefault="00E40A2A" w:rsidP="00D255A2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76015339" w14:textId="77777777" w:rsidR="008346CF" w:rsidRPr="00D255A2" w:rsidRDefault="008346CF" w:rsidP="00D255A2">
            <w:pPr>
              <w:jc w:val="both"/>
              <w:rPr>
                <w:lang w:val="lt-LT"/>
              </w:rPr>
            </w:pPr>
          </w:p>
        </w:tc>
      </w:tr>
      <w:tr w:rsidR="008346CF" w:rsidRPr="00D255A2" w14:paraId="6939D215" w14:textId="77777777">
        <w:trPr>
          <w:trHeight w:val="39"/>
        </w:trPr>
        <w:tc>
          <w:tcPr>
            <w:tcW w:w="13" w:type="dxa"/>
          </w:tcPr>
          <w:p w14:paraId="65B85124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B0DC158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9BF430F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097C541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01B3C92F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A212F" w:rsidRPr="00D255A2" w14:paraId="38B9624F" w14:textId="77777777" w:rsidTr="00DA212F">
        <w:tc>
          <w:tcPr>
            <w:tcW w:w="13" w:type="dxa"/>
          </w:tcPr>
          <w:p w14:paraId="6A3D70C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96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96"/>
              <w:gridCol w:w="434"/>
            </w:tblGrid>
            <w:tr w:rsidR="008346CF" w:rsidRPr="00D255A2" w14:paraId="519274FD" w14:textId="77777777" w:rsidTr="00583E9C">
              <w:trPr>
                <w:gridAfter w:val="1"/>
                <w:wAfter w:w="434" w:type="dxa"/>
                <w:trHeight w:val="260"/>
              </w:trPr>
              <w:tc>
                <w:tcPr>
                  <w:tcW w:w="9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1D855F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7. Įstaigos vadovo pavedimu atstovauja įstaigai santykiuose su kitomis įstaigomis,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organizacijomis bei fiziniais asmenimis.</w:t>
                  </w:r>
                </w:p>
              </w:tc>
            </w:tr>
            <w:tr w:rsidR="008346CF" w:rsidRPr="00D255A2" w14:paraId="3C4A6CA4" w14:textId="77777777" w:rsidTr="00583E9C">
              <w:trPr>
                <w:gridAfter w:val="1"/>
                <w:wAfter w:w="434" w:type="dxa"/>
                <w:trHeight w:val="260"/>
              </w:trPr>
              <w:tc>
                <w:tcPr>
                  <w:tcW w:w="9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9EE1D4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8. Konsultuoja su struktūrinio padalinio veikla susijusiais klausimais.</w:t>
                  </w:r>
                </w:p>
              </w:tc>
            </w:tr>
            <w:tr w:rsidR="008346CF" w:rsidRPr="00D255A2" w14:paraId="5F0BE233" w14:textId="77777777" w:rsidTr="00583E9C">
              <w:trPr>
                <w:gridAfter w:val="1"/>
                <w:wAfter w:w="434" w:type="dxa"/>
                <w:trHeight w:val="260"/>
              </w:trPr>
              <w:tc>
                <w:tcPr>
                  <w:tcW w:w="9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369557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9. Priima su struktūrinio padalinio veikla susijusius sprendimus.</w:t>
                  </w:r>
                </w:p>
              </w:tc>
            </w:tr>
            <w:tr w:rsidR="008346CF" w:rsidRPr="00D255A2" w14:paraId="04E72C5A" w14:textId="77777777" w:rsidTr="00583E9C">
              <w:trPr>
                <w:gridAfter w:val="1"/>
                <w:wAfter w:w="434" w:type="dxa"/>
                <w:trHeight w:val="260"/>
              </w:trPr>
              <w:tc>
                <w:tcPr>
                  <w:tcW w:w="9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F1B630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10. Rengia ir teikia pasiūlymus su struktūrinio padalinio veikla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susijusiais klausimais.</w:t>
                  </w:r>
                </w:p>
              </w:tc>
            </w:tr>
            <w:tr w:rsidR="008346CF" w:rsidRPr="00D255A2" w14:paraId="310D5623" w14:textId="77777777" w:rsidTr="00583E9C">
              <w:trPr>
                <w:gridAfter w:val="1"/>
                <w:wAfter w:w="434" w:type="dxa"/>
                <w:trHeight w:val="260"/>
              </w:trPr>
              <w:tc>
                <w:tcPr>
                  <w:tcW w:w="9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9D352A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11. Vadovauja struktūrinio padalinio veiklos vykdymui aktualios informacijos apdorojimui arba prireikus apdoroja struktūrinio padalinio veiklos vykdymui aktualią informaciją.</w:t>
                  </w:r>
                </w:p>
              </w:tc>
            </w:tr>
            <w:tr w:rsidR="008346CF" w:rsidRPr="00D255A2" w14:paraId="26CB10CB" w14:textId="77777777" w:rsidTr="00583E9C">
              <w:trPr>
                <w:gridAfter w:val="1"/>
                <w:wAfter w:w="434" w:type="dxa"/>
                <w:trHeight w:val="260"/>
              </w:trPr>
              <w:tc>
                <w:tcPr>
                  <w:tcW w:w="9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AE5A4C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12. Vadovauja struktūrinio padalinio veiklų vykdymui ar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ba prireikus vykdo struktūrinio padalinio veiklas.</w:t>
                  </w:r>
                </w:p>
              </w:tc>
            </w:tr>
            <w:tr w:rsidR="008346CF" w:rsidRPr="00D255A2" w14:paraId="34258683" w14:textId="77777777" w:rsidTr="00583E9C">
              <w:trPr>
                <w:gridAfter w:val="1"/>
                <w:wAfter w:w="434" w:type="dxa"/>
                <w:trHeight w:val="260"/>
              </w:trPr>
              <w:tc>
                <w:tcPr>
                  <w:tcW w:w="9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5006E6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13.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8346CF" w:rsidRPr="00D255A2" w14:paraId="67CF6FC9" w14:textId="77777777" w:rsidTr="00583E9C">
              <w:trPr>
                <w:gridAfter w:val="1"/>
                <w:wAfter w:w="434" w:type="dxa"/>
                <w:trHeight w:val="260"/>
              </w:trPr>
              <w:tc>
                <w:tcPr>
                  <w:tcW w:w="9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A62B14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14. Vadovauja su strukt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ūrinio padalinio veikla susijusių dokumentų rengimui arba prireikus rengia su struktūrinio padalinio veikla susijusius dokumentus.</w:t>
                  </w:r>
                </w:p>
              </w:tc>
            </w:tr>
            <w:tr w:rsidR="008346CF" w:rsidRPr="00D255A2" w14:paraId="5602DF35" w14:textId="77777777" w:rsidTr="00D255A2">
              <w:trPr>
                <w:trHeight w:val="260"/>
              </w:trPr>
              <w:tc>
                <w:tcPr>
                  <w:tcW w:w="96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0063D7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lastRenderedPageBreak/>
                    <w:t>15. Valdo struktūrinio padalinio žmogiškuosius išteklius teisės aktų nustatyta tvarka.</w:t>
                  </w:r>
                </w:p>
              </w:tc>
            </w:tr>
          </w:tbl>
          <w:p w14:paraId="4739E59F" w14:textId="77777777" w:rsidR="008346CF" w:rsidRPr="00D255A2" w:rsidRDefault="008346CF" w:rsidP="00D255A2">
            <w:pPr>
              <w:jc w:val="both"/>
              <w:rPr>
                <w:lang w:val="lt-LT"/>
              </w:rPr>
            </w:pPr>
          </w:p>
        </w:tc>
      </w:tr>
      <w:tr w:rsidR="008346CF" w:rsidRPr="00D255A2" w14:paraId="4BC489D3" w14:textId="77777777">
        <w:trPr>
          <w:trHeight w:val="40"/>
        </w:trPr>
        <w:tc>
          <w:tcPr>
            <w:tcW w:w="13" w:type="dxa"/>
          </w:tcPr>
          <w:p w14:paraId="3AFD31AA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E670CB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260A186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00217CFB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1FC460DC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A212F" w:rsidRPr="00D255A2" w14:paraId="0D75F777" w14:textId="77777777" w:rsidTr="00DA212F">
        <w:tc>
          <w:tcPr>
            <w:tcW w:w="13" w:type="dxa"/>
          </w:tcPr>
          <w:p w14:paraId="4DE84AD4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46CF" w:rsidRPr="00D255A2" w14:paraId="7A8A7B5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8B856C" w14:textId="2E8314E5" w:rsidR="00D32C86" w:rsidRPr="00D255A2" w:rsidRDefault="00E40A2A" w:rsidP="00D32C86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16. Vykdo kitas teisės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aktuose nustatytas su krizių valdymo ir civilinės saugos sistemos uždavinių įgyvendinimu susijusias funkcijas ir nenuolatinio pobūdžio pavedimus.</w:t>
                  </w:r>
                </w:p>
              </w:tc>
            </w:tr>
          </w:tbl>
          <w:p w14:paraId="2DAAA328" w14:textId="77777777" w:rsidR="008346CF" w:rsidRPr="00D255A2" w:rsidRDefault="008346CF" w:rsidP="00D255A2">
            <w:pPr>
              <w:jc w:val="both"/>
              <w:rPr>
                <w:lang w:val="lt-LT"/>
              </w:rPr>
            </w:pPr>
          </w:p>
        </w:tc>
      </w:tr>
      <w:tr w:rsidR="008346CF" w:rsidRPr="00D255A2" w14:paraId="245FCFF8" w14:textId="77777777">
        <w:trPr>
          <w:trHeight w:val="20"/>
        </w:trPr>
        <w:tc>
          <w:tcPr>
            <w:tcW w:w="13" w:type="dxa"/>
          </w:tcPr>
          <w:p w14:paraId="01A3376C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D91DDA2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FF080EC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88EA080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2AFFBE8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A212F" w:rsidRPr="00D255A2" w14:paraId="51F0E91C" w14:textId="77777777" w:rsidTr="00DA212F">
        <w:tc>
          <w:tcPr>
            <w:tcW w:w="13" w:type="dxa"/>
          </w:tcPr>
          <w:p w14:paraId="0ABA2B06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46CF" w:rsidRPr="00D255A2" w14:paraId="662D5CE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113510" w14:textId="04C902F5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Funkcijos patvirtintos 2023</w:t>
                  </w:r>
                  <w:r w:rsidR="00D32C86">
                    <w:rPr>
                      <w:color w:val="000000"/>
                      <w:sz w:val="24"/>
                      <w:lang w:val="lt-LT"/>
                    </w:rPr>
                    <w:t xml:space="preserve"> m. rugpjūčio 4 d.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Lietuvos Respublikos vidaus reikalų ministro įsakym</w:t>
                  </w:r>
                  <w:r w:rsidR="00D32C86">
                    <w:rPr>
                      <w:color w:val="000000"/>
                      <w:sz w:val="24"/>
                      <w:lang w:val="lt-LT"/>
                    </w:rPr>
                    <w:t>u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="00D32C86" w:rsidRPr="00D255A2">
                    <w:rPr>
                      <w:color w:val="000000"/>
                      <w:sz w:val="24"/>
                      <w:lang w:val="lt-LT"/>
                    </w:rPr>
                    <w:t>Nr.: 1</w:t>
                  </w:r>
                  <w:r w:rsidR="00D32C86">
                    <w:rPr>
                      <w:color w:val="000000"/>
                      <w:sz w:val="24"/>
                      <w:lang w:val="lt-LT"/>
                    </w:rPr>
                    <w:t>V</w:t>
                  </w:r>
                  <w:r w:rsidR="00D32C86" w:rsidRPr="00D255A2">
                    <w:rPr>
                      <w:color w:val="000000"/>
                      <w:sz w:val="24"/>
                      <w:lang w:val="lt-LT"/>
                    </w:rPr>
                    <w:t xml:space="preserve">-503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„Dėl Tipinių valstybės tarnautojų, atliekančių parengties pareigūnų funkcijas, pareigybių aprašymų patvirtinimo ir šių pareigybių steigimo“.</w:t>
                  </w:r>
                </w:p>
              </w:tc>
            </w:tr>
          </w:tbl>
          <w:p w14:paraId="75523606" w14:textId="77777777" w:rsidR="008346CF" w:rsidRPr="00D255A2" w:rsidRDefault="008346CF" w:rsidP="00D255A2">
            <w:pPr>
              <w:jc w:val="both"/>
              <w:rPr>
                <w:lang w:val="lt-LT"/>
              </w:rPr>
            </w:pPr>
          </w:p>
        </w:tc>
      </w:tr>
      <w:tr w:rsidR="008346CF" w:rsidRPr="00D255A2" w14:paraId="7B2CB2F6" w14:textId="77777777">
        <w:trPr>
          <w:trHeight w:val="20"/>
        </w:trPr>
        <w:tc>
          <w:tcPr>
            <w:tcW w:w="13" w:type="dxa"/>
          </w:tcPr>
          <w:p w14:paraId="222BA8C5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FF65FFC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9CD3F42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4200926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AFE5C6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A212F" w:rsidRPr="00D255A2" w14:paraId="3E7A0F41" w14:textId="77777777" w:rsidTr="00DA212F">
        <w:tc>
          <w:tcPr>
            <w:tcW w:w="13" w:type="dxa"/>
          </w:tcPr>
          <w:p w14:paraId="7CDA80BF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46CF" w:rsidRPr="00D255A2" w14:paraId="0066248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8A297A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17. Koordinuoja savivaldybės institucijų ir įstaigų, kitų įstaigų, kurių savininkė yra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savivaldybė, savivaldybės valdomų įmonių, savivaldybės teritorijoje esančių kitų ūkio subjektų  pasirengimą ekstremaliosioms situacijoms (toliau – koordinavimo funkcija).</w:t>
                  </w:r>
                </w:p>
              </w:tc>
            </w:tr>
            <w:tr w:rsidR="008346CF" w:rsidRPr="00D255A2" w14:paraId="79A2963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944EDE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18. Atlikdamas koordinavimo funkciją, organizuoja informacijos, susijusios su krizių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 valdymo ir civilinės saugos sistemos uždavinių įgyvendinimu savivaldybėje, rinkimą, sisteminimą, vertinimą bei keitimąsi šia informacija.</w:t>
                  </w:r>
                </w:p>
              </w:tc>
            </w:tr>
            <w:tr w:rsidR="008346CF" w:rsidRPr="00D255A2" w14:paraId="7A9355F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694545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19. Atlikdamas koordinavimo funkciją, organizuoja susitikimus aptarti klausimams, susijusiems su krizių valdymo ir c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ivilinės saugos sistemos uždavinių įgyvendinimu, ir dalyvauja kitų asmenų organizuojamuose susitikimuose.</w:t>
                  </w:r>
                </w:p>
              </w:tc>
            </w:tr>
            <w:tr w:rsidR="008346CF" w:rsidRPr="00D255A2" w14:paraId="70ED4EA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56905F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20. Atlikdamas koordinavimo funkciją, organizuoja pasiūlymų dėl pasirengimo ekstremaliosioms situacijoms ir jų prevencijos rengimą ir teikimą.</w:t>
                  </w:r>
                </w:p>
              </w:tc>
            </w:tr>
            <w:tr w:rsidR="008346CF" w:rsidRPr="00D255A2" w14:paraId="4505B1A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0053C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21. S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avivaldybės institucijų ir įstaigų pasirengimo ekstremaliosioms situacijoms srityje bendradarbiauja su ministerijų parengties pareigūnais, valstybės institucijų ir įstaigų parengties pareigūnais, taip pat kitų savivaldybių parengties pareigūnais.</w:t>
                  </w:r>
                </w:p>
              </w:tc>
            </w:tr>
            <w:tr w:rsidR="008346CF" w:rsidRPr="00D255A2" w14:paraId="6664EEB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7C375F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22. Daly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vauja organizuojant savivaldybės galimų pavojų ir ekstremaliųjų situacijų rizikos vertinimą, jį atliekant ir peržiūrint, rengiant savivaldybės ekstremaliųjų situacijų valdymo planą, jį derinant ir peržiūrint.</w:t>
                  </w:r>
                </w:p>
              </w:tc>
            </w:tr>
            <w:tr w:rsidR="008346CF" w:rsidRPr="00D255A2" w14:paraId="0A11850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27771E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23. Organizuoja perspėjimo sistemos parengties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 užtikrinimą savivaldybėje.</w:t>
                  </w:r>
                </w:p>
              </w:tc>
            </w:tr>
            <w:tr w:rsidR="008346CF" w:rsidRPr="00D255A2" w14:paraId="34CE02B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2A24AE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24. Dalyvauja organizuojant savivaldybės administracijos valstybės tarnautojų ir darbuotojų, dirbančių pagal darbo sutartis, civilinės saugos mokymus, gyventojų švietimą civilinės saugos klausimais, gyventojų, valstybės ir savi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valdybių institucijų ir įstaigų, kitų įstaigų, ūkio subjektų ir veiklos vykdytojų informavimą civilinės saugos klausimais.</w:t>
                  </w:r>
                </w:p>
              </w:tc>
            </w:tr>
            <w:tr w:rsidR="008346CF" w:rsidRPr="00D255A2" w14:paraId="661A12A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4A5E8C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25. Dalyvauja krizių valdymo ir civilinės saugos sistemos subjektų organizuojamose krizių valdymo ir (ar) civilinės saugos pratybose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, koordinuoja savivaldybės lygio civilinės saugos pratybų organizavimą ir civilinės saugos pratybų rengimo įgyvendinimą savivaldybės įstaigose ir savivaldybės valdomose įmonėse.</w:t>
                  </w:r>
                </w:p>
              </w:tc>
            </w:tr>
            <w:tr w:rsidR="008346CF" w:rsidRPr="00D255A2" w14:paraId="10E1E76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4B4D51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26. Organizuoja savivaldybės institucijoms ir įstaigoms skirtų valstybinių pa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sirengimo ekstremaliosioms situacijoms užduočių ir valstybinių ekstremaliųjų situacijų prevencijos užduočių vykdymą.</w:t>
                  </w:r>
                </w:p>
              </w:tc>
            </w:tr>
            <w:tr w:rsidR="008346CF" w:rsidRPr="00D255A2" w14:paraId="305535E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7839FB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27. Atlikdamas koordinavimo funkciją, organizuoja informacijos, susijusios su krizių valdymo ir civilinės saugos sistemos uždavinių įgyven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dinimu savivaldybėje, rinkimą, sisteminimą, vertinimą bei keitimąsi šia informacija.</w:t>
                  </w:r>
                </w:p>
              </w:tc>
            </w:tr>
            <w:tr w:rsidR="008346CF" w:rsidRPr="00D255A2" w14:paraId="7CFD252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0222C8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28. Dalyvauja sudarant savivaldybės ekstremaliųjų situacijų operacijų centrą, organizuojant šio centro patalpų ir darbo vietų įrengimą, taip pat, jei pavesta, vadovauja š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iam centrui ir organizuoja jo veiklą.</w:t>
                  </w:r>
                </w:p>
              </w:tc>
            </w:tr>
            <w:tr w:rsidR="008346CF" w:rsidRPr="00D255A2" w14:paraId="5942B64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87227C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29. Koordinuoja būtinų priemonių ir asmeninių apsaugos priemonių atsargų kaupimą savivaldybės įstaigose ir savivaldybės valdomose įmonėse ir dalyvauja kontroliuojant, ar jos kaupimą vykdo nustatyta tvarka.</w:t>
                  </w:r>
                </w:p>
              </w:tc>
            </w:tr>
            <w:tr w:rsidR="008346CF" w:rsidRPr="00D255A2" w14:paraId="35BA493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589E35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30.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Organizuoja materialinių išteklių teikimo sutarčių sudarymą, administravimą ir patikrinimų, kurių metu vertinama, ar kita įstaiga ir ūkio subjektas yra tinkamai pasirengę vykdyti jiems šiose sutartyse nustatytus sutartinius įsipareigojimus, atlikimą.</w:t>
                  </w:r>
                </w:p>
              </w:tc>
            </w:tr>
            <w:tr w:rsidR="008346CF" w:rsidRPr="00D255A2" w14:paraId="48BFE16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97CDD3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lastRenderedPageBreak/>
                    <w:t xml:space="preserve">31.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Organizuoja kitų įstaigų ir ūkio subjektų pasirengimo ekstremaliosioms situacijoms vertinimą bei kontroliuoja, kaip įgyvendinami mero ar jo įgalioto asmens privalomi nurodymai savivaldybės teritorijoje esančioms kitoms įstaigoms ir ūkio subjektams gerinti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pasirengimą ekstremaliosioms situacijoms.</w:t>
                  </w:r>
                </w:p>
              </w:tc>
            </w:tr>
            <w:tr w:rsidR="008346CF" w:rsidRPr="00D255A2" w14:paraId="2FB2405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363C41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32. Dalyvauja organizuojant priemones, reikalingas padėti civilinės saugos pajėgoms pasirengti atlikti sanitarinį švarinimą, ir kitas radiacinio, cheminio ir biologinio kenksmingumo pašalinimo priemones.</w:t>
                  </w:r>
                </w:p>
              </w:tc>
            </w:tr>
            <w:tr w:rsidR="008346CF" w:rsidRPr="00D255A2" w14:paraId="6CDD483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5A0777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33. Orga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nizuoja su kitų savivaldybių institucijomis ir įstaigomis tarpusavio pagalbos planų dėl materialinių išteklių pateikimo ir gyventojų evakavimo sudarymą.</w:t>
                  </w:r>
                </w:p>
              </w:tc>
            </w:tr>
            <w:tr w:rsidR="008346CF" w:rsidRPr="00D255A2" w14:paraId="3AD09C6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8DDC6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34. Dalyvauja organizuojant Priešgaisrinės apsaugos ir gelbėjimo departamento prie Vidaus reikalų mini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sterijos pasiūlymų įgyvendinimą ir šio departamento direktoriaus ar jo įgalioto asmens privalomų nurodymų įgyvendinimą savivaldybės teritorijoje.</w:t>
                  </w:r>
                </w:p>
              </w:tc>
            </w:tr>
            <w:tr w:rsidR="008346CF" w:rsidRPr="00D255A2" w14:paraId="51936E6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0D8425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35. Rengia teisės aktų dėl pasirengimo ekstremaliosioms situacijoms, jų prevencijos savivaldybėje ir savivald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ybės lygio ekstremaliosios situacijos valdymo klausimais projektus arba koordinuoja jų rengimą.</w:t>
                  </w:r>
                </w:p>
              </w:tc>
            </w:tr>
            <w:tr w:rsidR="008346CF" w:rsidRPr="00D255A2" w14:paraId="29BB537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FF8C6F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36. Pavedus Lietuvos Respublikos Vyriausybės nustatyta tvarka teikia informaciją apie įvykį, ekstremalųjį įvykį, ypatingą įvykį, ekstremaliąją situaciją ar kri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zę.</w:t>
                  </w:r>
                </w:p>
              </w:tc>
            </w:tr>
            <w:tr w:rsidR="008346CF" w:rsidRPr="00D255A2" w14:paraId="6005B8B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7CFD15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37. Atlikdamas koordinavimo funkciją, organizuoja susitikimus aptarti klausimams, susijusiems su krizių valdymo ir civilinės saugos sistemos uždavinių įgyvendinimu, ir dalyvauja kitų asmenų organizuojamuose susitikimuose.</w:t>
                  </w:r>
                </w:p>
              </w:tc>
            </w:tr>
            <w:tr w:rsidR="008346CF" w:rsidRPr="00D255A2" w14:paraId="7B6B2EB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8D07A5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38. Dalyvauja įgyvendinant m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obilizacijos sistemos ir priimančiosios šalies paramos teikimo uždavinius, kiek tai susiję su krizių valdymo ir civilinės saugos sistemos uždaviniais ir kiek tai reikalinga bendrai sąveikai užtikrinti.</w:t>
                  </w:r>
                </w:p>
              </w:tc>
            </w:tr>
          </w:tbl>
          <w:p w14:paraId="59ECF4C8" w14:textId="77777777" w:rsidR="008346CF" w:rsidRPr="00D255A2" w:rsidRDefault="008346CF" w:rsidP="00D255A2">
            <w:pPr>
              <w:jc w:val="both"/>
              <w:rPr>
                <w:lang w:val="lt-LT"/>
              </w:rPr>
            </w:pPr>
          </w:p>
        </w:tc>
      </w:tr>
      <w:tr w:rsidR="008346CF" w:rsidRPr="00D255A2" w14:paraId="76CB509F" w14:textId="77777777">
        <w:trPr>
          <w:trHeight w:val="99"/>
        </w:trPr>
        <w:tc>
          <w:tcPr>
            <w:tcW w:w="13" w:type="dxa"/>
          </w:tcPr>
          <w:p w14:paraId="6BA7F5C5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58C7982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91E3C48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7FB57A5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405E2557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A212F" w:rsidRPr="00D255A2" w14:paraId="7CCDC0CE" w14:textId="77777777" w:rsidTr="00DA212F">
        <w:tc>
          <w:tcPr>
            <w:tcW w:w="13" w:type="dxa"/>
          </w:tcPr>
          <w:p w14:paraId="70E0D1A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BD8EC08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BE3D76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46CF" w:rsidRPr="00D255A2" w14:paraId="2496311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CC7FC8" w14:textId="77777777" w:rsidR="008346CF" w:rsidRPr="00D255A2" w:rsidRDefault="00E40A2A" w:rsidP="00D255A2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064F2048" w14:textId="77777777" w:rsidR="008346CF" w:rsidRPr="00D255A2" w:rsidRDefault="00E40A2A" w:rsidP="00D255A2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8346CF" w:rsidRPr="00D255A2" w14:paraId="28F3F6A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E6FFE6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39.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Išsilavinimo ir darbo patirties reikalavimai:</w:t>
                  </w:r>
                  <w:r w:rsidRPr="00D255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8346CF" w:rsidRPr="00D255A2" w14:paraId="67EDDD3C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346CF" w:rsidRPr="00D255A2" w14:paraId="18A74136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8346CF" w:rsidRPr="00D255A2" w14:paraId="556969E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49D47C" w14:textId="77777777" w:rsidR="008346CF" w:rsidRPr="00D255A2" w:rsidRDefault="00E40A2A" w:rsidP="00D255A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255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8346CF" w:rsidRPr="00D255A2" w14:paraId="34CCB53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104FA8" w14:textId="77777777" w:rsidR="008346CF" w:rsidRPr="00D255A2" w:rsidRDefault="00E40A2A" w:rsidP="00D255A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255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39.2. studijų kryptis – teisė (arba);</w:t>
                              </w:r>
                            </w:p>
                          </w:tc>
                        </w:tr>
                        <w:tr w:rsidR="008346CF" w:rsidRPr="00D255A2" w14:paraId="431F7AB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5139B4" w14:textId="77777777" w:rsidR="008346CF" w:rsidRPr="00D255A2" w:rsidRDefault="00E40A2A" w:rsidP="00D255A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255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39.3. studijų kryp</w:t>
                              </w:r>
                              <w:r w:rsidRPr="00D255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tis – viešasis administravimas (arba);</w:t>
                              </w:r>
                            </w:p>
                          </w:tc>
                        </w:tr>
                        <w:tr w:rsidR="008346CF" w:rsidRPr="00D255A2" w14:paraId="12AC9DE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B4A863" w14:textId="77777777" w:rsidR="008346CF" w:rsidRPr="00D255A2" w:rsidRDefault="00E40A2A" w:rsidP="00D255A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255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39.4. studijų kryptis – viešasis saugumas;</w:t>
                              </w:r>
                            </w:p>
                          </w:tc>
                        </w:tr>
                        <w:tr w:rsidR="008346CF" w:rsidRPr="00D255A2" w14:paraId="20AAD57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319842" w14:textId="77777777" w:rsidR="008346CF" w:rsidRPr="00D255A2" w:rsidRDefault="00E40A2A" w:rsidP="00D255A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255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4CB5C78" w14:textId="77777777" w:rsidR="008346CF" w:rsidRPr="00D255A2" w:rsidRDefault="008346CF" w:rsidP="00D255A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8346CF" w:rsidRPr="00D255A2" w14:paraId="75F0E1E9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8346CF" w:rsidRPr="00D255A2" w14:paraId="5E73A25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7D7162" w14:textId="77777777" w:rsidR="008346CF" w:rsidRPr="00D255A2" w:rsidRDefault="00E40A2A" w:rsidP="00D255A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bookmarkStart w:id="0" w:name="_GoBack" w:colFirst="0" w:colLast="0"/>
                              <w:r w:rsidRPr="00D255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39.5.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8346CF" w:rsidRPr="00D255A2" w14:paraId="45B1DD3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284A2A" w14:textId="77777777" w:rsidR="008346CF" w:rsidRPr="00D255A2" w:rsidRDefault="00E40A2A" w:rsidP="00D255A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255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39.6. darbo </w:t>
                              </w:r>
                              <w:r w:rsidRPr="00D255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patirtis – krizių valdymo ir civilinės saugos srityje;</w:t>
                              </w:r>
                            </w:p>
                          </w:tc>
                        </w:tr>
                        <w:tr w:rsidR="008346CF" w:rsidRPr="00D255A2" w14:paraId="7ABF5B9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380440C" w14:textId="77777777" w:rsidR="008346CF" w:rsidRPr="00D255A2" w:rsidRDefault="00E40A2A" w:rsidP="00D255A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255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39.7. darbo patirties trukmė – 3 metai. </w:t>
                              </w:r>
                            </w:p>
                          </w:tc>
                        </w:tr>
                        <w:bookmarkEnd w:id="0"/>
                      </w:tbl>
                      <w:p w14:paraId="1A2AC5BF" w14:textId="77777777" w:rsidR="008346CF" w:rsidRPr="00D255A2" w:rsidRDefault="008346CF" w:rsidP="00D255A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3517AA52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8346CF" w:rsidRPr="00D255A2" w14:paraId="2FBC7D5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F50B3B" w14:textId="7147E056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4</w:t>
                  </w:r>
                  <w:r>
                    <w:rPr>
                      <w:color w:val="000000"/>
                      <w:sz w:val="24"/>
                      <w:lang w:val="lt-LT"/>
                    </w:rPr>
                    <w:t>0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. Transporto priemonių pažymėjimai:</w:t>
                  </w:r>
                  <w:r w:rsidRPr="00D255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8346CF" w:rsidRPr="00D255A2" w14:paraId="24D32ECD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346CF" w:rsidRPr="00D255A2" w14:paraId="164F5C3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049B36" w14:textId="6E061293" w:rsidR="008346CF" w:rsidRDefault="00E40A2A" w:rsidP="00D255A2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</w:t>
                        </w:r>
                        <w:r>
                          <w:rPr>
                            <w:color w:val="000000"/>
                            <w:sz w:val="24"/>
                            <w:lang w:val="lt-LT"/>
                          </w:rPr>
                          <w:t>0</w:t>
                        </w: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.1. turėti teisę vairuoti „B“ kategorijos transporto priemones ir ne mažesnį kaip 2 metų vairavimo stažą.</w:t>
                        </w:r>
                      </w:p>
                      <w:p w14:paraId="14EDFEC3" w14:textId="77777777" w:rsidR="00D255A2" w:rsidRDefault="00D255A2" w:rsidP="00D255A2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</w:p>
                      <w:p w14:paraId="58FA50DF" w14:textId="77777777" w:rsidR="00D255A2" w:rsidRDefault="00D255A2" w:rsidP="00D255A2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</w:p>
                      <w:p w14:paraId="6D20970A" w14:textId="77777777" w:rsidR="00D255A2" w:rsidRPr="00D255A2" w:rsidRDefault="00D255A2" w:rsidP="00D255A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7D905328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54B73F52" w14:textId="77777777" w:rsidR="008346CF" w:rsidRPr="00D255A2" w:rsidRDefault="008346CF" w:rsidP="00D255A2">
            <w:pPr>
              <w:jc w:val="both"/>
              <w:rPr>
                <w:lang w:val="lt-LT"/>
              </w:rPr>
            </w:pPr>
          </w:p>
        </w:tc>
      </w:tr>
      <w:tr w:rsidR="008346CF" w:rsidRPr="00D255A2" w14:paraId="45E35746" w14:textId="77777777">
        <w:trPr>
          <w:trHeight w:val="62"/>
        </w:trPr>
        <w:tc>
          <w:tcPr>
            <w:tcW w:w="13" w:type="dxa"/>
          </w:tcPr>
          <w:p w14:paraId="7C6A8CD4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EA993BC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A954A5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C52E564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13372717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A212F" w:rsidRPr="00D255A2" w14:paraId="57ACF1D9" w14:textId="77777777" w:rsidTr="00DA212F">
        <w:tc>
          <w:tcPr>
            <w:tcW w:w="13" w:type="dxa"/>
          </w:tcPr>
          <w:p w14:paraId="3D9801E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B8ED7B6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1F62934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46CF" w:rsidRPr="00D255A2" w14:paraId="4454A15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975953" w14:textId="77777777" w:rsidR="008346CF" w:rsidRPr="00D255A2" w:rsidRDefault="00E40A2A" w:rsidP="00D255A2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584AB027" w14:textId="77777777" w:rsidR="008346CF" w:rsidRPr="00D255A2" w:rsidRDefault="00E40A2A" w:rsidP="00D255A2">
                  <w:pPr>
                    <w:jc w:val="center"/>
                    <w:rPr>
                      <w:lang w:val="lt-LT"/>
                    </w:rPr>
                  </w:pPr>
                  <w:r w:rsidRPr="00D255A2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8346CF" w:rsidRPr="00D255A2" w14:paraId="00E7816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BE198F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42. Bendrosios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 kompetencijos ir jų pakankami lygiai:</w:t>
                  </w:r>
                  <w:r w:rsidRPr="00D255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8346CF" w:rsidRPr="00D255A2" w14:paraId="0F9AEE01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346CF" w:rsidRPr="00D255A2" w14:paraId="2C33CE0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5D23D0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42.1. komunikacija – 4;</w:t>
                        </w:r>
                      </w:p>
                    </w:tc>
                  </w:tr>
                  <w:tr w:rsidR="008346CF" w:rsidRPr="00D255A2" w14:paraId="0CBF854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731A29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42.2. analizė ir pagrindimas – 5;</w:t>
                        </w:r>
                      </w:p>
                    </w:tc>
                  </w:tr>
                  <w:tr w:rsidR="008346CF" w:rsidRPr="00D255A2" w14:paraId="7E00328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684A89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42.3. patikimumas ir atsakingumas – 4;</w:t>
                        </w:r>
                      </w:p>
                    </w:tc>
                  </w:tr>
                  <w:tr w:rsidR="008346CF" w:rsidRPr="00D255A2" w14:paraId="3CA17F7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9F26D4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42.4. organizuotumas – 4;</w:t>
                        </w:r>
                      </w:p>
                    </w:tc>
                  </w:tr>
                  <w:tr w:rsidR="008346CF" w:rsidRPr="00D255A2" w14:paraId="708C48B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A2BF29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42.5. vertės visuomenei kūrimas – 4.</w:t>
                        </w:r>
                      </w:p>
                    </w:tc>
                  </w:tr>
                </w:tbl>
                <w:p w14:paraId="50CE262A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8346CF" w:rsidRPr="00D255A2" w14:paraId="0DE9BFF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A9608C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 xml:space="preserve">43. Vadybinės ir lyderystės kompetencijos ir jų </w:t>
                  </w:r>
                  <w:r w:rsidRPr="00D255A2">
                    <w:rPr>
                      <w:color w:val="000000"/>
                      <w:sz w:val="24"/>
                      <w:lang w:val="lt-LT"/>
                    </w:rPr>
                    <w:t>pakankami lygiai:</w:t>
                  </w:r>
                  <w:r w:rsidRPr="00D255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8346CF" w:rsidRPr="00D255A2" w14:paraId="277266E1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346CF" w:rsidRPr="00D255A2" w14:paraId="3A8AA00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75354D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43.1. lyderystė – 3;</w:t>
                        </w:r>
                      </w:p>
                    </w:tc>
                  </w:tr>
                  <w:tr w:rsidR="008346CF" w:rsidRPr="00D255A2" w14:paraId="1DF30B3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299982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43.2. veiklos valdymas – 3;</w:t>
                        </w:r>
                      </w:p>
                    </w:tc>
                  </w:tr>
                  <w:tr w:rsidR="008346CF" w:rsidRPr="00D255A2" w14:paraId="0DA194C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00E6C4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43.3. strateginis požiūris – 3.</w:t>
                        </w:r>
                      </w:p>
                    </w:tc>
                  </w:tr>
                </w:tbl>
                <w:p w14:paraId="0AD4F973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8346CF" w:rsidRPr="00D255A2" w14:paraId="67C8BB1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E17EC2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44. Specifinės kompetencijos ir jų pakankami lygiai:</w:t>
                  </w:r>
                  <w:r w:rsidRPr="00D255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8346CF" w:rsidRPr="00D255A2" w14:paraId="4FDF143A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346CF" w:rsidRPr="00D255A2" w14:paraId="03ABC0A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BDEFF8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44.1. dalykinių ryšių tinklo kūrimas – 4;</w:t>
                        </w:r>
                      </w:p>
                    </w:tc>
                  </w:tr>
                  <w:tr w:rsidR="008346CF" w:rsidRPr="00D255A2" w14:paraId="2D0EE80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0BA6E7" w14:textId="77777777" w:rsidR="008346CF" w:rsidRPr="00D255A2" w:rsidRDefault="00E40A2A" w:rsidP="00D255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D255A2">
                          <w:rPr>
                            <w:color w:val="000000"/>
                            <w:sz w:val="24"/>
                            <w:lang w:val="lt-LT"/>
                          </w:rPr>
                          <w:t>44.2. informacijos valdymas – 4.</w:t>
                        </w:r>
                      </w:p>
                    </w:tc>
                  </w:tr>
                </w:tbl>
                <w:p w14:paraId="2FE71A0C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C17D50E" w14:textId="77777777" w:rsidR="008346CF" w:rsidRPr="00D255A2" w:rsidRDefault="008346CF" w:rsidP="00D255A2">
            <w:pPr>
              <w:jc w:val="both"/>
              <w:rPr>
                <w:lang w:val="lt-LT"/>
              </w:rPr>
            </w:pPr>
          </w:p>
        </w:tc>
      </w:tr>
      <w:tr w:rsidR="008346CF" w:rsidRPr="00D255A2" w14:paraId="0BC15B5E" w14:textId="77777777">
        <w:trPr>
          <w:trHeight w:val="517"/>
        </w:trPr>
        <w:tc>
          <w:tcPr>
            <w:tcW w:w="13" w:type="dxa"/>
          </w:tcPr>
          <w:p w14:paraId="20C6FEDB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D2BD60D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5BF76E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D4269DD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7E44894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A212F" w:rsidRPr="00D255A2" w14:paraId="1A79F02D" w14:textId="77777777" w:rsidTr="00DA212F">
        <w:tc>
          <w:tcPr>
            <w:tcW w:w="13" w:type="dxa"/>
          </w:tcPr>
          <w:p w14:paraId="13DAD388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CF1CC97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342A1EE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8346CF" w:rsidRPr="00D255A2" w14:paraId="17A23B7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4B28EF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6E543C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8346CF" w:rsidRPr="00D255A2" w14:paraId="4866F6C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D1255E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9363C4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8346CF" w:rsidRPr="00D255A2" w14:paraId="230B68E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16CA79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62600B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8346CF" w:rsidRPr="00D255A2" w14:paraId="7CB9335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C436C5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75D6AC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8346CF" w:rsidRPr="00D255A2" w14:paraId="54CA16D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F2720E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0E75CD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8346CF" w:rsidRPr="00D255A2" w14:paraId="2328D5B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DACFA7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5D378C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8346CF" w:rsidRPr="00D255A2" w14:paraId="049F326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9ACD5A" w14:textId="77777777" w:rsidR="008346CF" w:rsidRPr="00D255A2" w:rsidRDefault="00E40A2A" w:rsidP="00D255A2">
                  <w:pPr>
                    <w:jc w:val="both"/>
                    <w:rPr>
                      <w:lang w:val="lt-LT"/>
                    </w:rPr>
                  </w:pPr>
                  <w:r w:rsidRPr="00D255A2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C4DEAB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8346CF" w:rsidRPr="00D255A2" w14:paraId="379E872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5D124C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93E400" w14:textId="77777777" w:rsidR="008346CF" w:rsidRPr="00D255A2" w:rsidRDefault="008346CF" w:rsidP="00D255A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57B4A582" w14:textId="77777777" w:rsidR="008346CF" w:rsidRPr="00D255A2" w:rsidRDefault="008346CF" w:rsidP="00D255A2">
            <w:pPr>
              <w:jc w:val="both"/>
              <w:rPr>
                <w:lang w:val="lt-LT"/>
              </w:rPr>
            </w:pPr>
          </w:p>
        </w:tc>
      </w:tr>
      <w:tr w:rsidR="008346CF" w:rsidRPr="00D255A2" w14:paraId="7F45B96A" w14:textId="77777777">
        <w:trPr>
          <w:trHeight w:val="41"/>
        </w:trPr>
        <w:tc>
          <w:tcPr>
            <w:tcW w:w="13" w:type="dxa"/>
          </w:tcPr>
          <w:p w14:paraId="52FFA1D3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3EFED53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670628B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0813CB8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90350F6" w14:textId="77777777" w:rsidR="008346CF" w:rsidRPr="00D255A2" w:rsidRDefault="008346CF" w:rsidP="00D255A2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30E725B9" w14:textId="77777777" w:rsidR="001C5CE9" w:rsidRPr="00D255A2" w:rsidRDefault="001C5CE9" w:rsidP="00D255A2">
      <w:pPr>
        <w:jc w:val="both"/>
        <w:rPr>
          <w:lang w:val="lt-LT"/>
        </w:rPr>
      </w:pPr>
    </w:p>
    <w:sectPr w:rsidR="001C5CE9" w:rsidRPr="00D255A2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F"/>
    <w:rsid w:val="001C5CE9"/>
    <w:rsid w:val="00583E9C"/>
    <w:rsid w:val="00831C16"/>
    <w:rsid w:val="008346CF"/>
    <w:rsid w:val="00CF1A46"/>
    <w:rsid w:val="00D255A2"/>
    <w:rsid w:val="00D32C86"/>
    <w:rsid w:val="00DA212F"/>
    <w:rsid w:val="00E40A2A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6A212"/>
  <w15:chartTrackingRefBased/>
  <w15:docId w15:val="{0307BCC2-107B-4B8F-9697-7F6E3C03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5592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Miglė Barzelienė</cp:lastModifiedBy>
  <cp:revision>2</cp:revision>
  <dcterms:created xsi:type="dcterms:W3CDTF">2023-12-21T06:41:00Z</dcterms:created>
  <dcterms:modified xsi:type="dcterms:W3CDTF">2023-12-21T06:41:00Z</dcterms:modified>
</cp:coreProperties>
</file>