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16"/>
        <w:gridCol w:w="16"/>
        <w:gridCol w:w="9573"/>
        <w:gridCol w:w="6"/>
      </w:tblGrid>
      <w:tr w:rsidR="00F74776" w14:paraId="7FEF87EB" w14:textId="77777777" w:rsidTr="00F74776">
        <w:tc>
          <w:tcPr>
            <w:tcW w:w="9070" w:type="dxa"/>
            <w:gridSpan w:val="4"/>
          </w:tcPr>
          <w:tbl>
            <w:tblPr>
              <w:tblW w:w="1007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  <w:gridCol w:w="573"/>
            </w:tblGrid>
            <w:tr w:rsidR="00F74776" w14:paraId="08DD9E16" w14:textId="77777777" w:rsidTr="00EE77AB">
              <w:trPr>
                <w:gridAfter w:val="1"/>
                <w:wAfter w:w="573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793E05" w14:textId="77777777" w:rsidR="00727265" w:rsidRDefault="00727265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4D3457" w14:textId="77777777" w:rsidR="00727265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F74776" w14:paraId="64BC40E6" w14:textId="77777777" w:rsidTr="00EE77A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067979" w14:textId="77777777" w:rsidR="00F74776" w:rsidRDefault="00F74776" w:rsidP="00F74776"/>
              </w:tc>
              <w:tc>
                <w:tcPr>
                  <w:tcW w:w="498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6EFBBC" w14:textId="77777777" w:rsidR="00F74776" w:rsidRPr="0023719A" w:rsidRDefault="00F74776" w:rsidP="00F74776">
                  <w:pPr>
                    <w:rPr>
                      <w:lang w:val="lt-LT"/>
                    </w:rPr>
                  </w:pPr>
                  <w:r w:rsidRPr="0023719A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F74776" w14:paraId="4D03CD1E" w14:textId="77777777" w:rsidTr="00EE77AB">
              <w:trPr>
                <w:gridAfter w:val="1"/>
                <w:wAfter w:w="573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129D16" w14:textId="77777777" w:rsidR="00F74776" w:rsidRDefault="00F74776" w:rsidP="00F74776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210D30" w14:textId="59443B73" w:rsidR="00F74776" w:rsidRPr="0023719A" w:rsidRDefault="00F74776" w:rsidP="00F74776">
                  <w:pPr>
                    <w:rPr>
                      <w:lang w:val="lt-LT"/>
                    </w:rPr>
                  </w:pPr>
                  <w:r w:rsidRPr="0023719A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2</w:t>
                  </w:r>
                  <w:r w:rsidRPr="0023719A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lapkričio </w:t>
                  </w:r>
                  <w:r w:rsidR="00550736">
                    <w:rPr>
                      <w:sz w:val="24"/>
                      <w:szCs w:val="24"/>
                      <w:lang w:val="lt-LT"/>
                    </w:rPr>
                    <w:t xml:space="preserve">29 </w:t>
                  </w:r>
                  <w:r w:rsidRPr="0023719A">
                    <w:rPr>
                      <w:sz w:val="24"/>
                      <w:szCs w:val="24"/>
                      <w:lang w:val="lt-LT"/>
                    </w:rPr>
                    <w:t>d.</w:t>
                  </w:r>
                </w:p>
              </w:tc>
            </w:tr>
            <w:tr w:rsidR="00F74776" w14:paraId="684980E9" w14:textId="77777777" w:rsidTr="00EE77AB">
              <w:trPr>
                <w:gridAfter w:val="1"/>
                <w:wAfter w:w="573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E0DA35" w14:textId="77777777" w:rsidR="00F74776" w:rsidRDefault="00F74776" w:rsidP="00F74776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4B1A53" w14:textId="77777777" w:rsidR="00F74776" w:rsidRDefault="00F74776" w:rsidP="00EE77AB">
                  <w:pPr>
                    <w:spacing w:after="120"/>
                    <w:rPr>
                      <w:color w:val="000000"/>
                      <w:sz w:val="24"/>
                      <w:lang w:val="lt-LT"/>
                    </w:rPr>
                  </w:pPr>
                  <w:r w:rsidRPr="0023719A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Pr="0023719A">
                    <w:rPr>
                      <w:color w:val="000000"/>
                      <w:sz w:val="24"/>
                      <w:lang w:val="lt-LT"/>
                    </w:rPr>
                    <w:t>–</w:t>
                  </w:r>
                  <w:r>
                    <w:rPr>
                      <w:color w:val="000000"/>
                      <w:sz w:val="24"/>
                      <w:lang w:val="lt-LT"/>
                    </w:rPr>
                    <w:t xml:space="preserve"> </w:t>
                  </w:r>
                  <w:r w:rsidR="00550736">
                    <w:rPr>
                      <w:color w:val="000000"/>
                      <w:sz w:val="24"/>
                      <w:lang w:val="lt-LT"/>
                    </w:rPr>
                    <w:t>1145</w:t>
                  </w:r>
                </w:p>
                <w:p w14:paraId="7B0D7B30" w14:textId="77777777" w:rsidR="00550736" w:rsidRDefault="00550736" w:rsidP="00EE77AB">
                  <w:pPr>
                    <w:spacing w:after="120"/>
                    <w:rPr>
                      <w:color w:val="000000"/>
                      <w:sz w:val="24"/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>(</w:t>
                  </w:r>
                  <w:r w:rsidR="00EE77AB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  <w:p w14:paraId="7C05BF62" w14:textId="67298AB1" w:rsidR="00EE77AB" w:rsidRDefault="00EE77AB" w:rsidP="00EE77AB">
                  <w:pPr>
                    <w:spacing w:after="120"/>
                    <w:rPr>
                      <w:color w:val="000000"/>
                      <w:sz w:val="24"/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>direktoriaus 2024 m. liepos 4 d. įsakymo Nr.</w:t>
                  </w:r>
                </w:p>
                <w:p w14:paraId="3E1FE2B8" w14:textId="038C1162" w:rsidR="00EE77AB" w:rsidRPr="0023719A" w:rsidRDefault="00EE77AB" w:rsidP="00EE77AB">
                  <w:pPr>
                    <w:spacing w:after="120"/>
                    <w:rPr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 xml:space="preserve">AP </w:t>
                  </w:r>
                  <w:r w:rsidRPr="00F74776">
                    <w:rPr>
                      <w:color w:val="000000"/>
                      <w:sz w:val="24"/>
                      <w:lang w:val="lt-LT"/>
                    </w:rPr>
                    <w:t>–</w:t>
                  </w:r>
                  <w:r>
                    <w:rPr>
                      <w:color w:val="000000"/>
                      <w:sz w:val="24"/>
                      <w:lang w:val="lt-LT"/>
                    </w:rPr>
                    <w:t xml:space="preserve"> 749 redakcija)</w:t>
                  </w:r>
                </w:p>
              </w:tc>
            </w:tr>
            <w:tr w:rsidR="00F74776" w14:paraId="3C61A5B2" w14:textId="77777777" w:rsidTr="00EE77AB">
              <w:trPr>
                <w:gridAfter w:val="1"/>
                <w:wAfter w:w="573" w:type="dxa"/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E36334" w14:textId="77777777" w:rsidR="00F74776" w:rsidRDefault="00F74776" w:rsidP="00F74776"/>
              </w:tc>
            </w:tr>
            <w:tr w:rsidR="00F74776" w14:paraId="708AE527" w14:textId="77777777" w:rsidTr="00EE77AB">
              <w:trPr>
                <w:gridAfter w:val="1"/>
                <w:wAfter w:w="573" w:type="dxa"/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1E7569" w14:textId="77777777" w:rsidR="00F74776" w:rsidRDefault="00F74776" w:rsidP="00F7477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F74776" w14:paraId="001C9385" w14:textId="77777777" w:rsidTr="00EE77AB">
              <w:trPr>
                <w:gridAfter w:val="1"/>
                <w:wAfter w:w="573" w:type="dxa"/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860939" w14:textId="77777777" w:rsidR="00F74776" w:rsidRDefault="00F74776" w:rsidP="00F7477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TEISĖS SKYRIAUS</w:t>
                  </w:r>
                </w:p>
              </w:tc>
            </w:tr>
            <w:tr w:rsidR="00F74776" w14:paraId="2C186BF2" w14:textId="77777777" w:rsidTr="00EE77AB">
              <w:trPr>
                <w:gridAfter w:val="1"/>
                <w:wAfter w:w="573" w:type="dxa"/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54178D" w14:textId="77777777" w:rsidR="00F74776" w:rsidRDefault="00F74776" w:rsidP="00F7477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VIEŠŲJŲ PIRKIMŲ POSKYRIO</w:t>
                  </w:r>
                </w:p>
              </w:tc>
            </w:tr>
            <w:tr w:rsidR="00F74776" w14:paraId="3CE29EAE" w14:textId="77777777" w:rsidTr="00EE77AB">
              <w:trPr>
                <w:gridAfter w:val="1"/>
                <w:wAfter w:w="573" w:type="dxa"/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F1DE1C" w14:textId="77777777" w:rsidR="00F74776" w:rsidRDefault="00F74776" w:rsidP="00F7477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VYRIAUSIOJO SPECIALISTO</w:t>
                  </w:r>
                </w:p>
              </w:tc>
            </w:tr>
            <w:tr w:rsidR="00F74776" w14:paraId="3D84D070" w14:textId="77777777" w:rsidTr="00EE77AB">
              <w:trPr>
                <w:gridAfter w:val="1"/>
                <w:wAfter w:w="573" w:type="dxa"/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EE5020" w14:textId="77777777" w:rsidR="00F74776" w:rsidRDefault="00F74776" w:rsidP="00F7477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2B3D3959" w14:textId="77777777" w:rsidR="00727265" w:rsidRDefault="00727265"/>
        </w:tc>
        <w:tc>
          <w:tcPr>
            <w:tcW w:w="13" w:type="dxa"/>
          </w:tcPr>
          <w:p w14:paraId="66CDCAF2" w14:textId="77777777" w:rsidR="00727265" w:rsidRDefault="00727265">
            <w:pPr>
              <w:pStyle w:val="EmptyLayoutCell"/>
            </w:pPr>
          </w:p>
        </w:tc>
      </w:tr>
      <w:tr w:rsidR="00727265" w14:paraId="5BBEFA4C" w14:textId="77777777">
        <w:trPr>
          <w:trHeight w:val="349"/>
        </w:trPr>
        <w:tc>
          <w:tcPr>
            <w:tcW w:w="13" w:type="dxa"/>
          </w:tcPr>
          <w:p w14:paraId="233E32B1" w14:textId="77777777" w:rsidR="00727265" w:rsidRDefault="00727265">
            <w:pPr>
              <w:pStyle w:val="EmptyLayoutCell"/>
            </w:pPr>
          </w:p>
        </w:tc>
        <w:tc>
          <w:tcPr>
            <w:tcW w:w="1" w:type="dxa"/>
          </w:tcPr>
          <w:p w14:paraId="242B6E91" w14:textId="77777777" w:rsidR="00727265" w:rsidRDefault="00727265">
            <w:pPr>
              <w:pStyle w:val="EmptyLayoutCell"/>
            </w:pPr>
          </w:p>
        </w:tc>
        <w:tc>
          <w:tcPr>
            <w:tcW w:w="1" w:type="dxa"/>
          </w:tcPr>
          <w:p w14:paraId="313D8858" w14:textId="77777777" w:rsidR="00727265" w:rsidRDefault="00727265">
            <w:pPr>
              <w:pStyle w:val="EmptyLayoutCell"/>
            </w:pPr>
          </w:p>
        </w:tc>
        <w:tc>
          <w:tcPr>
            <w:tcW w:w="9055" w:type="dxa"/>
          </w:tcPr>
          <w:p w14:paraId="20A45F61" w14:textId="77777777" w:rsidR="00727265" w:rsidRDefault="00727265">
            <w:pPr>
              <w:pStyle w:val="EmptyLayoutCell"/>
            </w:pPr>
          </w:p>
        </w:tc>
        <w:tc>
          <w:tcPr>
            <w:tcW w:w="13" w:type="dxa"/>
          </w:tcPr>
          <w:p w14:paraId="5CEBC3AF" w14:textId="77777777" w:rsidR="00727265" w:rsidRDefault="00727265">
            <w:pPr>
              <w:pStyle w:val="EmptyLayoutCell"/>
            </w:pPr>
          </w:p>
        </w:tc>
      </w:tr>
      <w:tr w:rsidR="00F74776" w:rsidRPr="00F74776" w14:paraId="21E9C39E" w14:textId="77777777" w:rsidTr="00F74776">
        <w:tc>
          <w:tcPr>
            <w:tcW w:w="13" w:type="dxa"/>
          </w:tcPr>
          <w:p w14:paraId="48951AC3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948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88"/>
            </w:tblGrid>
            <w:tr w:rsidR="00727265" w:rsidRPr="00F74776" w14:paraId="46F4AF77" w14:textId="77777777" w:rsidTr="00F74776">
              <w:trPr>
                <w:trHeight w:val="720"/>
              </w:trPr>
              <w:tc>
                <w:tcPr>
                  <w:tcW w:w="94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308CEC" w14:textId="77777777" w:rsidR="00727265" w:rsidRPr="00F74776" w:rsidRDefault="00000000">
                  <w:pPr>
                    <w:jc w:val="center"/>
                    <w:rPr>
                      <w:lang w:val="lt-LT"/>
                    </w:rPr>
                  </w:pPr>
                  <w:r w:rsidRPr="00F74776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309B0AA8" w14:textId="77777777" w:rsidR="00727265" w:rsidRPr="00F74776" w:rsidRDefault="00000000">
                  <w:pPr>
                    <w:jc w:val="center"/>
                    <w:rPr>
                      <w:lang w:val="lt-LT"/>
                    </w:rPr>
                  </w:pPr>
                  <w:r w:rsidRPr="00F74776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727265" w:rsidRPr="00F74776" w14:paraId="6E2F2D57" w14:textId="77777777" w:rsidTr="00F74776">
              <w:trPr>
                <w:trHeight w:val="260"/>
              </w:trPr>
              <w:tc>
                <w:tcPr>
                  <w:tcW w:w="94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FC394E" w14:textId="77777777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1. Pareigybės lygmuo – IX pareigybės lygmuo.</w:t>
                  </w:r>
                </w:p>
              </w:tc>
            </w:tr>
            <w:tr w:rsidR="00727265" w:rsidRPr="00F74776" w14:paraId="38ADEE3B" w14:textId="77777777" w:rsidTr="00F74776">
              <w:trPr>
                <w:trHeight w:val="260"/>
              </w:trPr>
              <w:tc>
                <w:tcPr>
                  <w:tcW w:w="94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EB51CD" w14:textId="77777777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poskyrio vedėjui.</w:t>
                  </w:r>
                </w:p>
              </w:tc>
            </w:tr>
          </w:tbl>
          <w:p w14:paraId="03990F3A" w14:textId="77777777" w:rsidR="00727265" w:rsidRPr="00F74776" w:rsidRDefault="00727265">
            <w:pPr>
              <w:rPr>
                <w:lang w:val="lt-LT"/>
              </w:rPr>
            </w:pPr>
          </w:p>
        </w:tc>
      </w:tr>
      <w:tr w:rsidR="00727265" w:rsidRPr="00F74776" w14:paraId="22FA0BB4" w14:textId="77777777">
        <w:trPr>
          <w:trHeight w:val="120"/>
        </w:trPr>
        <w:tc>
          <w:tcPr>
            <w:tcW w:w="13" w:type="dxa"/>
          </w:tcPr>
          <w:p w14:paraId="200249EF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2DB1EE2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B3C7B65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A56D3D7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009CC93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</w:tr>
      <w:tr w:rsidR="00F74776" w:rsidRPr="00F74776" w14:paraId="332660AD" w14:textId="77777777" w:rsidTr="00F74776">
        <w:tc>
          <w:tcPr>
            <w:tcW w:w="13" w:type="dxa"/>
          </w:tcPr>
          <w:p w14:paraId="6D9FCC3C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27265" w:rsidRPr="00F74776" w14:paraId="59581E4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6AFD74" w14:textId="77777777" w:rsidR="00727265" w:rsidRPr="00F74776" w:rsidRDefault="00000000">
                  <w:pPr>
                    <w:jc w:val="center"/>
                    <w:rPr>
                      <w:lang w:val="lt-LT"/>
                    </w:rPr>
                  </w:pPr>
                  <w:r w:rsidRPr="00F74776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718A1518" w14:textId="77777777" w:rsidR="00727265" w:rsidRPr="00F74776" w:rsidRDefault="00000000">
                  <w:pPr>
                    <w:jc w:val="center"/>
                    <w:rPr>
                      <w:lang w:val="lt-LT"/>
                    </w:rPr>
                  </w:pPr>
                  <w:r w:rsidRPr="00F74776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F747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27265" w:rsidRPr="00F74776" w14:paraId="7E78614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8E3448" w14:textId="77777777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3. Pagrindinė veiklos sritis:</w:t>
                  </w:r>
                  <w:r w:rsidRPr="00F747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27265" w:rsidRPr="00F74776" w14:paraId="524946DF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27265" w:rsidRPr="00F74776" w14:paraId="5CEBBDB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37F62B" w14:textId="77777777" w:rsidR="00727265" w:rsidRPr="00F74776" w:rsidRDefault="00000000">
                        <w:pPr>
                          <w:rPr>
                            <w:lang w:val="lt-LT"/>
                          </w:rPr>
                        </w:pP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3.1. sprendimų įgyvendinimas.</w:t>
                        </w:r>
                      </w:p>
                    </w:tc>
                  </w:tr>
                </w:tbl>
                <w:p w14:paraId="5AD902B2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  <w:tr w:rsidR="00727265" w:rsidRPr="00F74776" w14:paraId="489797D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30BB8A" w14:textId="77777777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4. Papildoma (-os) veiklos sritis (-ys):</w:t>
                  </w:r>
                  <w:r w:rsidRPr="00F747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27265" w:rsidRPr="00F74776" w14:paraId="1F403A1D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27265" w:rsidRPr="00F74776" w14:paraId="631D616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A9E75A" w14:textId="77777777" w:rsidR="00727265" w:rsidRPr="00F74776" w:rsidRDefault="00000000">
                        <w:pPr>
                          <w:rPr>
                            <w:lang w:val="lt-LT"/>
                          </w:rPr>
                        </w:pP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4.1. viešieji pirkimai;</w:t>
                        </w:r>
                      </w:p>
                    </w:tc>
                  </w:tr>
                  <w:tr w:rsidR="00727265" w:rsidRPr="00F74776" w14:paraId="664BF1F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2D9F7A" w14:textId="77777777" w:rsidR="00727265" w:rsidRPr="00F74776" w:rsidRDefault="00000000">
                        <w:pPr>
                          <w:rPr>
                            <w:lang w:val="lt-LT"/>
                          </w:rPr>
                        </w:pP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4.2. dokumentų valdymas.</w:t>
                        </w:r>
                      </w:p>
                    </w:tc>
                  </w:tr>
                </w:tbl>
                <w:p w14:paraId="0A8EB19B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</w:tbl>
          <w:p w14:paraId="7E0223DA" w14:textId="77777777" w:rsidR="00727265" w:rsidRPr="00F74776" w:rsidRDefault="00727265">
            <w:pPr>
              <w:rPr>
                <w:lang w:val="lt-LT"/>
              </w:rPr>
            </w:pPr>
          </w:p>
        </w:tc>
      </w:tr>
      <w:tr w:rsidR="00727265" w:rsidRPr="00F74776" w14:paraId="32A640A8" w14:textId="77777777">
        <w:trPr>
          <w:trHeight w:val="126"/>
        </w:trPr>
        <w:tc>
          <w:tcPr>
            <w:tcW w:w="13" w:type="dxa"/>
          </w:tcPr>
          <w:p w14:paraId="625797B3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5639979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903A2ED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B8E547C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E4BF296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</w:tr>
      <w:tr w:rsidR="00F74776" w:rsidRPr="00F74776" w14:paraId="16DF3DA4" w14:textId="77777777" w:rsidTr="00F74776">
        <w:tc>
          <w:tcPr>
            <w:tcW w:w="13" w:type="dxa"/>
          </w:tcPr>
          <w:p w14:paraId="2F0B308B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27265" w:rsidRPr="00F74776" w14:paraId="17BB798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521139" w14:textId="77777777" w:rsidR="00727265" w:rsidRPr="00F74776" w:rsidRDefault="00000000">
                  <w:pPr>
                    <w:jc w:val="center"/>
                    <w:rPr>
                      <w:lang w:val="lt-LT"/>
                    </w:rPr>
                  </w:pPr>
                  <w:r w:rsidRPr="00F74776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766B918B" w14:textId="77777777" w:rsidR="00727265" w:rsidRPr="00F74776" w:rsidRDefault="00000000">
                  <w:pPr>
                    <w:jc w:val="center"/>
                    <w:rPr>
                      <w:lang w:val="lt-LT"/>
                    </w:rPr>
                  </w:pPr>
                  <w:r w:rsidRPr="00F74776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F747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27265" w:rsidRPr="00F74776" w14:paraId="3666331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322FF3" w14:textId="77777777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5. Pagrindinės veiklos srities specializacija:</w:t>
                  </w:r>
                  <w:r w:rsidRPr="00F747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27265" w:rsidRPr="00F74776" w14:paraId="0579D7C8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27265" w:rsidRPr="00F74776" w14:paraId="7D95240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C249C8" w14:textId="77777777" w:rsidR="00727265" w:rsidRPr="00F74776" w:rsidRDefault="00000000">
                        <w:pPr>
                          <w:rPr>
                            <w:lang w:val="lt-LT"/>
                          </w:rPr>
                        </w:pP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5.1. Viešųjų pirkimų valdymas.</w:t>
                        </w:r>
                      </w:p>
                    </w:tc>
                  </w:tr>
                </w:tbl>
                <w:p w14:paraId="5D93ADA7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  <w:tr w:rsidR="00727265" w:rsidRPr="00F74776" w14:paraId="797949C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57CDA7" w14:textId="77777777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6. Papildomos (-ų) veiklos srities (-čių) specializacija:</w:t>
                  </w:r>
                  <w:r w:rsidRPr="00F747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27265" w:rsidRPr="00F74776" w14:paraId="42EAC581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27265" w:rsidRPr="00F74776" w14:paraId="296BF0E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0FFD0F" w14:textId="77777777" w:rsidR="00727265" w:rsidRPr="00F74776" w:rsidRDefault="00000000">
                        <w:pPr>
                          <w:rPr>
                            <w:lang w:val="lt-LT"/>
                          </w:rPr>
                        </w:pP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6.1. Viešųjų pirkimų koordinavimas, kontrolė, konsultacijų teikimas;</w:t>
                        </w:r>
                      </w:p>
                    </w:tc>
                  </w:tr>
                  <w:tr w:rsidR="00727265" w:rsidRPr="00F74776" w14:paraId="50B9045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05C08F" w14:textId="77777777" w:rsidR="00727265" w:rsidRPr="00F74776" w:rsidRDefault="00000000">
                        <w:pPr>
                          <w:rPr>
                            <w:lang w:val="lt-LT"/>
                          </w:rPr>
                        </w:pP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6.2. Teisės skyriaus Viešųjų pirkimų poskyrio archyvo tvarkymas.</w:t>
                        </w:r>
                      </w:p>
                    </w:tc>
                  </w:tr>
                </w:tbl>
                <w:p w14:paraId="64E86800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</w:tbl>
          <w:p w14:paraId="43A7C938" w14:textId="77777777" w:rsidR="00727265" w:rsidRPr="00F74776" w:rsidRDefault="00727265">
            <w:pPr>
              <w:rPr>
                <w:lang w:val="lt-LT"/>
              </w:rPr>
            </w:pPr>
          </w:p>
        </w:tc>
      </w:tr>
      <w:tr w:rsidR="00727265" w:rsidRPr="00F74776" w14:paraId="15A23C69" w14:textId="77777777">
        <w:trPr>
          <w:trHeight w:val="99"/>
        </w:trPr>
        <w:tc>
          <w:tcPr>
            <w:tcW w:w="13" w:type="dxa"/>
          </w:tcPr>
          <w:p w14:paraId="0D4C7D52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A7063DE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4B41483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B83CFC4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AC65471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</w:tr>
      <w:tr w:rsidR="00F74776" w:rsidRPr="00F74776" w14:paraId="2A823D07" w14:textId="77777777" w:rsidTr="00F74776">
        <w:tc>
          <w:tcPr>
            <w:tcW w:w="13" w:type="dxa"/>
          </w:tcPr>
          <w:p w14:paraId="0BF434F5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A03FF2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27265" w:rsidRPr="00F74776" w14:paraId="042B14A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C1EF72" w14:textId="77777777" w:rsidR="00727265" w:rsidRPr="00F74776" w:rsidRDefault="00000000">
                  <w:pPr>
                    <w:jc w:val="center"/>
                    <w:rPr>
                      <w:lang w:val="lt-LT"/>
                    </w:rPr>
                  </w:pPr>
                  <w:r w:rsidRPr="00F74776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530BBBA9" w14:textId="77777777" w:rsidR="00727265" w:rsidRPr="00F74776" w:rsidRDefault="00000000">
                  <w:pPr>
                    <w:jc w:val="center"/>
                    <w:rPr>
                      <w:lang w:val="lt-LT"/>
                    </w:rPr>
                  </w:pPr>
                  <w:r w:rsidRPr="00F74776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03C4A889" w14:textId="77777777" w:rsidR="00727265" w:rsidRPr="00F74776" w:rsidRDefault="00727265">
            <w:pPr>
              <w:rPr>
                <w:lang w:val="lt-LT"/>
              </w:rPr>
            </w:pPr>
          </w:p>
        </w:tc>
      </w:tr>
      <w:tr w:rsidR="00727265" w:rsidRPr="00F74776" w14:paraId="652F7C93" w14:textId="77777777">
        <w:trPr>
          <w:trHeight w:val="39"/>
        </w:trPr>
        <w:tc>
          <w:tcPr>
            <w:tcW w:w="13" w:type="dxa"/>
          </w:tcPr>
          <w:p w14:paraId="616C044A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7ED876B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E70C300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6F5BA82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C00C919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</w:tr>
      <w:tr w:rsidR="00F74776" w:rsidRPr="00F74776" w14:paraId="66174A96" w14:textId="77777777" w:rsidTr="00F74776">
        <w:tc>
          <w:tcPr>
            <w:tcW w:w="13" w:type="dxa"/>
          </w:tcPr>
          <w:p w14:paraId="69CB11F4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  <w:gridCol w:w="142"/>
            </w:tblGrid>
            <w:tr w:rsidR="00727265" w:rsidRPr="00F74776" w14:paraId="015846FC" w14:textId="77777777" w:rsidTr="00442043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7CB5D4" w14:textId="77777777" w:rsidR="00727265" w:rsidRPr="00F74776" w:rsidRDefault="00000000" w:rsidP="00442043">
                  <w:pPr>
                    <w:jc w:val="both"/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7. Apdoroja su sprendimų įgyvendinimu susijusią informaciją arba prireikus koordinuoja su sprendimų įgyvendinimu susijusios informacijos apdorojimą.</w:t>
                  </w:r>
                </w:p>
              </w:tc>
            </w:tr>
            <w:tr w:rsidR="00727265" w:rsidRPr="00F74776" w14:paraId="6B102B1F" w14:textId="77777777" w:rsidTr="00442043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A7D12B" w14:textId="77777777" w:rsidR="00727265" w:rsidRPr="00F74776" w:rsidRDefault="00000000" w:rsidP="00442043">
                  <w:pPr>
                    <w:jc w:val="both"/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8. Konsultuoja priskirtos srities klausimais.</w:t>
                  </w:r>
                </w:p>
              </w:tc>
            </w:tr>
            <w:tr w:rsidR="00727265" w:rsidRPr="00F74776" w14:paraId="220D9B2C" w14:textId="77777777" w:rsidTr="00442043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533B0F" w14:textId="77777777" w:rsidR="00727265" w:rsidRPr="00F74776" w:rsidRDefault="00000000" w:rsidP="00442043">
                  <w:pPr>
                    <w:jc w:val="both"/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9. Rengia ir teikia informaciją su sprendimų įgyvendinimu susijusiais sudėtingais klausimais arba prireikus koordinuoja informacijos su sprendimų įgyvendinimu susijusiais sudėtingais klausimais rengimą ir teikimą.</w:t>
                  </w:r>
                </w:p>
              </w:tc>
            </w:tr>
            <w:tr w:rsidR="00727265" w:rsidRPr="00F74776" w14:paraId="3E996D6C" w14:textId="77777777" w:rsidTr="00442043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06AFF6" w14:textId="77777777" w:rsidR="00727265" w:rsidRPr="00F74776" w:rsidRDefault="00000000" w:rsidP="00442043">
                  <w:pPr>
                    <w:jc w:val="both"/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10. Rengia ir teikia pasiūlymus su sprendimų įgyvendinimu susijusiais klausimais.</w:t>
                  </w:r>
                </w:p>
              </w:tc>
            </w:tr>
            <w:tr w:rsidR="00727265" w:rsidRPr="00F74776" w14:paraId="03CD39F9" w14:textId="77777777" w:rsidTr="00442043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07A838" w14:textId="77777777" w:rsidR="00727265" w:rsidRPr="00F74776" w:rsidRDefault="00000000" w:rsidP="00442043">
                  <w:pPr>
                    <w:jc w:val="both"/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lastRenderedPageBreak/>
                    <w:t>11. Rengia teisės aktų projektus ir kitus susijusius dokumentus dėl sprendimų įgyvendinimo arba prireikus koordinuoja teisės aktų projektų ir kitų susijusių dokumentų dėl sprendimų įgyvendinimo rengimą.</w:t>
                  </w:r>
                </w:p>
              </w:tc>
            </w:tr>
            <w:tr w:rsidR="00727265" w:rsidRPr="00F74776" w14:paraId="700CEE98" w14:textId="77777777" w:rsidTr="00442043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35BFD3" w14:textId="77777777" w:rsidR="00727265" w:rsidRPr="00F74776" w:rsidRDefault="00000000" w:rsidP="00442043">
                  <w:pPr>
                    <w:jc w:val="both"/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12. Apdoroja su viešaisiais pirkimais susijusią informaciją arba prireikus koordinuoja su viešaisiais pirkimais susijusios informacijos apdorojimą.</w:t>
                  </w:r>
                </w:p>
              </w:tc>
            </w:tr>
            <w:tr w:rsidR="00727265" w:rsidRPr="00F74776" w14:paraId="5F2422BD" w14:textId="77777777" w:rsidTr="00442043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2A419E" w14:textId="77777777" w:rsidR="00727265" w:rsidRPr="00F74776" w:rsidRDefault="00000000" w:rsidP="00442043">
                  <w:pPr>
                    <w:jc w:val="both"/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13. Rengia ir teikia informaciją su viešaisiais pirkimais susijusiais sudėtingais klausimais arba prireikus koordinuoja informacijos su viešaisiais pirkimais susijusiais sudėtingais klausimais rengimą ir teikimą.</w:t>
                  </w:r>
                </w:p>
              </w:tc>
            </w:tr>
            <w:tr w:rsidR="00727265" w:rsidRPr="00F74776" w14:paraId="54F8C3F4" w14:textId="77777777" w:rsidTr="00442043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558C6C" w14:textId="77777777" w:rsidR="00727265" w:rsidRPr="00F74776" w:rsidRDefault="00000000" w:rsidP="00442043">
                  <w:pPr>
                    <w:jc w:val="both"/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14. Rengia ir teikia pasiūlymus su viešaisiais pirkimais susijusiais klausimais.</w:t>
                  </w:r>
                </w:p>
              </w:tc>
            </w:tr>
            <w:tr w:rsidR="00727265" w:rsidRPr="00F74776" w14:paraId="30F99C1F" w14:textId="77777777" w:rsidTr="00442043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8254BC" w14:textId="77777777" w:rsidR="00727265" w:rsidRPr="00F74776" w:rsidRDefault="00000000" w:rsidP="00442043">
                  <w:pPr>
                    <w:jc w:val="both"/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15. Rengia teisės aktų projektus ir kitus dokumentus dėl viešųjų pirkimų organizavimo ir vykdymo arba prireikus koordinuoja teisės aktų projektų ir kitų dokumentų dėl viešųjų pirkimų organizavimo ir vykdymo rengimą.</w:t>
                  </w:r>
                </w:p>
              </w:tc>
            </w:tr>
            <w:tr w:rsidR="00727265" w:rsidRPr="00F74776" w14:paraId="25DE1F1E" w14:textId="77777777" w:rsidTr="00442043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E71358" w14:textId="77777777" w:rsidR="00727265" w:rsidRPr="00F74776" w:rsidRDefault="00000000" w:rsidP="00442043">
                  <w:pPr>
                    <w:jc w:val="both"/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16. Organizuoja archyvinių dokumentų saugojimą ir naudojimą arba prireikus koordinuoja archyvinių dokumentų saugojimo ir naudojimo organizavimą.</w:t>
                  </w:r>
                </w:p>
              </w:tc>
            </w:tr>
            <w:tr w:rsidR="00727265" w:rsidRPr="00F74776" w14:paraId="574EF2B3" w14:textId="77777777" w:rsidTr="00442043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5C7706" w14:textId="77777777" w:rsidR="00727265" w:rsidRPr="00F74776" w:rsidRDefault="00000000" w:rsidP="00442043">
                  <w:pPr>
                    <w:jc w:val="both"/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17. Rengia dokumentacijos planą ir registrų sąrašą arba prireikus koordinuoja dokumentacijos planų ir registrų sąrašų rengimą.</w:t>
                  </w:r>
                </w:p>
              </w:tc>
            </w:tr>
            <w:tr w:rsidR="00727265" w:rsidRPr="00F74776" w14:paraId="435D6AF0" w14:textId="77777777" w:rsidTr="00442043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C1AED9" w14:textId="77777777" w:rsidR="00727265" w:rsidRPr="00F74776" w:rsidRDefault="00000000" w:rsidP="00442043">
                  <w:pPr>
                    <w:jc w:val="both"/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18. Į apskaitą įtraukia bylas arba prireikus koordinuoja bylų apskaitą.</w:t>
                  </w:r>
                </w:p>
              </w:tc>
            </w:tr>
            <w:tr w:rsidR="00727265" w:rsidRPr="00F74776" w14:paraId="2A30DED3" w14:textId="77777777" w:rsidTr="00442043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DC4430" w14:textId="77777777" w:rsidR="00727265" w:rsidRPr="00F74776" w:rsidRDefault="00000000" w:rsidP="00442043">
                  <w:pPr>
                    <w:jc w:val="both"/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19. Organizuoja dokumentų vertės ekspertizę arba prireikus koordinuoja dokumentų vertės ekspertizės organizavimą.</w:t>
                  </w:r>
                </w:p>
              </w:tc>
            </w:tr>
          </w:tbl>
          <w:p w14:paraId="2FE10205" w14:textId="77777777" w:rsidR="00727265" w:rsidRPr="00F74776" w:rsidRDefault="00727265">
            <w:pPr>
              <w:rPr>
                <w:lang w:val="lt-LT"/>
              </w:rPr>
            </w:pPr>
          </w:p>
        </w:tc>
      </w:tr>
      <w:tr w:rsidR="00727265" w:rsidRPr="00F74776" w14:paraId="418BE0F6" w14:textId="77777777">
        <w:trPr>
          <w:trHeight w:val="20"/>
        </w:trPr>
        <w:tc>
          <w:tcPr>
            <w:tcW w:w="13" w:type="dxa"/>
          </w:tcPr>
          <w:p w14:paraId="2695555A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9F83702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2633559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3026735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E3E27DB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</w:tr>
      <w:tr w:rsidR="00F74776" w:rsidRPr="00F74776" w14:paraId="2FA43384" w14:textId="77777777" w:rsidTr="00F74776">
        <w:tc>
          <w:tcPr>
            <w:tcW w:w="13" w:type="dxa"/>
          </w:tcPr>
          <w:p w14:paraId="2E42267E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27265" w:rsidRPr="00F74776" w14:paraId="2C82482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CB838B" w14:textId="77777777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20. Vykdo Teisės skyriaus pirkimų iniciatoriaus funkcijas.</w:t>
                  </w:r>
                </w:p>
              </w:tc>
            </w:tr>
            <w:tr w:rsidR="00727265" w:rsidRPr="00F74776" w14:paraId="3CEB333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180101" w14:textId="77777777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21. Atlieka Teisės skyriaus Viešųjų pirkimų poskyrio pirkimo organizatoriaus funkcijas.</w:t>
                  </w:r>
                </w:p>
              </w:tc>
            </w:tr>
            <w:tr w:rsidR="00727265" w:rsidRPr="00F74776" w14:paraId="42347BE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19ADFD" w14:textId="77777777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22. Dalyvauja darbo grupių, komisijų veikloje, susijusioje su viešaisiais pirkimais.</w:t>
                  </w:r>
                </w:p>
              </w:tc>
            </w:tr>
          </w:tbl>
          <w:p w14:paraId="72833C10" w14:textId="77777777" w:rsidR="00727265" w:rsidRPr="00F74776" w:rsidRDefault="00727265">
            <w:pPr>
              <w:rPr>
                <w:lang w:val="lt-LT"/>
              </w:rPr>
            </w:pPr>
          </w:p>
        </w:tc>
      </w:tr>
      <w:tr w:rsidR="00727265" w:rsidRPr="00F74776" w14:paraId="3BDEDA86" w14:textId="77777777">
        <w:trPr>
          <w:trHeight w:val="20"/>
        </w:trPr>
        <w:tc>
          <w:tcPr>
            <w:tcW w:w="13" w:type="dxa"/>
          </w:tcPr>
          <w:p w14:paraId="4959129D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92BEBB2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4FE03A0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FDDE39F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E722414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</w:tr>
      <w:tr w:rsidR="00F74776" w:rsidRPr="00F74776" w14:paraId="4F6CE418" w14:textId="77777777" w:rsidTr="00F74776">
        <w:tc>
          <w:tcPr>
            <w:tcW w:w="13" w:type="dxa"/>
          </w:tcPr>
          <w:p w14:paraId="6F72168D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27265" w:rsidRPr="00F74776" w14:paraId="2A1842E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D81131" w14:textId="77777777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23. Vykdo kitus nenuolatinio pobūdžio su struktūrinio padalinio veikla susijusius pavedimus.</w:t>
                  </w:r>
                </w:p>
              </w:tc>
            </w:tr>
            <w:tr w:rsidR="00550736" w:rsidRPr="00F74776" w14:paraId="3FD2D15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12C9C1" w14:textId="2C24C02B" w:rsidR="00550736" w:rsidRPr="00F74776" w:rsidRDefault="00550736">
                  <w:pPr>
                    <w:rPr>
                      <w:color w:val="000000"/>
                      <w:sz w:val="24"/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>24. Vykdo Savivaldybės tarybos Etikos komisijos sekretoriaus funkcijas.</w:t>
                  </w:r>
                </w:p>
              </w:tc>
            </w:tr>
          </w:tbl>
          <w:p w14:paraId="7FCBFB19" w14:textId="77777777" w:rsidR="00727265" w:rsidRPr="00F74776" w:rsidRDefault="00727265">
            <w:pPr>
              <w:rPr>
                <w:lang w:val="lt-LT"/>
              </w:rPr>
            </w:pPr>
          </w:p>
        </w:tc>
      </w:tr>
      <w:tr w:rsidR="00727265" w:rsidRPr="00F74776" w14:paraId="4C5ECB46" w14:textId="77777777">
        <w:trPr>
          <w:trHeight w:val="139"/>
        </w:trPr>
        <w:tc>
          <w:tcPr>
            <w:tcW w:w="13" w:type="dxa"/>
          </w:tcPr>
          <w:p w14:paraId="1F7749DB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E5927EE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D5DB956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F9C1D51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31D76AD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</w:tr>
      <w:tr w:rsidR="00F74776" w:rsidRPr="00F74776" w14:paraId="1EE07A9F" w14:textId="77777777" w:rsidTr="00F74776">
        <w:tc>
          <w:tcPr>
            <w:tcW w:w="13" w:type="dxa"/>
          </w:tcPr>
          <w:p w14:paraId="6BA92327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2B6907E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0D21F65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27265" w:rsidRPr="00F74776" w14:paraId="0873D33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0B3590" w14:textId="77777777" w:rsidR="00727265" w:rsidRPr="00F74776" w:rsidRDefault="00000000">
                  <w:pPr>
                    <w:jc w:val="center"/>
                    <w:rPr>
                      <w:lang w:val="lt-LT"/>
                    </w:rPr>
                  </w:pPr>
                  <w:r w:rsidRPr="00F74776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4112C747" w14:textId="77777777" w:rsidR="00727265" w:rsidRPr="00F74776" w:rsidRDefault="00000000">
                  <w:pPr>
                    <w:jc w:val="center"/>
                    <w:rPr>
                      <w:lang w:val="lt-LT"/>
                    </w:rPr>
                  </w:pPr>
                  <w:r w:rsidRPr="00F74776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727265" w:rsidRPr="00F74776" w14:paraId="0B8300A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7A0E49" w14:textId="54C72E9D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550736">
                    <w:rPr>
                      <w:color w:val="000000"/>
                      <w:sz w:val="24"/>
                      <w:lang w:val="lt-LT"/>
                    </w:rPr>
                    <w:t>5</w:t>
                  </w:r>
                  <w:r w:rsidRPr="00F74776">
                    <w:rPr>
                      <w:color w:val="000000"/>
                      <w:sz w:val="24"/>
                      <w:lang w:val="lt-LT"/>
                    </w:rPr>
                    <w:t>. Išsilavinimo ir darbo patirties reikalavimai:</w:t>
                  </w:r>
                  <w:r w:rsidRPr="00F747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27265" w:rsidRPr="00F74776" w14:paraId="6099377C" w14:textId="77777777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27265" w:rsidRPr="00F74776" w14:paraId="0E48FE9B" w14:textId="7777777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27265" w:rsidRPr="00F74776" w14:paraId="586AE7FC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BBCE35B" w14:textId="4D829B19" w:rsidR="00727265" w:rsidRPr="00F74776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55073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5</w:t>
                              </w: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727265" w:rsidRPr="00F74776" w14:paraId="30BD15D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85284CB" w14:textId="5407174D" w:rsidR="00727265" w:rsidRPr="00F74776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55073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5</w:t>
                              </w: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.2. studijų kryptis – statybos inžinerija (arba);</w:t>
                              </w:r>
                            </w:p>
                          </w:tc>
                        </w:tr>
                        <w:tr w:rsidR="00727265" w:rsidRPr="00F74776" w14:paraId="39A133C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0FBDEDA" w14:textId="72A1A813" w:rsidR="00727265" w:rsidRPr="00F74776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55073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5</w:t>
                              </w: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.3. studijų kryptis – ekonomika (arba);</w:t>
                              </w:r>
                            </w:p>
                          </w:tc>
                        </w:tr>
                        <w:tr w:rsidR="00727265" w:rsidRPr="00F74776" w14:paraId="410A612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84D1ACF" w14:textId="78B64051" w:rsidR="00727265" w:rsidRPr="00F74776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55073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5</w:t>
                              </w: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.4. studijų kryptis – teisė;</w:t>
                              </w:r>
                            </w:p>
                          </w:tc>
                        </w:tr>
                        <w:tr w:rsidR="00727265" w:rsidRPr="00F74776" w14:paraId="4A613DF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63DC2A6" w14:textId="77777777" w:rsidR="00727265" w:rsidRPr="00F74776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0F92D02D" w14:textId="77777777" w:rsidR="00727265" w:rsidRPr="00F74776" w:rsidRDefault="00727265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727265" w:rsidRPr="00F74776" w14:paraId="0985C2B6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27265" w:rsidRPr="00F74776" w14:paraId="6918F93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15C32E3" w14:textId="4027A7F6" w:rsidR="00727265" w:rsidRPr="00F74776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55073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5</w:t>
                              </w: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727265" w:rsidRPr="00F74776" w14:paraId="7886841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1EA400" w14:textId="1AA4A07A" w:rsidR="00727265" w:rsidRPr="00F74776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55073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5</w:t>
                              </w: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.6. darbo patirtis – viešųjų pirkimų srities patirtis;</w:t>
                              </w:r>
                            </w:p>
                          </w:tc>
                        </w:tr>
                        <w:tr w:rsidR="00727265" w:rsidRPr="00F74776" w14:paraId="4C925F49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B865C5E" w14:textId="650D2766" w:rsidR="00727265" w:rsidRPr="00F74776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55073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5</w:t>
                              </w:r>
                              <w:r w:rsidRPr="00F747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.7. darbo patirties trukmė – 1 metai. </w:t>
                              </w:r>
                            </w:p>
                          </w:tc>
                        </w:tr>
                      </w:tbl>
                      <w:p w14:paraId="265E44E5" w14:textId="77777777" w:rsidR="00727265" w:rsidRPr="00F74776" w:rsidRDefault="00727265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6B8B7876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</w:tbl>
          <w:p w14:paraId="70F26A2F" w14:textId="77777777" w:rsidR="00727265" w:rsidRPr="00F74776" w:rsidRDefault="00727265">
            <w:pPr>
              <w:rPr>
                <w:lang w:val="lt-LT"/>
              </w:rPr>
            </w:pPr>
          </w:p>
        </w:tc>
      </w:tr>
      <w:tr w:rsidR="00727265" w:rsidRPr="00F74776" w14:paraId="760B2387" w14:textId="77777777">
        <w:trPr>
          <w:trHeight w:val="62"/>
        </w:trPr>
        <w:tc>
          <w:tcPr>
            <w:tcW w:w="13" w:type="dxa"/>
          </w:tcPr>
          <w:p w14:paraId="24CCEED2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4F2A596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BC74747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7065C30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A0B7EC6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</w:tr>
      <w:tr w:rsidR="00F74776" w:rsidRPr="00F74776" w14:paraId="2C5AA0A5" w14:textId="77777777" w:rsidTr="00F74776">
        <w:tc>
          <w:tcPr>
            <w:tcW w:w="13" w:type="dxa"/>
          </w:tcPr>
          <w:p w14:paraId="245EFBB0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AEA5C56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BE5416F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27265" w:rsidRPr="00F74776" w14:paraId="11F042E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0C1245" w14:textId="77777777" w:rsidR="00727265" w:rsidRPr="00F74776" w:rsidRDefault="00000000">
                  <w:pPr>
                    <w:jc w:val="center"/>
                    <w:rPr>
                      <w:lang w:val="lt-LT"/>
                    </w:rPr>
                  </w:pPr>
                  <w:r w:rsidRPr="00F74776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1B25BDD5" w14:textId="77777777" w:rsidR="00727265" w:rsidRPr="00F74776" w:rsidRDefault="00000000">
                  <w:pPr>
                    <w:jc w:val="center"/>
                    <w:rPr>
                      <w:lang w:val="lt-LT"/>
                    </w:rPr>
                  </w:pPr>
                  <w:r w:rsidRPr="00F74776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727265" w:rsidRPr="00F74776" w14:paraId="45C75A0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43B6C4" w14:textId="4AA5B86D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550736">
                    <w:rPr>
                      <w:color w:val="000000"/>
                      <w:sz w:val="24"/>
                      <w:lang w:val="lt-LT"/>
                    </w:rPr>
                    <w:t>6</w:t>
                  </w:r>
                  <w:r w:rsidRPr="00F74776">
                    <w:rPr>
                      <w:color w:val="000000"/>
                      <w:sz w:val="24"/>
                      <w:lang w:val="lt-LT"/>
                    </w:rPr>
                    <w:t>. Bendrosios kompetencijos ir jų pakankami lygiai:</w:t>
                  </w:r>
                  <w:r w:rsidRPr="00F747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27265" w:rsidRPr="00F74776" w14:paraId="330D3A68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27265" w:rsidRPr="00F74776" w14:paraId="2DD08F2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D60D80" w14:textId="09D780A2" w:rsidR="00727265" w:rsidRPr="00F74776" w:rsidRDefault="00000000">
                        <w:pPr>
                          <w:rPr>
                            <w:lang w:val="lt-LT"/>
                          </w:rPr>
                        </w:pP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lastRenderedPageBreak/>
                          <w:t>2</w:t>
                        </w:r>
                        <w:r w:rsidR="00550736">
                          <w:rPr>
                            <w:color w:val="000000"/>
                            <w:sz w:val="24"/>
                            <w:lang w:val="lt-LT"/>
                          </w:rPr>
                          <w:t>6</w:t>
                        </w: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.1. vertės visuomenei kūrimas – 3;</w:t>
                        </w:r>
                      </w:p>
                    </w:tc>
                  </w:tr>
                  <w:tr w:rsidR="00727265" w:rsidRPr="00F74776" w14:paraId="4419727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100EED" w14:textId="4B1ADA5F" w:rsidR="00727265" w:rsidRPr="00F74776" w:rsidRDefault="00000000">
                        <w:pPr>
                          <w:rPr>
                            <w:lang w:val="lt-LT"/>
                          </w:rPr>
                        </w:pP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550736">
                          <w:rPr>
                            <w:color w:val="000000"/>
                            <w:sz w:val="24"/>
                            <w:lang w:val="lt-LT"/>
                          </w:rPr>
                          <w:t>6</w:t>
                        </w: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.2. organizuotumas – 3;</w:t>
                        </w:r>
                      </w:p>
                    </w:tc>
                  </w:tr>
                  <w:tr w:rsidR="00727265" w:rsidRPr="00F74776" w14:paraId="2AF87E8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481273" w14:textId="6D78511E" w:rsidR="00727265" w:rsidRPr="00F74776" w:rsidRDefault="00000000">
                        <w:pPr>
                          <w:rPr>
                            <w:lang w:val="lt-LT"/>
                          </w:rPr>
                        </w:pP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550736">
                          <w:rPr>
                            <w:color w:val="000000"/>
                            <w:sz w:val="24"/>
                            <w:lang w:val="lt-LT"/>
                          </w:rPr>
                          <w:t>6</w:t>
                        </w: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.3. patikimumas ir atsakingumas – 3;</w:t>
                        </w:r>
                      </w:p>
                    </w:tc>
                  </w:tr>
                  <w:tr w:rsidR="00727265" w:rsidRPr="00F74776" w14:paraId="6830B24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19BB3C" w14:textId="3FD52FD4" w:rsidR="00727265" w:rsidRPr="00F74776" w:rsidRDefault="00000000">
                        <w:pPr>
                          <w:rPr>
                            <w:lang w:val="lt-LT"/>
                          </w:rPr>
                        </w:pP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550736">
                          <w:rPr>
                            <w:color w:val="000000"/>
                            <w:sz w:val="24"/>
                            <w:lang w:val="lt-LT"/>
                          </w:rPr>
                          <w:t>6</w:t>
                        </w: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.4. analizė ir pagrindimas – 4;</w:t>
                        </w:r>
                      </w:p>
                    </w:tc>
                  </w:tr>
                  <w:tr w:rsidR="00727265" w:rsidRPr="00F74776" w14:paraId="5E93579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335011" w14:textId="2F16B746" w:rsidR="00727265" w:rsidRPr="00F74776" w:rsidRDefault="00000000">
                        <w:pPr>
                          <w:rPr>
                            <w:lang w:val="lt-LT"/>
                          </w:rPr>
                        </w:pP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550736">
                          <w:rPr>
                            <w:color w:val="000000"/>
                            <w:sz w:val="24"/>
                            <w:lang w:val="lt-LT"/>
                          </w:rPr>
                          <w:t>6</w:t>
                        </w: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.5. komunikacija – 3.</w:t>
                        </w:r>
                      </w:p>
                    </w:tc>
                  </w:tr>
                </w:tbl>
                <w:p w14:paraId="55943DA1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  <w:tr w:rsidR="00727265" w:rsidRPr="00F74776" w14:paraId="4A9DB42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86775C" w14:textId="2C2823E2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550736">
                    <w:rPr>
                      <w:color w:val="000000"/>
                      <w:sz w:val="24"/>
                      <w:lang w:val="lt-LT"/>
                    </w:rPr>
                    <w:t>7</w:t>
                  </w:r>
                  <w:r w:rsidRPr="00F74776">
                    <w:rPr>
                      <w:color w:val="000000"/>
                      <w:sz w:val="24"/>
                      <w:lang w:val="lt-LT"/>
                    </w:rPr>
                    <w:t>. Specifinės kompetencijos ir jų pakankami lygiai:</w:t>
                  </w:r>
                  <w:r w:rsidRPr="00F747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27265" w:rsidRPr="00F74776" w14:paraId="631555FB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27265" w:rsidRPr="00F74776" w14:paraId="05480FE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150AB2" w14:textId="539431E5" w:rsidR="00727265" w:rsidRPr="00F74776" w:rsidRDefault="00000000">
                        <w:pPr>
                          <w:rPr>
                            <w:lang w:val="lt-LT"/>
                          </w:rPr>
                        </w:pP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550736">
                          <w:rPr>
                            <w:color w:val="000000"/>
                            <w:sz w:val="24"/>
                            <w:lang w:val="lt-LT"/>
                          </w:rPr>
                          <w:t>7</w:t>
                        </w: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.1. įžvalgumas – 3;</w:t>
                        </w:r>
                      </w:p>
                    </w:tc>
                  </w:tr>
                  <w:tr w:rsidR="00727265" w:rsidRPr="00F74776" w14:paraId="346AEB0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97D8F4" w14:textId="1510FA70" w:rsidR="00727265" w:rsidRPr="00F74776" w:rsidRDefault="00000000">
                        <w:pPr>
                          <w:rPr>
                            <w:lang w:val="lt-LT"/>
                          </w:rPr>
                        </w:pP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550736">
                          <w:rPr>
                            <w:color w:val="000000"/>
                            <w:sz w:val="24"/>
                            <w:lang w:val="lt-LT"/>
                          </w:rPr>
                          <w:t>7</w:t>
                        </w: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.2. informacijos valdymas – 3.</w:t>
                        </w:r>
                      </w:p>
                    </w:tc>
                  </w:tr>
                </w:tbl>
                <w:p w14:paraId="04C70B9E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  <w:tr w:rsidR="00727265" w:rsidRPr="00F74776" w14:paraId="75369A2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90771E" w14:textId="71BAC906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550736">
                    <w:rPr>
                      <w:color w:val="000000"/>
                      <w:sz w:val="24"/>
                      <w:lang w:val="lt-LT"/>
                    </w:rPr>
                    <w:t>8</w:t>
                  </w:r>
                  <w:r w:rsidRPr="00F74776">
                    <w:rPr>
                      <w:color w:val="000000"/>
                      <w:sz w:val="24"/>
                      <w:lang w:val="lt-LT"/>
                    </w:rPr>
                    <w:t>. Profesinės kompetencijos ir jų pakankami lygiai:</w:t>
                  </w:r>
                  <w:r w:rsidRPr="00F747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27265" w:rsidRPr="00F74776" w14:paraId="0F7C50B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27265" w:rsidRPr="00F74776" w14:paraId="1F6BA7D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C5C036" w14:textId="29671432" w:rsidR="00727265" w:rsidRPr="00F74776" w:rsidRDefault="00000000">
                        <w:pPr>
                          <w:rPr>
                            <w:lang w:val="lt-LT"/>
                          </w:rPr>
                        </w:pP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550736">
                          <w:rPr>
                            <w:color w:val="000000"/>
                            <w:sz w:val="24"/>
                            <w:lang w:val="lt-LT"/>
                          </w:rPr>
                          <w:t>8</w:t>
                        </w:r>
                        <w:r w:rsidRPr="00F74776">
                          <w:rPr>
                            <w:color w:val="000000"/>
                            <w:sz w:val="24"/>
                            <w:lang w:val="lt-LT"/>
                          </w:rPr>
                          <w:t>.1. teisės išmanymas – 3.</w:t>
                        </w:r>
                      </w:p>
                    </w:tc>
                  </w:tr>
                </w:tbl>
                <w:p w14:paraId="0013B7BC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</w:tbl>
          <w:p w14:paraId="2F3200EF" w14:textId="77777777" w:rsidR="00727265" w:rsidRPr="00F74776" w:rsidRDefault="00727265">
            <w:pPr>
              <w:rPr>
                <w:lang w:val="lt-LT"/>
              </w:rPr>
            </w:pPr>
          </w:p>
        </w:tc>
      </w:tr>
      <w:tr w:rsidR="00727265" w:rsidRPr="00F74776" w14:paraId="2D78DD77" w14:textId="77777777">
        <w:trPr>
          <w:trHeight w:val="517"/>
        </w:trPr>
        <w:tc>
          <w:tcPr>
            <w:tcW w:w="13" w:type="dxa"/>
          </w:tcPr>
          <w:p w14:paraId="2BD196B6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28F8382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6B4DF53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3E86FD6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71721CF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</w:tr>
      <w:tr w:rsidR="00F74776" w:rsidRPr="00F74776" w14:paraId="1AD9EB69" w14:textId="77777777" w:rsidTr="00F74776">
        <w:tc>
          <w:tcPr>
            <w:tcW w:w="13" w:type="dxa"/>
          </w:tcPr>
          <w:p w14:paraId="10D4DADA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0DC8EA6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8594BA6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727265" w:rsidRPr="00F74776" w14:paraId="3B24E82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B7F4DF" w14:textId="77777777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39F97C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  <w:tr w:rsidR="00727265" w:rsidRPr="00F74776" w14:paraId="0405E298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EB25C5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14A4E0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  <w:tr w:rsidR="00727265" w:rsidRPr="00F74776" w14:paraId="1C23824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D2A40D" w14:textId="77777777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EC87D3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  <w:tr w:rsidR="00727265" w:rsidRPr="00F74776" w14:paraId="35AE39D1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4A4C84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66328D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  <w:tr w:rsidR="00727265" w:rsidRPr="00F74776" w14:paraId="4D4B3D3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ECE4A8" w14:textId="77777777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0D0A26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  <w:tr w:rsidR="00727265" w:rsidRPr="00F74776" w14:paraId="1D4E3200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78C9B6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DF3DAE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  <w:tr w:rsidR="00727265" w:rsidRPr="00F74776" w14:paraId="00D5AD7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E0F228" w14:textId="77777777" w:rsidR="00727265" w:rsidRPr="00F74776" w:rsidRDefault="00000000">
                  <w:pPr>
                    <w:rPr>
                      <w:lang w:val="lt-LT"/>
                    </w:rPr>
                  </w:pPr>
                  <w:r w:rsidRPr="00F74776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B6BF4C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  <w:tr w:rsidR="00727265" w:rsidRPr="00F74776" w14:paraId="205AC4A2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6D56F3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AD6725" w14:textId="77777777" w:rsidR="00727265" w:rsidRPr="00F74776" w:rsidRDefault="00727265">
                  <w:pPr>
                    <w:rPr>
                      <w:lang w:val="lt-LT"/>
                    </w:rPr>
                  </w:pPr>
                </w:p>
              </w:tc>
            </w:tr>
          </w:tbl>
          <w:p w14:paraId="55362FF0" w14:textId="77777777" w:rsidR="00727265" w:rsidRPr="00F74776" w:rsidRDefault="00727265">
            <w:pPr>
              <w:rPr>
                <w:lang w:val="lt-LT"/>
              </w:rPr>
            </w:pPr>
          </w:p>
        </w:tc>
      </w:tr>
      <w:tr w:rsidR="00727265" w:rsidRPr="00F74776" w14:paraId="174BCAB1" w14:textId="77777777">
        <w:trPr>
          <w:trHeight w:val="41"/>
        </w:trPr>
        <w:tc>
          <w:tcPr>
            <w:tcW w:w="13" w:type="dxa"/>
          </w:tcPr>
          <w:p w14:paraId="3528D571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A910FA9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A12CEC4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E92FF29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8538615" w14:textId="77777777" w:rsidR="00727265" w:rsidRPr="00F74776" w:rsidRDefault="00727265">
            <w:pPr>
              <w:pStyle w:val="EmptyLayoutCell"/>
              <w:rPr>
                <w:lang w:val="lt-LT"/>
              </w:rPr>
            </w:pPr>
          </w:p>
        </w:tc>
      </w:tr>
    </w:tbl>
    <w:p w14:paraId="51ABB3D4" w14:textId="77777777" w:rsidR="00ED6AA7" w:rsidRPr="00F74776" w:rsidRDefault="00ED6AA7">
      <w:pPr>
        <w:rPr>
          <w:lang w:val="lt-LT"/>
        </w:rPr>
      </w:pPr>
    </w:p>
    <w:sectPr w:rsidR="00ED6AA7" w:rsidRPr="00F74776" w:rsidSect="00550736">
      <w:pgSz w:w="11905" w:h="16837"/>
      <w:pgMar w:top="709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76"/>
    <w:rsid w:val="000102DE"/>
    <w:rsid w:val="00442043"/>
    <w:rsid w:val="00550736"/>
    <w:rsid w:val="00727265"/>
    <w:rsid w:val="00ED6AA7"/>
    <w:rsid w:val="00EE77AB"/>
    <w:rsid w:val="00F7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04F93"/>
  <w15:chartTrackingRefBased/>
  <w15:docId w15:val="{E55BCE86-4F8F-4602-86D0-ECA2BA84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2900</Words>
  <Characters>1653</Characters>
  <Application>Microsoft Office Word</Application>
  <DocSecurity>0</DocSecurity>
  <Lines>13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Janina Noraitienė</dc:creator>
  <cp:lastModifiedBy>Janina Noraitienė</cp:lastModifiedBy>
  <cp:revision>3</cp:revision>
  <dcterms:created xsi:type="dcterms:W3CDTF">2024-07-08T13:21:00Z</dcterms:created>
  <dcterms:modified xsi:type="dcterms:W3CDTF">2024-07-08T13:27:00Z</dcterms:modified>
</cp:coreProperties>
</file>