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61" w:type="dxa"/>
        <w:tblLayout w:type="fixed"/>
        <w:tblCellMar>
          <w:left w:w="0" w:type="dxa"/>
          <w:right w:w="0" w:type="dxa"/>
        </w:tblCellMar>
        <w:tblLook w:val="04A0" w:firstRow="1" w:lastRow="0" w:firstColumn="1" w:lastColumn="0" w:noHBand="0" w:noVBand="1"/>
      </w:tblPr>
      <w:tblGrid>
        <w:gridCol w:w="22"/>
        <w:gridCol w:w="22"/>
        <w:gridCol w:w="22"/>
        <w:gridCol w:w="23"/>
        <w:gridCol w:w="23"/>
        <w:gridCol w:w="10517"/>
        <w:gridCol w:w="23"/>
        <w:gridCol w:w="20"/>
        <w:gridCol w:w="23"/>
        <w:gridCol w:w="23"/>
        <w:gridCol w:w="23"/>
        <w:gridCol w:w="920"/>
      </w:tblGrid>
      <w:tr w:rsidR="00456092" w:rsidRPr="0040414B" w14:paraId="2892BF59" w14:textId="77777777" w:rsidTr="0040414B">
        <w:trPr>
          <w:gridAfter w:val="2"/>
          <w:wAfter w:w="943" w:type="dxa"/>
        </w:trPr>
        <w:tc>
          <w:tcPr>
            <w:tcW w:w="22" w:type="dxa"/>
          </w:tcPr>
          <w:p w14:paraId="2366305D" w14:textId="77777777" w:rsidR="00456092" w:rsidRPr="0040414B" w:rsidRDefault="00456092">
            <w:pPr>
              <w:pStyle w:val="EmptyLayoutCell"/>
              <w:snapToGrid w:val="0"/>
              <w:rPr>
                <w:lang w:val="lt-LT"/>
              </w:rPr>
            </w:pPr>
          </w:p>
        </w:tc>
        <w:tc>
          <w:tcPr>
            <w:tcW w:w="22" w:type="dxa"/>
          </w:tcPr>
          <w:p w14:paraId="225A1716" w14:textId="77777777" w:rsidR="00456092" w:rsidRPr="0040414B" w:rsidRDefault="00456092">
            <w:pPr>
              <w:pStyle w:val="EmptyLayoutCell"/>
              <w:snapToGrid w:val="0"/>
              <w:rPr>
                <w:lang w:val="lt-LT"/>
              </w:rPr>
            </w:pPr>
          </w:p>
        </w:tc>
        <w:tc>
          <w:tcPr>
            <w:tcW w:w="10588" w:type="dxa"/>
            <w:gridSpan w:val="4"/>
          </w:tcPr>
          <w:tbl>
            <w:tblPr>
              <w:tblW w:w="9694" w:type="dxa"/>
              <w:tblLayout w:type="fixed"/>
              <w:tblCellMar>
                <w:top w:w="40" w:type="dxa"/>
                <w:left w:w="40" w:type="dxa"/>
                <w:bottom w:w="40" w:type="dxa"/>
                <w:right w:w="40" w:type="dxa"/>
              </w:tblCellMar>
              <w:tblLook w:val="04A0" w:firstRow="1" w:lastRow="0" w:firstColumn="1" w:lastColumn="0" w:noHBand="0" w:noVBand="1"/>
            </w:tblPr>
            <w:tblGrid>
              <w:gridCol w:w="5035"/>
              <w:gridCol w:w="4559"/>
              <w:gridCol w:w="100"/>
            </w:tblGrid>
            <w:tr w:rsidR="00456092" w:rsidRPr="0040414B" w14:paraId="0D88E54B" w14:textId="77777777" w:rsidTr="0040414B">
              <w:trPr>
                <w:trHeight w:val="260"/>
              </w:trPr>
              <w:tc>
                <w:tcPr>
                  <w:tcW w:w="5035" w:type="dxa"/>
                </w:tcPr>
                <w:p w14:paraId="75345C6A" w14:textId="77777777" w:rsidR="00456092" w:rsidRPr="0040414B" w:rsidRDefault="00456092">
                  <w:pPr>
                    <w:snapToGrid w:val="0"/>
                    <w:rPr>
                      <w:lang w:val="lt-LT"/>
                    </w:rPr>
                  </w:pPr>
                </w:p>
              </w:tc>
              <w:tc>
                <w:tcPr>
                  <w:tcW w:w="4559" w:type="dxa"/>
                </w:tcPr>
                <w:p w14:paraId="74CA3BE6" w14:textId="77777777" w:rsidR="00456092" w:rsidRPr="0040414B" w:rsidRDefault="00000000">
                  <w:pPr>
                    <w:rPr>
                      <w:color w:val="000000"/>
                      <w:sz w:val="24"/>
                      <w:lang w:val="lt-LT"/>
                    </w:rPr>
                  </w:pPr>
                  <w:r w:rsidRPr="0040414B">
                    <w:rPr>
                      <w:color w:val="000000"/>
                      <w:sz w:val="24"/>
                      <w:lang w:val="lt-LT"/>
                    </w:rPr>
                    <w:t>PATVIRTINTA</w:t>
                  </w:r>
                </w:p>
              </w:tc>
              <w:tc>
                <w:tcPr>
                  <w:tcW w:w="100" w:type="dxa"/>
                  <w:vMerge/>
                </w:tcPr>
                <w:p w14:paraId="0D68EE41" w14:textId="77777777" w:rsidR="00456092" w:rsidRPr="0040414B" w:rsidRDefault="00456092">
                  <w:pPr>
                    <w:snapToGrid w:val="0"/>
                    <w:rPr>
                      <w:lang w:val="lt-LT"/>
                    </w:rPr>
                  </w:pPr>
                </w:p>
              </w:tc>
            </w:tr>
            <w:tr w:rsidR="0040414B" w:rsidRPr="0040414B" w14:paraId="395F089F" w14:textId="77777777" w:rsidTr="0040414B">
              <w:trPr>
                <w:trHeight w:val="260"/>
              </w:trPr>
              <w:tc>
                <w:tcPr>
                  <w:tcW w:w="5035" w:type="dxa"/>
                </w:tcPr>
                <w:p w14:paraId="57D13221" w14:textId="77777777" w:rsidR="0040414B" w:rsidRPr="0040414B" w:rsidRDefault="0040414B" w:rsidP="0040414B">
                  <w:pPr>
                    <w:snapToGrid w:val="0"/>
                    <w:rPr>
                      <w:lang w:val="lt-LT"/>
                    </w:rPr>
                  </w:pPr>
                </w:p>
              </w:tc>
              <w:tc>
                <w:tcPr>
                  <w:tcW w:w="4559" w:type="dxa"/>
                </w:tcPr>
                <w:p w14:paraId="0F7D0B8F" w14:textId="01688D73" w:rsidR="0040414B" w:rsidRPr="0040414B" w:rsidRDefault="0040414B" w:rsidP="0040414B">
                  <w:pPr>
                    <w:ind w:right="-811"/>
                    <w:rPr>
                      <w:color w:val="000000"/>
                      <w:sz w:val="24"/>
                      <w:lang w:val="lt-LT"/>
                    </w:rPr>
                  </w:pPr>
                  <w:r w:rsidRPr="0023719A">
                    <w:rPr>
                      <w:color w:val="000000"/>
                      <w:sz w:val="24"/>
                      <w:lang w:val="lt-LT"/>
                    </w:rPr>
                    <w:t>Šiaulių miesto savivaldybės administracijos</w:t>
                  </w:r>
                </w:p>
              </w:tc>
              <w:tc>
                <w:tcPr>
                  <w:tcW w:w="100" w:type="dxa"/>
                  <w:vMerge/>
                </w:tcPr>
                <w:p w14:paraId="4B31322F" w14:textId="77777777" w:rsidR="0040414B" w:rsidRPr="0040414B" w:rsidRDefault="0040414B" w:rsidP="0040414B">
                  <w:pPr>
                    <w:snapToGrid w:val="0"/>
                    <w:rPr>
                      <w:lang w:val="lt-LT"/>
                    </w:rPr>
                  </w:pPr>
                </w:p>
              </w:tc>
            </w:tr>
            <w:tr w:rsidR="0040414B" w:rsidRPr="0040414B" w14:paraId="4B68F6BE" w14:textId="77777777" w:rsidTr="0040414B">
              <w:trPr>
                <w:trHeight w:val="260"/>
              </w:trPr>
              <w:tc>
                <w:tcPr>
                  <w:tcW w:w="5035" w:type="dxa"/>
                </w:tcPr>
                <w:p w14:paraId="0DDA838C" w14:textId="77777777" w:rsidR="0040414B" w:rsidRPr="0040414B" w:rsidRDefault="0040414B" w:rsidP="0040414B">
                  <w:pPr>
                    <w:snapToGrid w:val="0"/>
                    <w:rPr>
                      <w:lang w:val="lt-LT"/>
                    </w:rPr>
                  </w:pPr>
                </w:p>
              </w:tc>
              <w:tc>
                <w:tcPr>
                  <w:tcW w:w="4559" w:type="dxa"/>
                </w:tcPr>
                <w:p w14:paraId="12F545CA" w14:textId="2B67E581" w:rsidR="0040414B" w:rsidRPr="0040414B" w:rsidRDefault="0040414B" w:rsidP="0040414B">
                  <w:pPr>
                    <w:snapToGrid w:val="0"/>
                    <w:rPr>
                      <w:lang w:val="lt-LT"/>
                    </w:rPr>
                  </w:pPr>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rugpjūčio </w:t>
                  </w:r>
                  <w:r w:rsidR="00B67F7E">
                    <w:rPr>
                      <w:sz w:val="24"/>
                      <w:szCs w:val="24"/>
                      <w:lang w:val="lt-LT"/>
                    </w:rPr>
                    <w:t>14</w:t>
                  </w:r>
                  <w:r w:rsidRPr="0023719A">
                    <w:rPr>
                      <w:sz w:val="24"/>
                      <w:szCs w:val="24"/>
                      <w:lang w:val="lt-LT"/>
                    </w:rPr>
                    <w:t xml:space="preserve"> d.</w:t>
                  </w:r>
                </w:p>
              </w:tc>
              <w:tc>
                <w:tcPr>
                  <w:tcW w:w="100" w:type="dxa"/>
                  <w:vMerge/>
                </w:tcPr>
                <w:p w14:paraId="66830523" w14:textId="77777777" w:rsidR="0040414B" w:rsidRPr="0040414B" w:rsidRDefault="0040414B" w:rsidP="0040414B">
                  <w:pPr>
                    <w:snapToGrid w:val="0"/>
                    <w:rPr>
                      <w:lang w:val="lt-LT"/>
                    </w:rPr>
                  </w:pPr>
                </w:p>
              </w:tc>
            </w:tr>
            <w:tr w:rsidR="0040414B" w:rsidRPr="0040414B" w14:paraId="3E472E92" w14:textId="77777777" w:rsidTr="0040414B">
              <w:trPr>
                <w:trHeight w:val="260"/>
              </w:trPr>
              <w:tc>
                <w:tcPr>
                  <w:tcW w:w="5035" w:type="dxa"/>
                </w:tcPr>
                <w:p w14:paraId="14CEA780" w14:textId="77777777" w:rsidR="0040414B" w:rsidRPr="0040414B" w:rsidRDefault="0040414B" w:rsidP="0040414B">
                  <w:pPr>
                    <w:snapToGrid w:val="0"/>
                    <w:rPr>
                      <w:lang w:val="lt-LT"/>
                    </w:rPr>
                  </w:pPr>
                </w:p>
              </w:tc>
              <w:tc>
                <w:tcPr>
                  <w:tcW w:w="4559" w:type="dxa"/>
                </w:tcPr>
                <w:p w14:paraId="56FC901F" w14:textId="62DEDE94" w:rsidR="0040414B" w:rsidRPr="0040414B" w:rsidRDefault="0040414B" w:rsidP="0040414B">
                  <w:pPr>
                    <w:rPr>
                      <w:color w:val="000000"/>
                      <w:sz w:val="24"/>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B67F7E">
                    <w:rPr>
                      <w:color w:val="000000"/>
                      <w:sz w:val="24"/>
                      <w:lang w:val="lt-LT"/>
                    </w:rPr>
                    <w:t>742</w:t>
                  </w:r>
                </w:p>
              </w:tc>
              <w:tc>
                <w:tcPr>
                  <w:tcW w:w="100" w:type="dxa"/>
                  <w:vMerge/>
                </w:tcPr>
                <w:p w14:paraId="3231DF10" w14:textId="77777777" w:rsidR="0040414B" w:rsidRPr="0040414B" w:rsidRDefault="0040414B" w:rsidP="0040414B">
                  <w:pPr>
                    <w:snapToGrid w:val="0"/>
                    <w:rPr>
                      <w:lang w:val="lt-LT"/>
                    </w:rPr>
                  </w:pPr>
                </w:p>
              </w:tc>
            </w:tr>
            <w:tr w:rsidR="00456092" w:rsidRPr="0040414B" w14:paraId="04517327" w14:textId="77777777" w:rsidTr="0040414B">
              <w:trPr>
                <w:trHeight w:val="260"/>
              </w:trPr>
              <w:tc>
                <w:tcPr>
                  <w:tcW w:w="9594" w:type="dxa"/>
                  <w:gridSpan w:val="2"/>
                </w:tcPr>
                <w:p w14:paraId="4BD27500" w14:textId="77777777" w:rsidR="00456092" w:rsidRPr="0040414B" w:rsidRDefault="00456092">
                  <w:pPr>
                    <w:snapToGrid w:val="0"/>
                    <w:rPr>
                      <w:lang w:val="lt-LT"/>
                    </w:rPr>
                  </w:pPr>
                </w:p>
              </w:tc>
              <w:tc>
                <w:tcPr>
                  <w:tcW w:w="100" w:type="dxa"/>
                  <w:vMerge/>
                </w:tcPr>
                <w:p w14:paraId="63DF524C" w14:textId="77777777" w:rsidR="00456092" w:rsidRPr="0040414B" w:rsidRDefault="00456092">
                  <w:pPr>
                    <w:snapToGrid w:val="0"/>
                    <w:rPr>
                      <w:lang w:val="lt-LT"/>
                    </w:rPr>
                  </w:pPr>
                </w:p>
              </w:tc>
              <w:tc>
                <w:tcPr>
                  <w:tcW w:w="0" w:type="dxa"/>
                  <w:gridSpan w:val="0"/>
                  <w:vMerge/>
                </w:tcPr>
                <w:p w14:paraId="09650A86" w14:textId="77777777" w:rsidR="00456092" w:rsidRPr="0040414B" w:rsidRDefault="00456092">
                  <w:pPr>
                    <w:snapToGrid w:val="0"/>
                    <w:rPr>
                      <w:lang w:val="lt-LT"/>
                    </w:rPr>
                  </w:pPr>
                </w:p>
              </w:tc>
            </w:tr>
            <w:tr w:rsidR="00456092" w:rsidRPr="0040414B" w14:paraId="1CE705A3" w14:textId="77777777" w:rsidTr="0040414B">
              <w:trPr>
                <w:trHeight w:val="260"/>
              </w:trPr>
              <w:tc>
                <w:tcPr>
                  <w:tcW w:w="9594" w:type="dxa"/>
                  <w:gridSpan w:val="2"/>
                </w:tcPr>
                <w:p w14:paraId="43BB42AF" w14:textId="77777777" w:rsidR="00456092" w:rsidRPr="0040414B" w:rsidRDefault="00000000">
                  <w:pPr>
                    <w:jc w:val="center"/>
                    <w:rPr>
                      <w:b/>
                      <w:color w:val="000000"/>
                      <w:sz w:val="24"/>
                      <w:lang w:val="lt-LT"/>
                    </w:rPr>
                  </w:pPr>
                  <w:r w:rsidRPr="0040414B">
                    <w:rPr>
                      <w:b/>
                      <w:color w:val="000000"/>
                      <w:sz w:val="24"/>
                      <w:lang w:val="lt-LT"/>
                    </w:rPr>
                    <w:t>ŠIAULIŲ MIESTO SAVIVALDYBĖS ADMINISTRACIJOS</w:t>
                  </w:r>
                </w:p>
              </w:tc>
              <w:tc>
                <w:tcPr>
                  <w:tcW w:w="100" w:type="dxa"/>
                  <w:vMerge/>
                </w:tcPr>
                <w:p w14:paraId="01FA112A" w14:textId="77777777" w:rsidR="00456092" w:rsidRPr="0040414B" w:rsidRDefault="00456092">
                  <w:pPr>
                    <w:snapToGrid w:val="0"/>
                    <w:rPr>
                      <w:lang w:val="lt-LT"/>
                    </w:rPr>
                  </w:pPr>
                </w:p>
              </w:tc>
              <w:tc>
                <w:tcPr>
                  <w:tcW w:w="0" w:type="dxa"/>
                  <w:gridSpan w:val="0"/>
                  <w:vMerge/>
                </w:tcPr>
                <w:p w14:paraId="717126B6" w14:textId="77777777" w:rsidR="00456092" w:rsidRPr="0040414B" w:rsidRDefault="00456092">
                  <w:pPr>
                    <w:snapToGrid w:val="0"/>
                    <w:rPr>
                      <w:lang w:val="lt-LT"/>
                    </w:rPr>
                  </w:pPr>
                </w:p>
              </w:tc>
            </w:tr>
            <w:tr w:rsidR="00456092" w:rsidRPr="0040414B" w14:paraId="76C82DA4" w14:textId="77777777" w:rsidTr="0040414B">
              <w:trPr>
                <w:trHeight w:val="260"/>
              </w:trPr>
              <w:tc>
                <w:tcPr>
                  <w:tcW w:w="9594" w:type="dxa"/>
                  <w:gridSpan w:val="2"/>
                </w:tcPr>
                <w:p w14:paraId="65D00FCF" w14:textId="77777777" w:rsidR="00456092" w:rsidRPr="0040414B" w:rsidRDefault="00000000">
                  <w:pPr>
                    <w:jc w:val="center"/>
                    <w:rPr>
                      <w:b/>
                      <w:color w:val="000000"/>
                      <w:sz w:val="24"/>
                      <w:lang w:val="lt-LT"/>
                    </w:rPr>
                  </w:pPr>
                  <w:r w:rsidRPr="0040414B">
                    <w:rPr>
                      <w:b/>
                      <w:color w:val="000000"/>
                      <w:sz w:val="24"/>
                      <w:lang w:val="lt-LT"/>
                    </w:rPr>
                    <w:t>VYRIAUSIOJO SPECIALISTO MOBILIZACIJAI</w:t>
                  </w:r>
                </w:p>
              </w:tc>
              <w:tc>
                <w:tcPr>
                  <w:tcW w:w="100" w:type="dxa"/>
                  <w:vMerge/>
                </w:tcPr>
                <w:p w14:paraId="79FB70FB" w14:textId="77777777" w:rsidR="00456092" w:rsidRPr="0040414B" w:rsidRDefault="00456092">
                  <w:pPr>
                    <w:snapToGrid w:val="0"/>
                    <w:rPr>
                      <w:lang w:val="lt-LT"/>
                    </w:rPr>
                  </w:pPr>
                </w:p>
              </w:tc>
              <w:tc>
                <w:tcPr>
                  <w:tcW w:w="0" w:type="dxa"/>
                  <w:gridSpan w:val="0"/>
                  <w:vMerge/>
                </w:tcPr>
                <w:p w14:paraId="3E2A45E5" w14:textId="77777777" w:rsidR="00456092" w:rsidRPr="0040414B" w:rsidRDefault="00456092">
                  <w:pPr>
                    <w:snapToGrid w:val="0"/>
                    <w:rPr>
                      <w:lang w:val="lt-LT"/>
                    </w:rPr>
                  </w:pPr>
                </w:p>
              </w:tc>
            </w:tr>
            <w:tr w:rsidR="00456092" w:rsidRPr="0040414B" w14:paraId="52E2B608" w14:textId="77777777" w:rsidTr="0040414B">
              <w:trPr>
                <w:trHeight w:val="260"/>
              </w:trPr>
              <w:tc>
                <w:tcPr>
                  <w:tcW w:w="9594" w:type="dxa"/>
                  <w:gridSpan w:val="2"/>
                </w:tcPr>
                <w:p w14:paraId="788BE968" w14:textId="77777777" w:rsidR="00456092" w:rsidRPr="0040414B" w:rsidRDefault="00000000">
                  <w:pPr>
                    <w:jc w:val="center"/>
                    <w:rPr>
                      <w:b/>
                      <w:color w:val="000000"/>
                      <w:sz w:val="24"/>
                      <w:lang w:val="lt-LT"/>
                    </w:rPr>
                  </w:pPr>
                  <w:r w:rsidRPr="0040414B">
                    <w:rPr>
                      <w:b/>
                      <w:color w:val="000000"/>
                      <w:sz w:val="24"/>
                      <w:lang w:val="lt-LT"/>
                    </w:rPr>
                    <w:t>PAREIGYBĖS APRAŠYMAS</w:t>
                  </w:r>
                </w:p>
              </w:tc>
              <w:tc>
                <w:tcPr>
                  <w:tcW w:w="100" w:type="dxa"/>
                  <w:vMerge/>
                </w:tcPr>
                <w:p w14:paraId="2A862C4D" w14:textId="77777777" w:rsidR="00456092" w:rsidRPr="0040414B" w:rsidRDefault="00456092">
                  <w:pPr>
                    <w:snapToGrid w:val="0"/>
                    <w:rPr>
                      <w:lang w:val="lt-LT"/>
                    </w:rPr>
                  </w:pPr>
                </w:p>
              </w:tc>
              <w:tc>
                <w:tcPr>
                  <w:tcW w:w="0" w:type="dxa"/>
                  <w:gridSpan w:val="0"/>
                  <w:vMerge/>
                </w:tcPr>
                <w:p w14:paraId="785E40A3" w14:textId="77777777" w:rsidR="00456092" w:rsidRPr="0040414B" w:rsidRDefault="00456092">
                  <w:pPr>
                    <w:snapToGrid w:val="0"/>
                    <w:rPr>
                      <w:lang w:val="lt-LT"/>
                    </w:rPr>
                  </w:pPr>
                </w:p>
              </w:tc>
            </w:tr>
          </w:tbl>
          <w:p w14:paraId="5E6E44D2" w14:textId="77777777" w:rsidR="00456092" w:rsidRPr="0040414B" w:rsidRDefault="00456092">
            <w:pPr>
              <w:rPr>
                <w:lang w:val="lt-LT"/>
              </w:rPr>
            </w:pPr>
          </w:p>
        </w:tc>
        <w:tc>
          <w:tcPr>
            <w:tcW w:w="23" w:type="dxa"/>
          </w:tcPr>
          <w:p w14:paraId="4753060E" w14:textId="77777777" w:rsidR="00456092" w:rsidRPr="0040414B" w:rsidRDefault="00456092">
            <w:pPr>
              <w:pStyle w:val="EmptyLayoutCell"/>
              <w:snapToGrid w:val="0"/>
              <w:rPr>
                <w:lang w:val="lt-LT"/>
              </w:rPr>
            </w:pPr>
          </w:p>
        </w:tc>
        <w:tc>
          <w:tcPr>
            <w:tcW w:w="20" w:type="dxa"/>
          </w:tcPr>
          <w:p w14:paraId="571C11CA" w14:textId="77777777" w:rsidR="00456092" w:rsidRPr="0040414B" w:rsidRDefault="00456092">
            <w:pPr>
              <w:pStyle w:val="EmptyLayoutCell"/>
              <w:snapToGrid w:val="0"/>
              <w:rPr>
                <w:lang w:val="lt-LT"/>
              </w:rPr>
            </w:pPr>
          </w:p>
        </w:tc>
        <w:tc>
          <w:tcPr>
            <w:tcW w:w="20" w:type="dxa"/>
          </w:tcPr>
          <w:p w14:paraId="6AE34FE4" w14:textId="77777777" w:rsidR="00456092" w:rsidRPr="0040414B" w:rsidRDefault="00456092">
            <w:pPr>
              <w:pStyle w:val="EmptyLayoutCell"/>
              <w:snapToGrid w:val="0"/>
              <w:rPr>
                <w:lang w:val="lt-LT"/>
              </w:rPr>
            </w:pPr>
          </w:p>
        </w:tc>
        <w:tc>
          <w:tcPr>
            <w:tcW w:w="23" w:type="dxa"/>
          </w:tcPr>
          <w:p w14:paraId="2D7CD20B" w14:textId="77777777" w:rsidR="00456092" w:rsidRPr="0040414B" w:rsidRDefault="00456092">
            <w:pPr>
              <w:pStyle w:val="EmptyLayoutCell"/>
              <w:snapToGrid w:val="0"/>
              <w:rPr>
                <w:lang w:val="lt-LT"/>
              </w:rPr>
            </w:pPr>
          </w:p>
        </w:tc>
      </w:tr>
      <w:tr w:rsidR="00456092" w:rsidRPr="0040414B" w14:paraId="0F409851" w14:textId="77777777" w:rsidTr="0040414B">
        <w:trPr>
          <w:gridAfter w:val="5"/>
          <w:wAfter w:w="1006" w:type="dxa"/>
          <w:trHeight w:val="349"/>
        </w:trPr>
        <w:tc>
          <w:tcPr>
            <w:tcW w:w="22" w:type="dxa"/>
          </w:tcPr>
          <w:p w14:paraId="20C37A86" w14:textId="77777777" w:rsidR="00456092" w:rsidRPr="0040414B" w:rsidRDefault="00456092">
            <w:pPr>
              <w:pStyle w:val="EmptyLayoutCell"/>
              <w:snapToGrid w:val="0"/>
              <w:rPr>
                <w:lang w:val="lt-LT"/>
              </w:rPr>
            </w:pPr>
          </w:p>
        </w:tc>
        <w:tc>
          <w:tcPr>
            <w:tcW w:w="22" w:type="dxa"/>
          </w:tcPr>
          <w:p w14:paraId="06401B35" w14:textId="77777777" w:rsidR="00456092" w:rsidRPr="0040414B" w:rsidRDefault="00456092">
            <w:pPr>
              <w:pStyle w:val="EmptyLayoutCell"/>
              <w:snapToGrid w:val="0"/>
              <w:rPr>
                <w:lang w:val="lt-LT"/>
              </w:rPr>
            </w:pPr>
          </w:p>
        </w:tc>
        <w:tc>
          <w:tcPr>
            <w:tcW w:w="22" w:type="dxa"/>
          </w:tcPr>
          <w:p w14:paraId="64608064" w14:textId="77777777" w:rsidR="00456092" w:rsidRPr="0040414B" w:rsidRDefault="00456092">
            <w:pPr>
              <w:pStyle w:val="EmptyLayoutCell"/>
              <w:snapToGrid w:val="0"/>
              <w:rPr>
                <w:lang w:val="lt-LT"/>
              </w:rPr>
            </w:pPr>
          </w:p>
        </w:tc>
        <w:tc>
          <w:tcPr>
            <w:tcW w:w="23" w:type="dxa"/>
          </w:tcPr>
          <w:p w14:paraId="652A68BF" w14:textId="77777777" w:rsidR="00456092" w:rsidRPr="0040414B" w:rsidRDefault="00456092">
            <w:pPr>
              <w:pStyle w:val="EmptyLayoutCell"/>
              <w:snapToGrid w:val="0"/>
              <w:rPr>
                <w:lang w:val="lt-LT"/>
              </w:rPr>
            </w:pPr>
          </w:p>
        </w:tc>
        <w:tc>
          <w:tcPr>
            <w:tcW w:w="23" w:type="dxa"/>
          </w:tcPr>
          <w:p w14:paraId="27016139" w14:textId="77777777" w:rsidR="00456092" w:rsidRPr="0040414B" w:rsidRDefault="00456092">
            <w:pPr>
              <w:pStyle w:val="EmptyLayoutCell"/>
              <w:snapToGrid w:val="0"/>
              <w:rPr>
                <w:lang w:val="lt-LT"/>
              </w:rPr>
            </w:pPr>
          </w:p>
        </w:tc>
        <w:tc>
          <w:tcPr>
            <w:tcW w:w="10520" w:type="dxa"/>
          </w:tcPr>
          <w:p w14:paraId="7AFB8884" w14:textId="77777777" w:rsidR="00456092" w:rsidRPr="0040414B" w:rsidRDefault="00456092">
            <w:pPr>
              <w:pStyle w:val="EmptyLayoutCell"/>
              <w:snapToGrid w:val="0"/>
              <w:rPr>
                <w:lang w:val="lt-LT"/>
              </w:rPr>
            </w:pPr>
          </w:p>
        </w:tc>
        <w:tc>
          <w:tcPr>
            <w:tcW w:w="23" w:type="dxa"/>
          </w:tcPr>
          <w:p w14:paraId="1EB134BA" w14:textId="77777777" w:rsidR="00456092" w:rsidRPr="0040414B" w:rsidRDefault="00456092">
            <w:pPr>
              <w:pStyle w:val="EmptyLayoutCell"/>
              <w:snapToGrid w:val="0"/>
              <w:rPr>
                <w:lang w:val="lt-LT"/>
              </w:rPr>
            </w:pPr>
          </w:p>
        </w:tc>
      </w:tr>
      <w:tr w:rsidR="00456092" w:rsidRPr="0040414B" w14:paraId="418989F4" w14:textId="77777777" w:rsidTr="0040414B">
        <w:trPr>
          <w:gridAfter w:val="3"/>
          <w:wAfter w:w="966" w:type="dxa"/>
        </w:trPr>
        <w:tc>
          <w:tcPr>
            <w:tcW w:w="22" w:type="dxa"/>
          </w:tcPr>
          <w:p w14:paraId="3C201F9C" w14:textId="77777777" w:rsidR="00456092" w:rsidRPr="0040414B" w:rsidRDefault="00456092">
            <w:pPr>
              <w:pStyle w:val="EmptyLayoutCell"/>
              <w:snapToGrid w:val="0"/>
              <w:rPr>
                <w:lang w:val="lt-LT"/>
              </w:rPr>
            </w:pPr>
          </w:p>
        </w:tc>
        <w:tc>
          <w:tcPr>
            <w:tcW w:w="22" w:type="dxa"/>
          </w:tcPr>
          <w:p w14:paraId="376988C0" w14:textId="77777777" w:rsidR="00456092" w:rsidRPr="0040414B" w:rsidRDefault="00456092">
            <w:pPr>
              <w:pStyle w:val="EmptyLayoutCell"/>
              <w:snapToGrid w:val="0"/>
              <w:rPr>
                <w:lang w:val="lt-LT"/>
              </w:rPr>
            </w:pPr>
          </w:p>
        </w:tc>
        <w:tc>
          <w:tcPr>
            <w:tcW w:w="22" w:type="dxa"/>
          </w:tcPr>
          <w:p w14:paraId="66B008DC" w14:textId="77777777" w:rsidR="00456092" w:rsidRPr="0040414B" w:rsidRDefault="00456092">
            <w:pPr>
              <w:pStyle w:val="EmptyLayoutCell"/>
              <w:snapToGrid w:val="0"/>
              <w:rPr>
                <w:lang w:val="lt-LT"/>
              </w:rPr>
            </w:pPr>
          </w:p>
        </w:tc>
        <w:tc>
          <w:tcPr>
            <w:tcW w:w="10566"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6B11ACFE" w14:textId="77777777">
              <w:trPr>
                <w:trHeight w:val="720"/>
              </w:trPr>
              <w:tc>
                <w:tcPr>
                  <w:tcW w:w="9070" w:type="dxa"/>
                </w:tcPr>
                <w:p w14:paraId="0A50DB55" w14:textId="77777777" w:rsidR="00456092" w:rsidRPr="0040414B" w:rsidRDefault="00000000">
                  <w:pPr>
                    <w:jc w:val="center"/>
                    <w:rPr>
                      <w:b/>
                      <w:color w:val="000000"/>
                      <w:sz w:val="24"/>
                      <w:lang w:val="lt-LT"/>
                    </w:rPr>
                  </w:pPr>
                  <w:r w:rsidRPr="0040414B">
                    <w:rPr>
                      <w:b/>
                      <w:color w:val="000000"/>
                      <w:sz w:val="24"/>
                      <w:lang w:val="lt-LT"/>
                    </w:rPr>
                    <w:t>I SKYRIUS</w:t>
                  </w:r>
                </w:p>
                <w:p w14:paraId="5AFB0593" w14:textId="77777777" w:rsidR="00456092" w:rsidRPr="0040414B" w:rsidRDefault="00000000">
                  <w:pPr>
                    <w:jc w:val="center"/>
                    <w:rPr>
                      <w:b/>
                      <w:color w:val="000000"/>
                      <w:sz w:val="24"/>
                      <w:lang w:val="lt-LT"/>
                    </w:rPr>
                  </w:pPr>
                  <w:r w:rsidRPr="0040414B">
                    <w:rPr>
                      <w:b/>
                      <w:color w:val="000000"/>
                      <w:sz w:val="24"/>
                      <w:lang w:val="lt-LT"/>
                    </w:rPr>
                    <w:t>PAREIGYBĖS CHARAKTERISTIKA</w:t>
                  </w:r>
                </w:p>
              </w:tc>
            </w:tr>
            <w:tr w:rsidR="00456092" w:rsidRPr="0040414B" w14:paraId="02525136" w14:textId="77777777">
              <w:trPr>
                <w:trHeight w:val="260"/>
              </w:trPr>
              <w:tc>
                <w:tcPr>
                  <w:tcW w:w="9070" w:type="dxa"/>
                </w:tcPr>
                <w:p w14:paraId="20268F40" w14:textId="77777777" w:rsidR="00456092" w:rsidRPr="0040414B" w:rsidRDefault="00000000">
                  <w:pPr>
                    <w:rPr>
                      <w:lang w:val="lt-LT"/>
                    </w:rPr>
                  </w:pPr>
                  <w:r w:rsidRPr="0040414B">
                    <w:rPr>
                      <w:color w:val="000000"/>
                      <w:sz w:val="24"/>
                      <w:lang w:val="lt-LT"/>
                    </w:rPr>
                    <w:t>1. Pareigybės lygmuo – IX pareigybės lygmuo.</w:t>
                  </w:r>
                </w:p>
              </w:tc>
            </w:tr>
            <w:tr w:rsidR="00456092" w:rsidRPr="0040414B" w14:paraId="0F42E17E" w14:textId="77777777">
              <w:trPr>
                <w:trHeight w:val="260"/>
              </w:trPr>
              <w:tc>
                <w:tcPr>
                  <w:tcW w:w="9070" w:type="dxa"/>
                </w:tcPr>
                <w:p w14:paraId="2B02389E" w14:textId="77777777" w:rsidR="00456092" w:rsidRPr="0040414B" w:rsidRDefault="00000000" w:rsidP="0040414B">
                  <w:pPr>
                    <w:jc w:val="both"/>
                    <w:rPr>
                      <w:lang w:val="lt-LT"/>
                    </w:rPr>
                  </w:pPr>
                  <w:r w:rsidRPr="0040414B">
                    <w:rPr>
                      <w:color w:val="000000"/>
                      <w:sz w:val="24"/>
                      <w:lang w:val="lt-LT"/>
                    </w:rPr>
                    <w:t>2. Šias pareigas einantis valstybės tarnautojas tiesiogiai pavaldus savivaldybės administracijos direktoriui.</w:t>
                  </w:r>
                </w:p>
              </w:tc>
            </w:tr>
          </w:tbl>
          <w:p w14:paraId="13D14BF5" w14:textId="77777777" w:rsidR="00456092" w:rsidRPr="0040414B" w:rsidRDefault="00456092">
            <w:pPr>
              <w:rPr>
                <w:lang w:val="lt-LT"/>
              </w:rPr>
            </w:pPr>
          </w:p>
        </w:tc>
        <w:tc>
          <w:tcPr>
            <w:tcW w:w="20" w:type="dxa"/>
          </w:tcPr>
          <w:p w14:paraId="5F5BBDC9" w14:textId="77777777" w:rsidR="00456092" w:rsidRPr="0040414B" w:rsidRDefault="00456092">
            <w:pPr>
              <w:pStyle w:val="EmptyLayoutCell"/>
              <w:snapToGrid w:val="0"/>
              <w:rPr>
                <w:lang w:val="lt-LT"/>
              </w:rPr>
            </w:pPr>
          </w:p>
        </w:tc>
        <w:tc>
          <w:tcPr>
            <w:tcW w:w="20" w:type="dxa"/>
          </w:tcPr>
          <w:p w14:paraId="5D8CA24F" w14:textId="77777777" w:rsidR="00456092" w:rsidRPr="0040414B" w:rsidRDefault="00456092">
            <w:pPr>
              <w:pStyle w:val="EmptyLayoutCell"/>
              <w:snapToGrid w:val="0"/>
              <w:rPr>
                <w:lang w:val="lt-LT"/>
              </w:rPr>
            </w:pPr>
          </w:p>
        </w:tc>
        <w:tc>
          <w:tcPr>
            <w:tcW w:w="23" w:type="dxa"/>
          </w:tcPr>
          <w:p w14:paraId="773B85D1" w14:textId="77777777" w:rsidR="00456092" w:rsidRPr="0040414B" w:rsidRDefault="00456092">
            <w:pPr>
              <w:pStyle w:val="EmptyLayoutCell"/>
              <w:snapToGrid w:val="0"/>
              <w:rPr>
                <w:lang w:val="lt-LT"/>
              </w:rPr>
            </w:pPr>
          </w:p>
        </w:tc>
      </w:tr>
      <w:tr w:rsidR="00456092" w:rsidRPr="0040414B" w14:paraId="4DD94508" w14:textId="77777777" w:rsidTr="0040414B">
        <w:trPr>
          <w:gridAfter w:val="5"/>
          <w:wAfter w:w="1006" w:type="dxa"/>
          <w:trHeight w:val="120"/>
        </w:trPr>
        <w:tc>
          <w:tcPr>
            <w:tcW w:w="22" w:type="dxa"/>
          </w:tcPr>
          <w:p w14:paraId="547E2630" w14:textId="77777777" w:rsidR="00456092" w:rsidRPr="0040414B" w:rsidRDefault="00456092">
            <w:pPr>
              <w:pStyle w:val="EmptyLayoutCell"/>
              <w:snapToGrid w:val="0"/>
              <w:rPr>
                <w:lang w:val="lt-LT"/>
              </w:rPr>
            </w:pPr>
          </w:p>
        </w:tc>
        <w:tc>
          <w:tcPr>
            <w:tcW w:w="22" w:type="dxa"/>
          </w:tcPr>
          <w:p w14:paraId="068BE365" w14:textId="77777777" w:rsidR="00456092" w:rsidRPr="0040414B" w:rsidRDefault="00456092">
            <w:pPr>
              <w:pStyle w:val="EmptyLayoutCell"/>
              <w:snapToGrid w:val="0"/>
              <w:rPr>
                <w:lang w:val="lt-LT"/>
              </w:rPr>
            </w:pPr>
          </w:p>
        </w:tc>
        <w:tc>
          <w:tcPr>
            <w:tcW w:w="22" w:type="dxa"/>
          </w:tcPr>
          <w:p w14:paraId="3F9F5902" w14:textId="77777777" w:rsidR="00456092" w:rsidRPr="0040414B" w:rsidRDefault="00456092">
            <w:pPr>
              <w:pStyle w:val="EmptyLayoutCell"/>
              <w:snapToGrid w:val="0"/>
              <w:rPr>
                <w:lang w:val="lt-LT"/>
              </w:rPr>
            </w:pPr>
          </w:p>
        </w:tc>
        <w:tc>
          <w:tcPr>
            <w:tcW w:w="23" w:type="dxa"/>
          </w:tcPr>
          <w:p w14:paraId="5F2667DC" w14:textId="77777777" w:rsidR="00456092" w:rsidRPr="0040414B" w:rsidRDefault="00456092">
            <w:pPr>
              <w:pStyle w:val="EmptyLayoutCell"/>
              <w:snapToGrid w:val="0"/>
              <w:rPr>
                <w:lang w:val="lt-LT"/>
              </w:rPr>
            </w:pPr>
          </w:p>
        </w:tc>
        <w:tc>
          <w:tcPr>
            <w:tcW w:w="23" w:type="dxa"/>
          </w:tcPr>
          <w:p w14:paraId="5F6B3D5C" w14:textId="77777777" w:rsidR="00456092" w:rsidRPr="0040414B" w:rsidRDefault="00456092">
            <w:pPr>
              <w:pStyle w:val="EmptyLayoutCell"/>
              <w:snapToGrid w:val="0"/>
              <w:rPr>
                <w:lang w:val="lt-LT"/>
              </w:rPr>
            </w:pPr>
          </w:p>
        </w:tc>
        <w:tc>
          <w:tcPr>
            <w:tcW w:w="10520" w:type="dxa"/>
          </w:tcPr>
          <w:p w14:paraId="301DD57A" w14:textId="77777777" w:rsidR="00456092" w:rsidRPr="0040414B" w:rsidRDefault="00456092">
            <w:pPr>
              <w:pStyle w:val="EmptyLayoutCell"/>
              <w:snapToGrid w:val="0"/>
              <w:rPr>
                <w:lang w:val="lt-LT"/>
              </w:rPr>
            </w:pPr>
          </w:p>
        </w:tc>
        <w:tc>
          <w:tcPr>
            <w:tcW w:w="23" w:type="dxa"/>
          </w:tcPr>
          <w:p w14:paraId="0393881C" w14:textId="77777777" w:rsidR="00456092" w:rsidRPr="0040414B" w:rsidRDefault="00456092">
            <w:pPr>
              <w:pStyle w:val="EmptyLayoutCell"/>
              <w:snapToGrid w:val="0"/>
              <w:rPr>
                <w:lang w:val="lt-LT"/>
              </w:rPr>
            </w:pPr>
          </w:p>
        </w:tc>
      </w:tr>
      <w:tr w:rsidR="00456092" w:rsidRPr="0040414B" w14:paraId="16230E5B" w14:textId="77777777" w:rsidTr="0040414B">
        <w:trPr>
          <w:gridAfter w:val="3"/>
          <w:wAfter w:w="966" w:type="dxa"/>
        </w:trPr>
        <w:tc>
          <w:tcPr>
            <w:tcW w:w="22" w:type="dxa"/>
          </w:tcPr>
          <w:p w14:paraId="233A19DA" w14:textId="77777777" w:rsidR="00456092" w:rsidRPr="0040414B" w:rsidRDefault="00456092">
            <w:pPr>
              <w:pStyle w:val="EmptyLayoutCell"/>
              <w:snapToGrid w:val="0"/>
              <w:rPr>
                <w:lang w:val="lt-LT"/>
              </w:rPr>
            </w:pPr>
          </w:p>
        </w:tc>
        <w:tc>
          <w:tcPr>
            <w:tcW w:w="22" w:type="dxa"/>
          </w:tcPr>
          <w:p w14:paraId="06FE80CA" w14:textId="77777777" w:rsidR="00456092" w:rsidRPr="0040414B" w:rsidRDefault="00456092">
            <w:pPr>
              <w:pStyle w:val="EmptyLayoutCell"/>
              <w:snapToGrid w:val="0"/>
              <w:rPr>
                <w:lang w:val="lt-LT"/>
              </w:rPr>
            </w:pPr>
          </w:p>
        </w:tc>
        <w:tc>
          <w:tcPr>
            <w:tcW w:w="22" w:type="dxa"/>
          </w:tcPr>
          <w:p w14:paraId="6C9F6886" w14:textId="77777777" w:rsidR="00456092" w:rsidRPr="0040414B" w:rsidRDefault="00456092">
            <w:pPr>
              <w:pStyle w:val="EmptyLayoutCell"/>
              <w:snapToGrid w:val="0"/>
              <w:rPr>
                <w:lang w:val="lt-LT"/>
              </w:rPr>
            </w:pPr>
          </w:p>
        </w:tc>
        <w:tc>
          <w:tcPr>
            <w:tcW w:w="10566"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2A0E2BB2" w14:textId="77777777">
              <w:trPr>
                <w:trHeight w:val="600"/>
              </w:trPr>
              <w:tc>
                <w:tcPr>
                  <w:tcW w:w="9070" w:type="dxa"/>
                </w:tcPr>
                <w:p w14:paraId="3A79BDCA" w14:textId="77777777" w:rsidR="00456092" w:rsidRPr="0040414B" w:rsidRDefault="00000000">
                  <w:pPr>
                    <w:jc w:val="center"/>
                    <w:rPr>
                      <w:b/>
                      <w:color w:val="000000"/>
                      <w:sz w:val="24"/>
                      <w:lang w:val="lt-LT"/>
                    </w:rPr>
                  </w:pPr>
                  <w:r w:rsidRPr="0040414B">
                    <w:rPr>
                      <w:b/>
                      <w:color w:val="000000"/>
                      <w:sz w:val="24"/>
                      <w:lang w:val="lt-LT"/>
                    </w:rPr>
                    <w:t>II SKYRIUS</w:t>
                  </w:r>
                </w:p>
                <w:p w14:paraId="6B72B171" w14:textId="77777777" w:rsidR="00456092" w:rsidRPr="0040414B" w:rsidRDefault="00000000">
                  <w:pPr>
                    <w:jc w:val="center"/>
                    <w:rPr>
                      <w:lang w:val="lt-LT"/>
                    </w:rPr>
                  </w:pPr>
                  <w:r w:rsidRPr="0040414B">
                    <w:rPr>
                      <w:b/>
                      <w:color w:val="000000"/>
                      <w:sz w:val="24"/>
                      <w:lang w:val="lt-LT"/>
                    </w:rPr>
                    <w:t>VEIKLOS SRITIS</w:t>
                  </w:r>
                  <w:r w:rsidRPr="0040414B">
                    <w:rPr>
                      <w:color w:val="FFFFFF"/>
                      <w:sz w:val="24"/>
                      <w:lang w:val="lt-LT"/>
                    </w:rPr>
                    <w:t>0</w:t>
                  </w:r>
                </w:p>
              </w:tc>
            </w:tr>
            <w:tr w:rsidR="00456092" w:rsidRPr="0040414B" w14:paraId="3E961A5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64392ED0" w14:textId="77777777">
                    <w:trPr>
                      <w:trHeight w:val="260"/>
                    </w:trPr>
                    <w:tc>
                      <w:tcPr>
                        <w:tcW w:w="9070" w:type="dxa"/>
                      </w:tcPr>
                      <w:p w14:paraId="7CAF1803" w14:textId="77777777" w:rsidR="00456092" w:rsidRPr="0040414B" w:rsidRDefault="00000000">
                        <w:pPr>
                          <w:rPr>
                            <w:lang w:val="lt-LT"/>
                          </w:rPr>
                        </w:pPr>
                        <w:r w:rsidRPr="0040414B">
                          <w:rPr>
                            <w:color w:val="000000"/>
                            <w:sz w:val="24"/>
                            <w:lang w:val="lt-LT"/>
                          </w:rPr>
                          <w:t>3. Teisės aktų ir administracinių sprendimų įgyvendinimo ir laikymosi priežiūra.</w:t>
                        </w:r>
                      </w:p>
                    </w:tc>
                  </w:tr>
                </w:tbl>
                <w:p w14:paraId="00C5C7FE" w14:textId="77777777" w:rsidR="00456092" w:rsidRPr="0040414B" w:rsidRDefault="00456092">
                  <w:pPr>
                    <w:rPr>
                      <w:lang w:val="lt-LT"/>
                    </w:rPr>
                  </w:pPr>
                </w:p>
              </w:tc>
            </w:tr>
          </w:tbl>
          <w:p w14:paraId="1F7E3961" w14:textId="77777777" w:rsidR="00456092" w:rsidRPr="0040414B" w:rsidRDefault="00456092">
            <w:pPr>
              <w:rPr>
                <w:lang w:val="lt-LT"/>
              </w:rPr>
            </w:pPr>
          </w:p>
        </w:tc>
        <w:tc>
          <w:tcPr>
            <w:tcW w:w="20" w:type="dxa"/>
          </w:tcPr>
          <w:p w14:paraId="486C0A24" w14:textId="77777777" w:rsidR="00456092" w:rsidRPr="0040414B" w:rsidRDefault="00456092">
            <w:pPr>
              <w:pStyle w:val="EmptyLayoutCell"/>
              <w:snapToGrid w:val="0"/>
              <w:rPr>
                <w:lang w:val="lt-LT"/>
              </w:rPr>
            </w:pPr>
          </w:p>
        </w:tc>
        <w:tc>
          <w:tcPr>
            <w:tcW w:w="20" w:type="dxa"/>
          </w:tcPr>
          <w:p w14:paraId="73CDE0FD" w14:textId="77777777" w:rsidR="00456092" w:rsidRPr="0040414B" w:rsidRDefault="00456092">
            <w:pPr>
              <w:pStyle w:val="EmptyLayoutCell"/>
              <w:snapToGrid w:val="0"/>
              <w:rPr>
                <w:lang w:val="lt-LT"/>
              </w:rPr>
            </w:pPr>
          </w:p>
        </w:tc>
        <w:tc>
          <w:tcPr>
            <w:tcW w:w="23" w:type="dxa"/>
          </w:tcPr>
          <w:p w14:paraId="3C3D48EA" w14:textId="77777777" w:rsidR="00456092" w:rsidRPr="0040414B" w:rsidRDefault="00456092">
            <w:pPr>
              <w:pStyle w:val="EmptyLayoutCell"/>
              <w:snapToGrid w:val="0"/>
              <w:rPr>
                <w:lang w:val="lt-LT"/>
              </w:rPr>
            </w:pPr>
          </w:p>
        </w:tc>
      </w:tr>
      <w:tr w:rsidR="00456092" w:rsidRPr="0040414B" w14:paraId="10ABDB08" w14:textId="77777777" w:rsidTr="0040414B">
        <w:trPr>
          <w:gridAfter w:val="5"/>
          <w:wAfter w:w="1006" w:type="dxa"/>
          <w:trHeight w:val="126"/>
        </w:trPr>
        <w:tc>
          <w:tcPr>
            <w:tcW w:w="22" w:type="dxa"/>
          </w:tcPr>
          <w:p w14:paraId="59EA6843" w14:textId="77777777" w:rsidR="00456092" w:rsidRPr="0040414B" w:rsidRDefault="00456092">
            <w:pPr>
              <w:pStyle w:val="EmptyLayoutCell"/>
              <w:snapToGrid w:val="0"/>
              <w:rPr>
                <w:lang w:val="lt-LT"/>
              </w:rPr>
            </w:pPr>
          </w:p>
        </w:tc>
        <w:tc>
          <w:tcPr>
            <w:tcW w:w="22" w:type="dxa"/>
          </w:tcPr>
          <w:p w14:paraId="10AEBCD1" w14:textId="77777777" w:rsidR="00456092" w:rsidRPr="0040414B" w:rsidRDefault="00456092">
            <w:pPr>
              <w:pStyle w:val="EmptyLayoutCell"/>
              <w:snapToGrid w:val="0"/>
              <w:rPr>
                <w:lang w:val="lt-LT"/>
              </w:rPr>
            </w:pPr>
          </w:p>
        </w:tc>
        <w:tc>
          <w:tcPr>
            <w:tcW w:w="22" w:type="dxa"/>
          </w:tcPr>
          <w:p w14:paraId="1A8E55AD" w14:textId="77777777" w:rsidR="00456092" w:rsidRPr="0040414B" w:rsidRDefault="00456092">
            <w:pPr>
              <w:pStyle w:val="EmptyLayoutCell"/>
              <w:snapToGrid w:val="0"/>
              <w:rPr>
                <w:lang w:val="lt-LT"/>
              </w:rPr>
            </w:pPr>
          </w:p>
        </w:tc>
        <w:tc>
          <w:tcPr>
            <w:tcW w:w="23" w:type="dxa"/>
          </w:tcPr>
          <w:p w14:paraId="617986B7" w14:textId="77777777" w:rsidR="00456092" w:rsidRPr="0040414B" w:rsidRDefault="00456092">
            <w:pPr>
              <w:pStyle w:val="EmptyLayoutCell"/>
              <w:snapToGrid w:val="0"/>
              <w:rPr>
                <w:lang w:val="lt-LT"/>
              </w:rPr>
            </w:pPr>
          </w:p>
        </w:tc>
        <w:tc>
          <w:tcPr>
            <w:tcW w:w="23" w:type="dxa"/>
          </w:tcPr>
          <w:p w14:paraId="0E321584" w14:textId="77777777" w:rsidR="00456092" w:rsidRPr="0040414B" w:rsidRDefault="00456092">
            <w:pPr>
              <w:pStyle w:val="EmptyLayoutCell"/>
              <w:snapToGrid w:val="0"/>
              <w:rPr>
                <w:lang w:val="lt-LT"/>
              </w:rPr>
            </w:pPr>
          </w:p>
        </w:tc>
        <w:tc>
          <w:tcPr>
            <w:tcW w:w="10520" w:type="dxa"/>
          </w:tcPr>
          <w:p w14:paraId="3270262C" w14:textId="77777777" w:rsidR="00456092" w:rsidRPr="0040414B" w:rsidRDefault="00456092">
            <w:pPr>
              <w:pStyle w:val="EmptyLayoutCell"/>
              <w:snapToGrid w:val="0"/>
              <w:rPr>
                <w:lang w:val="lt-LT"/>
              </w:rPr>
            </w:pPr>
          </w:p>
        </w:tc>
        <w:tc>
          <w:tcPr>
            <w:tcW w:w="23" w:type="dxa"/>
          </w:tcPr>
          <w:p w14:paraId="137528D3" w14:textId="77777777" w:rsidR="00456092" w:rsidRPr="0040414B" w:rsidRDefault="00456092">
            <w:pPr>
              <w:pStyle w:val="EmptyLayoutCell"/>
              <w:snapToGrid w:val="0"/>
              <w:rPr>
                <w:lang w:val="lt-LT"/>
              </w:rPr>
            </w:pPr>
          </w:p>
        </w:tc>
      </w:tr>
      <w:tr w:rsidR="00456092" w:rsidRPr="0040414B" w14:paraId="32F08916" w14:textId="77777777" w:rsidTr="0040414B">
        <w:trPr>
          <w:gridAfter w:val="3"/>
          <w:wAfter w:w="966" w:type="dxa"/>
        </w:trPr>
        <w:tc>
          <w:tcPr>
            <w:tcW w:w="22" w:type="dxa"/>
          </w:tcPr>
          <w:p w14:paraId="2BFE741C" w14:textId="77777777" w:rsidR="00456092" w:rsidRPr="0040414B" w:rsidRDefault="00456092">
            <w:pPr>
              <w:pStyle w:val="EmptyLayoutCell"/>
              <w:snapToGrid w:val="0"/>
              <w:rPr>
                <w:lang w:val="lt-LT"/>
              </w:rPr>
            </w:pPr>
          </w:p>
        </w:tc>
        <w:tc>
          <w:tcPr>
            <w:tcW w:w="22" w:type="dxa"/>
          </w:tcPr>
          <w:p w14:paraId="5BB92478" w14:textId="77777777" w:rsidR="00456092" w:rsidRPr="0040414B" w:rsidRDefault="00456092">
            <w:pPr>
              <w:pStyle w:val="EmptyLayoutCell"/>
              <w:snapToGrid w:val="0"/>
              <w:rPr>
                <w:lang w:val="lt-LT"/>
              </w:rPr>
            </w:pPr>
          </w:p>
        </w:tc>
        <w:tc>
          <w:tcPr>
            <w:tcW w:w="22" w:type="dxa"/>
          </w:tcPr>
          <w:p w14:paraId="68B908AD" w14:textId="77777777" w:rsidR="00456092" w:rsidRPr="0040414B" w:rsidRDefault="00456092">
            <w:pPr>
              <w:pStyle w:val="EmptyLayoutCell"/>
              <w:snapToGrid w:val="0"/>
              <w:rPr>
                <w:lang w:val="lt-LT"/>
              </w:rPr>
            </w:pPr>
          </w:p>
        </w:tc>
        <w:tc>
          <w:tcPr>
            <w:tcW w:w="10566"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51F42752" w14:textId="77777777">
              <w:trPr>
                <w:trHeight w:val="600"/>
              </w:trPr>
              <w:tc>
                <w:tcPr>
                  <w:tcW w:w="9070" w:type="dxa"/>
                </w:tcPr>
                <w:p w14:paraId="1D8EC312" w14:textId="77777777" w:rsidR="00456092" w:rsidRPr="0040414B" w:rsidRDefault="00000000">
                  <w:pPr>
                    <w:jc w:val="center"/>
                    <w:rPr>
                      <w:b/>
                      <w:color w:val="000000"/>
                      <w:sz w:val="24"/>
                      <w:lang w:val="lt-LT"/>
                    </w:rPr>
                  </w:pPr>
                  <w:r w:rsidRPr="0040414B">
                    <w:rPr>
                      <w:b/>
                      <w:color w:val="000000"/>
                      <w:sz w:val="24"/>
                      <w:lang w:val="lt-LT"/>
                    </w:rPr>
                    <w:t>III SKYRIUS</w:t>
                  </w:r>
                </w:p>
                <w:p w14:paraId="08DE4470" w14:textId="77777777" w:rsidR="00456092" w:rsidRPr="0040414B" w:rsidRDefault="00000000">
                  <w:pPr>
                    <w:jc w:val="center"/>
                    <w:rPr>
                      <w:lang w:val="lt-LT"/>
                    </w:rPr>
                  </w:pPr>
                  <w:r w:rsidRPr="0040414B">
                    <w:rPr>
                      <w:b/>
                      <w:color w:val="000000"/>
                      <w:sz w:val="24"/>
                      <w:lang w:val="lt-LT"/>
                    </w:rPr>
                    <w:t>PAREIGYBĖS SPECIALIZACIJA</w:t>
                  </w:r>
                  <w:r w:rsidRPr="0040414B">
                    <w:rPr>
                      <w:color w:val="FFFFFF"/>
                      <w:sz w:val="24"/>
                      <w:lang w:val="lt-LT"/>
                    </w:rPr>
                    <w:t>0</w:t>
                  </w:r>
                </w:p>
              </w:tc>
            </w:tr>
            <w:tr w:rsidR="00456092" w:rsidRPr="0040414B" w14:paraId="442D417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62FE90C0" w14:textId="77777777">
                    <w:trPr>
                      <w:trHeight w:val="260"/>
                    </w:trPr>
                    <w:tc>
                      <w:tcPr>
                        <w:tcW w:w="9070" w:type="dxa"/>
                      </w:tcPr>
                      <w:p w14:paraId="1E955C31" w14:textId="77777777" w:rsidR="00456092" w:rsidRPr="0040414B" w:rsidRDefault="00000000">
                        <w:pPr>
                          <w:rPr>
                            <w:lang w:val="lt-LT"/>
                          </w:rPr>
                        </w:pPr>
                        <w:r w:rsidRPr="0040414B">
                          <w:rPr>
                            <w:color w:val="000000"/>
                            <w:sz w:val="24"/>
                            <w:lang w:val="lt-LT"/>
                          </w:rPr>
                          <w:t>4. Pasirengimas mobilizacijai, demobilizacijai ir priimančiosios šalies paramos teikimui, šios veiklos koordinavimas, organizavimas ir kontroliavimas.</w:t>
                        </w:r>
                      </w:p>
                    </w:tc>
                  </w:tr>
                </w:tbl>
                <w:p w14:paraId="5B04047E" w14:textId="77777777" w:rsidR="00456092" w:rsidRPr="0040414B" w:rsidRDefault="00456092">
                  <w:pPr>
                    <w:rPr>
                      <w:lang w:val="lt-LT"/>
                    </w:rPr>
                  </w:pPr>
                </w:p>
              </w:tc>
            </w:tr>
          </w:tbl>
          <w:p w14:paraId="17348CEE" w14:textId="77777777" w:rsidR="00456092" w:rsidRPr="0040414B" w:rsidRDefault="00456092">
            <w:pPr>
              <w:rPr>
                <w:lang w:val="lt-LT"/>
              </w:rPr>
            </w:pPr>
          </w:p>
        </w:tc>
        <w:tc>
          <w:tcPr>
            <w:tcW w:w="20" w:type="dxa"/>
          </w:tcPr>
          <w:p w14:paraId="560F4A1F" w14:textId="77777777" w:rsidR="00456092" w:rsidRPr="0040414B" w:rsidRDefault="00456092">
            <w:pPr>
              <w:pStyle w:val="EmptyLayoutCell"/>
              <w:snapToGrid w:val="0"/>
              <w:rPr>
                <w:lang w:val="lt-LT"/>
              </w:rPr>
            </w:pPr>
          </w:p>
        </w:tc>
        <w:tc>
          <w:tcPr>
            <w:tcW w:w="20" w:type="dxa"/>
          </w:tcPr>
          <w:p w14:paraId="239B61ED" w14:textId="77777777" w:rsidR="00456092" w:rsidRPr="0040414B" w:rsidRDefault="00456092">
            <w:pPr>
              <w:pStyle w:val="EmptyLayoutCell"/>
              <w:snapToGrid w:val="0"/>
              <w:rPr>
                <w:lang w:val="lt-LT"/>
              </w:rPr>
            </w:pPr>
          </w:p>
        </w:tc>
        <w:tc>
          <w:tcPr>
            <w:tcW w:w="23" w:type="dxa"/>
          </w:tcPr>
          <w:p w14:paraId="1B0892B2" w14:textId="77777777" w:rsidR="00456092" w:rsidRPr="0040414B" w:rsidRDefault="00456092">
            <w:pPr>
              <w:pStyle w:val="EmptyLayoutCell"/>
              <w:snapToGrid w:val="0"/>
              <w:rPr>
                <w:lang w:val="lt-LT"/>
              </w:rPr>
            </w:pPr>
          </w:p>
        </w:tc>
      </w:tr>
      <w:tr w:rsidR="00456092" w:rsidRPr="0040414B" w14:paraId="612E9F91" w14:textId="77777777" w:rsidTr="0040414B">
        <w:trPr>
          <w:gridAfter w:val="5"/>
          <w:wAfter w:w="1006" w:type="dxa"/>
          <w:trHeight w:val="100"/>
        </w:trPr>
        <w:tc>
          <w:tcPr>
            <w:tcW w:w="22" w:type="dxa"/>
          </w:tcPr>
          <w:p w14:paraId="50C7E356" w14:textId="77777777" w:rsidR="00456092" w:rsidRPr="0040414B" w:rsidRDefault="00456092">
            <w:pPr>
              <w:pStyle w:val="EmptyLayoutCell"/>
              <w:snapToGrid w:val="0"/>
              <w:rPr>
                <w:lang w:val="lt-LT"/>
              </w:rPr>
            </w:pPr>
          </w:p>
        </w:tc>
        <w:tc>
          <w:tcPr>
            <w:tcW w:w="22" w:type="dxa"/>
          </w:tcPr>
          <w:p w14:paraId="1F694BFC" w14:textId="77777777" w:rsidR="00456092" w:rsidRPr="0040414B" w:rsidRDefault="00456092">
            <w:pPr>
              <w:pStyle w:val="EmptyLayoutCell"/>
              <w:snapToGrid w:val="0"/>
              <w:rPr>
                <w:lang w:val="lt-LT"/>
              </w:rPr>
            </w:pPr>
          </w:p>
        </w:tc>
        <w:tc>
          <w:tcPr>
            <w:tcW w:w="22" w:type="dxa"/>
          </w:tcPr>
          <w:p w14:paraId="2594D20C" w14:textId="77777777" w:rsidR="00456092" w:rsidRPr="0040414B" w:rsidRDefault="00456092">
            <w:pPr>
              <w:pStyle w:val="EmptyLayoutCell"/>
              <w:snapToGrid w:val="0"/>
              <w:rPr>
                <w:lang w:val="lt-LT"/>
              </w:rPr>
            </w:pPr>
          </w:p>
        </w:tc>
        <w:tc>
          <w:tcPr>
            <w:tcW w:w="23" w:type="dxa"/>
          </w:tcPr>
          <w:p w14:paraId="594AE57C" w14:textId="77777777" w:rsidR="00456092" w:rsidRPr="0040414B" w:rsidRDefault="00456092">
            <w:pPr>
              <w:pStyle w:val="EmptyLayoutCell"/>
              <w:snapToGrid w:val="0"/>
              <w:rPr>
                <w:lang w:val="lt-LT"/>
              </w:rPr>
            </w:pPr>
          </w:p>
        </w:tc>
        <w:tc>
          <w:tcPr>
            <w:tcW w:w="23" w:type="dxa"/>
          </w:tcPr>
          <w:p w14:paraId="295298B2" w14:textId="77777777" w:rsidR="00456092" w:rsidRPr="0040414B" w:rsidRDefault="00456092">
            <w:pPr>
              <w:pStyle w:val="EmptyLayoutCell"/>
              <w:snapToGrid w:val="0"/>
              <w:rPr>
                <w:lang w:val="lt-LT"/>
              </w:rPr>
            </w:pPr>
          </w:p>
        </w:tc>
        <w:tc>
          <w:tcPr>
            <w:tcW w:w="10520" w:type="dxa"/>
          </w:tcPr>
          <w:p w14:paraId="60B8A58D" w14:textId="77777777" w:rsidR="00456092" w:rsidRPr="0040414B" w:rsidRDefault="00456092">
            <w:pPr>
              <w:pStyle w:val="EmptyLayoutCell"/>
              <w:snapToGrid w:val="0"/>
              <w:rPr>
                <w:lang w:val="lt-LT"/>
              </w:rPr>
            </w:pPr>
          </w:p>
        </w:tc>
        <w:tc>
          <w:tcPr>
            <w:tcW w:w="23" w:type="dxa"/>
          </w:tcPr>
          <w:p w14:paraId="26B3F79A" w14:textId="77777777" w:rsidR="00456092" w:rsidRPr="0040414B" w:rsidRDefault="00456092">
            <w:pPr>
              <w:pStyle w:val="EmptyLayoutCell"/>
              <w:snapToGrid w:val="0"/>
              <w:rPr>
                <w:lang w:val="lt-LT"/>
              </w:rPr>
            </w:pPr>
          </w:p>
        </w:tc>
      </w:tr>
      <w:tr w:rsidR="00456092" w:rsidRPr="0040414B" w14:paraId="41468001" w14:textId="77777777" w:rsidTr="0040414B">
        <w:trPr>
          <w:gridAfter w:val="4"/>
          <w:wAfter w:w="989" w:type="dxa"/>
        </w:trPr>
        <w:tc>
          <w:tcPr>
            <w:tcW w:w="22" w:type="dxa"/>
          </w:tcPr>
          <w:p w14:paraId="54AC6899" w14:textId="77777777" w:rsidR="00456092" w:rsidRPr="0040414B" w:rsidRDefault="00456092">
            <w:pPr>
              <w:pStyle w:val="EmptyLayoutCell"/>
              <w:snapToGrid w:val="0"/>
              <w:rPr>
                <w:lang w:val="lt-LT"/>
              </w:rPr>
            </w:pPr>
          </w:p>
        </w:tc>
        <w:tc>
          <w:tcPr>
            <w:tcW w:w="22" w:type="dxa"/>
          </w:tcPr>
          <w:p w14:paraId="75359723" w14:textId="77777777" w:rsidR="00456092" w:rsidRPr="0040414B" w:rsidRDefault="00456092">
            <w:pPr>
              <w:pStyle w:val="EmptyLayoutCell"/>
              <w:snapToGrid w:val="0"/>
              <w:rPr>
                <w:lang w:val="lt-LT"/>
              </w:rPr>
            </w:pPr>
          </w:p>
        </w:tc>
        <w:tc>
          <w:tcPr>
            <w:tcW w:w="22" w:type="dxa"/>
          </w:tcPr>
          <w:p w14:paraId="23F40696" w14:textId="77777777" w:rsidR="00456092" w:rsidRPr="0040414B" w:rsidRDefault="00456092">
            <w:pPr>
              <w:pStyle w:val="EmptyLayoutCell"/>
              <w:snapToGrid w:val="0"/>
              <w:rPr>
                <w:lang w:val="lt-LT"/>
              </w:rPr>
            </w:pPr>
          </w:p>
        </w:tc>
        <w:tc>
          <w:tcPr>
            <w:tcW w:w="23" w:type="dxa"/>
          </w:tcPr>
          <w:p w14:paraId="63AD7F7B" w14:textId="77777777" w:rsidR="00456092" w:rsidRPr="0040414B" w:rsidRDefault="00456092">
            <w:pPr>
              <w:pStyle w:val="EmptyLayoutCell"/>
              <w:snapToGrid w:val="0"/>
              <w:rPr>
                <w:lang w:val="lt-LT"/>
              </w:rPr>
            </w:pPr>
          </w:p>
        </w:tc>
        <w:tc>
          <w:tcPr>
            <w:tcW w:w="10543"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456092" w:rsidRPr="0040414B" w14:paraId="7C4C1B3F"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411E478E" w14:textId="77777777">
                    <w:trPr>
                      <w:trHeight w:val="600"/>
                    </w:trPr>
                    <w:tc>
                      <w:tcPr>
                        <w:tcW w:w="9070" w:type="dxa"/>
                      </w:tcPr>
                      <w:p w14:paraId="12008D78" w14:textId="77777777" w:rsidR="00456092" w:rsidRPr="0040414B" w:rsidRDefault="00000000">
                        <w:pPr>
                          <w:jc w:val="center"/>
                          <w:rPr>
                            <w:b/>
                            <w:color w:val="000000"/>
                            <w:sz w:val="24"/>
                            <w:lang w:val="lt-LT"/>
                          </w:rPr>
                        </w:pPr>
                        <w:r w:rsidRPr="0040414B">
                          <w:rPr>
                            <w:b/>
                            <w:color w:val="000000"/>
                            <w:sz w:val="24"/>
                            <w:lang w:val="lt-LT"/>
                          </w:rPr>
                          <w:t xml:space="preserve">IV SKYRIUS </w:t>
                        </w:r>
                      </w:p>
                      <w:p w14:paraId="3A3FEAC5" w14:textId="77777777" w:rsidR="00456092" w:rsidRPr="0040414B" w:rsidRDefault="00000000">
                        <w:pPr>
                          <w:jc w:val="center"/>
                          <w:rPr>
                            <w:b/>
                            <w:color w:val="000000"/>
                            <w:sz w:val="24"/>
                            <w:lang w:val="lt-LT"/>
                          </w:rPr>
                        </w:pPr>
                        <w:r w:rsidRPr="0040414B">
                          <w:rPr>
                            <w:b/>
                            <w:color w:val="000000"/>
                            <w:sz w:val="24"/>
                            <w:lang w:val="lt-LT"/>
                          </w:rPr>
                          <w:t>FUNKCIJOS</w:t>
                        </w:r>
                      </w:p>
                    </w:tc>
                  </w:tr>
                </w:tbl>
                <w:p w14:paraId="41ABF112" w14:textId="77777777" w:rsidR="00456092" w:rsidRPr="0040414B" w:rsidRDefault="00456092">
                  <w:pPr>
                    <w:rPr>
                      <w:lang w:val="lt-LT"/>
                    </w:rPr>
                  </w:pPr>
                </w:p>
              </w:tc>
            </w:tr>
          </w:tbl>
          <w:p w14:paraId="0EBE4CAE" w14:textId="77777777" w:rsidR="00456092" w:rsidRPr="0040414B" w:rsidRDefault="00456092">
            <w:pPr>
              <w:rPr>
                <w:lang w:val="lt-LT"/>
              </w:rPr>
            </w:pPr>
          </w:p>
        </w:tc>
        <w:tc>
          <w:tcPr>
            <w:tcW w:w="20" w:type="dxa"/>
          </w:tcPr>
          <w:p w14:paraId="35906E60" w14:textId="77777777" w:rsidR="00456092" w:rsidRPr="0040414B" w:rsidRDefault="00456092">
            <w:pPr>
              <w:pStyle w:val="EmptyLayoutCell"/>
              <w:snapToGrid w:val="0"/>
              <w:rPr>
                <w:lang w:val="lt-LT"/>
              </w:rPr>
            </w:pPr>
          </w:p>
        </w:tc>
        <w:tc>
          <w:tcPr>
            <w:tcW w:w="20" w:type="dxa"/>
          </w:tcPr>
          <w:p w14:paraId="00E73770" w14:textId="77777777" w:rsidR="00456092" w:rsidRPr="0040414B" w:rsidRDefault="00456092">
            <w:pPr>
              <w:pStyle w:val="EmptyLayoutCell"/>
              <w:snapToGrid w:val="0"/>
              <w:rPr>
                <w:lang w:val="lt-LT"/>
              </w:rPr>
            </w:pPr>
          </w:p>
        </w:tc>
      </w:tr>
      <w:tr w:rsidR="00456092" w:rsidRPr="0040414B" w14:paraId="3DB9E99D" w14:textId="77777777" w:rsidTr="0040414B">
        <w:trPr>
          <w:gridAfter w:val="5"/>
          <w:wAfter w:w="1006" w:type="dxa"/>
          <w:trHeight w:val="23"/>
        </w:trPr>
        <w:tc>
          <w:tcPr>
            <w:tcW w:w="22" w:type="dxa"/>
          </w:tcPr>
          <w:p w14:paraId="48A988AC" w14:textId="77777777" w:rsidR="00456092" w:rsidRPr="0040414B" w:rsidRDefault="00456092">
            <w:pPr>
              <w:pStyle w:val="EmptyLayoutCell"/>
              <w:snapToGrid w:val="0"/>
              <w:rPr>
                <w:lang w:val="lt-LT"/>
              </w:rPr>
            </w:pPr>
          </w:p>
        </w:tc>
        <w:tc>
          <w:tcPr>
            <w:tcW w:w="22" w:type="dxa"/>
          </w:tcPr>
          <w:p w14:paraId="2AECF96A" w14:textId="77777777" w:rsidR="00456092" w:rsidRPr="0040414B" w:rsidRDefault="00456092">
            <w:pPr>
              <w:pStyle w:val="EmptyLayoutCell"/>
              <w:snapToGrid w:val="0"/>
              <w:rPr>
                <w:lang w:val="lt-LT"/>
              </w:rPr>
            </w:pPr>
          </w:p>
        </w:tc>
        <w:tc>
          <w:tcPr>
            <w:tcW w:w="22" w:type="dxa"/>
          </w:tcPr>
          <w:p w14:paraId="6029238F" w14:textId="77777777" w:rsidR="00456092" w:rsidRPr="0040414B" w:rsidRDefault="00456092">
            <w:pPr>
              <w:pStyle w:val="EmptyLayoutCell"/>
              <w:snapToGrid w:val="0"/>
              <w:rPr>
                <w:lang w:val="lt-LT"/>
              </w:rPr>
            </w:pPr>
          </w:p>
        </w:tc>
        <w:tc>
          <w:tcPr>
            <w:tcW w:w="23" w:type="dxa"/>
          </w:tcPr>
          <w:p w14:paraId="25460CCD" w14:textId="77777777" w:rsidR="00456092" w:rsidRPr="0040414B" w:rsidRDefault="00456092">
            <w:pPr>
              <w:pStyle w:val="EmptyLayoutCell"/>
              <w:snapToGrid w:val="0"/>
              <w:rPr>
                <w:lang w:val="lt-LT"/>
              </w:rPr>
            </w:pPr>
          </w:p>
        </w:tc>
        <w:tc>
          <w:tcPr>
            <w:tcW w:w="23" w:type="dxa"/>
          </w:tcPr>
          <w:p w14:paraId="0B65E4E0" w14:textId="77777777" w:rsidR="00456092" w:rsidRPr="0040414B" w:rsidRDefault="00456092">
            <w:pPr>
              <w:pStyle w:val="EmptyLayoutCell"/>
              <w:snapToGrid w:val="0"/>
              <w:rPr>
                <w:lang w:val="lt-LT"/>
              </w:rPr>
            </w:pPr>
          </w:p>
        </w:tc>
        <w:tc>
          <w:tcPr>
            <w:tcW w:w="10520" w:type="dxa"/>
          </w:tcPr>
          <w:p w14:paraId="5F0A1507" w14:textId="77777777" w:rsidR="00456092" w:rsidRPr="0040414B" w:rsidRDefault="00456092">
            <w:pPr>
              <w:pStyle w:val="EmptyLayoutCell"/>
              <w:snapToGrid w:val="0"/>
              <w:rPr>
                <w:lang w:val="lt-LT"/>
              </w:rPr>
            </w:pPr>
          </w:p>
        </w:tc>
        <w:tc>
          <w:tcPr>
            <w:tcW w:w="23" w:type="dxa"/>
          </w:tcPr>
          <w:p w14:paraId="20D59B77" w14:textId="77777777" w:rsidR="00456092" w:rsidRPr="0040414B" w:rsidRDefault="00456092">
            <w:pPr>
              <w:pStyle w:val="EmptyLayoutCell"/>
              <w:snapToGrid w:val="0"/>
              <w:rPr>
                <w:lang w:val="lt-LT"/>
              </w:rPr>
            </w:pPr>
          </w:p>
        </w:tc>
      </w:tr>
      <w:tr w:rsidR="00456092" w:rsidRPr="0040414B" w14:paraId="201A6BB3" w14:textId="77777777" w:rsidTr="0040414B">
        <w:trPr>
          <w:gridAfter w:val="2"/>
          <w:wAfter w:w="943" w:type="dxa"/>
        </w:trPr>
        <w:tc>
          <w:tcPr>
            <w:tcW w:w="22" w:type="dxa"/>
          </w:tcPr>
          <w:p w14:paraId="20440D85" w14:textId="77777777" w:rsidR="00456092" w:rsidRPr="0040414B" w:rsidRDefault="00456092">
            <w:pPr>
              <w:pStyle w:val="EmptyLayoutCell"/>
              <w:snapToGrid w:val="0"/>
              <w:rPr>
                <w:lang w:val="lt-LT"/>
              </w:rPr>
            </w:pPr>
          </w:p>
        </w:tc>
        <w:tc>
          <w:tcPr>
            <w:tcW w:w="22" w:type="dxa"/>
          </w:tcPr>
          <w:p w14:paraId="6DC766DA" w14:textId="77777777" w:rsidR="00456092" w:rsidRPr="0040414B" w:rsidRDefault="00456092">
            <w:pPr>
              <w:pStyle w:val="EmptyLayoutCell"/>
              <w:snapToGrid w:val="0"/>
              <w:rPr>
                <w:lang w:val="lt-LT"/>
              </w:rPr>
            </w:pPr>
          </w:p>
        </w:tc>
        <w:tc>
          <w:tcPr>
            <w:tcW w:w="10588" w:type="dxa"/>
            <w:gridSpan w:val="4"/>
          </w:tcPr>
          <w:p w14:paraId="2652EA15" w14:textId="77777777" w:rsidR="00456092" w:rsidRPr="0040414B" w:rsidRDefault="00456092" w:rsidP="0040414B">
            <w:pPr>
              <w:jc w:val="both"/>
              <w:rPr>
                <w:lang w:val="lt-LT"/>
              </w:rPr>
            </w:pPr>
          </w:p>
        </w:tc>
        <w:tc>
          <w:tcPr>
            <w:tcW w:w="23" w:type="dxa"/>
          </w:tcPr>
          <w:p w14:paraId="55EAF7BA" w14:textId="77777777" w:rsidR="00456092" w:rsidRPr="0040414B" w:rsidRDefault="00456092">
            <w:pPr>
              <w:pStyle w:val="EmptyLayoutCell"/>
              <w:snapToGrid w:val="0"/>
              <w:rPr>
                <w:lang w:val="lt-LT"/>
              </w:rPr>
            </w:pPr>
          </w:p>
        </w:tc>
        <w:tc>
          <w:tcPr>
            <w:tcW w:w="20" w:type="dxa"/>
          </w:tcPr>
          <w:p w14:paraId="322E7B14" w14:textId="77777777" w:rsidR="00456092" w:rsidRPr="0040414B" w:rsidRDefault="00456092">
            <w:pPr>
              <w:pStyle w:val="EmptyLayoutCell"/>
              <w:snapToGrid w:val="0"/>
              <w:rPr>
                <w:lang w:val="lt-LT"/>
              </w:rPr>
            </w:pPr>
          </w:p>
        </w:tc>
        <w:tc>
          <w:tcPr>
            <w:tcW w:w="20" w:type="dxa"/>
          </w:tcPr>
          <w:p w14:paraId="3C34864F" w14:textId="77777777" w:rsidR="00456092" w:rsidRPr="0040414B" w:rsidRDefault="00456092">
            <w:pPr>
              <w:pStyle w:val="EmptyLayoutCell"/>
              <w:snapToGrid w:val="0"/>
              <w:rPr>
                <w:lang w:val="lt-LT"/>
              </w:rPr>
            </w:pPr>
          </w:p>
        </w:tc>
        <w:tc>
          <w:tcPr>
            <w:tcW w:w="23" w:type="dxa"/>
          </w:tcPr>
          <w:p w14:paraId="46114896" w14:textId="77777777" w:rsidR="00456092" w:rsidRPr="0040414B" w:rsidRDefault="00456092">
            <w:pPr>
              <w:pStyle w:val="EmptyLayoutCell"/>
              <w:snapToGrid w:val="0"/>
              <w:rPr>
                <w:lang w:val="lt-LT"/>
              </w:rPr>
            </w:pPr>
          </w:p>
        </w:tc>
      </w:tr>
      <w:tr w:rsidR="00456092" w:rsidRPr="0040414B" w14:paraId="51238734" w14:textId="77777777" w:rsidTr="0040414B">
        <w:trPr>
          <w:gridAfter w:val="5"/>
          <w:wAfter w:w="1009" w:type="dxa"/>
        </w:trPr>
        <w:tc>
          <w:tcPr>
            <w:tcW w:w="22" w:type="dxa"/>
          </w:tcPr>
          <w:p w14:paraId="30A27743" w14:textId="77777777" w:rsidR="00456092" w:rsidRPr="0040414B" w:rsidRDefault="00456092">
            <w:pPr>
              <w:pStyle w:val="EmptyLayoutCell"/>
              <w:snapToGrid w:val="0"/>
              <w:rPr>
                <w:lang w:val="lt-LT"/>
              </w:rPr>
            </w:pPr>
          </w:p>
        </w:tc>
        <w:tc>
          <w:tcPr>
            <w:tcW w:w="22" w:type="dxa"/>
          </w:tcPr>
          <w:p w14:paraId="63C618E2" w14:textId="77777777" w:rsidR="00456092" w:rsidRPr="0040414B" w:rsidRDefault="00456092">
            <w:pPr>
              <w:pStyle w:val="EmptyLayoutCell"/>
              <w:snapToGrid w:val="0"/>
              <w:rPr>
                <w:lang w:val="lt-LT"/>
              </w:rPr>
            </w:pPr>
          </w:p>
        </w:tc>
        <w:tc>
          <w:tcPr>
            <w:tcW w:w="22" w:type="dxa"/>
          </w:tcPr>
          <w:p w14:paraId="41B5843F" w14:textId="77777777" w:rsidR="00456092" w:rsidRPr="0040414B" w:rsidRDefault="00456092" w:rsidP="0040414B">
            <w:pPr>
              <w:pStyle w:val="EmptyLayoutCell"/>
              <w:snapToGrid w:val="0"/>
              <w:jc w:val="both"/>
              <w:rPr>
                <w:lang w:val="lt-LT"/>
              </w:rPr>
            </w:pPr>
          </w:p>
        </w:tc>
        <w:tc>
          <w:tcPr>
            <w:tcW w:w="23" w:type="dxa"/>
          </w:tcPr>
          <w:p w14:paraId="6B9F3F2C" w14:textId="77777777" w:rsidR="00456092" w:rsidRPr="0040414B" w:rsidRDefault="00456092" w:rsidP="0040414B">
            <w:pPr>
              <w:pStyle w:val="EmptyLayoutCell"/>
              <w:snapToGrid w:val="0"/>
              <w:jc w:val="both"/>
              <w:rPr>
                <w:lang w:val="lt-LT"/>
              </w:rPr>
            </w:pPr>
          </w:p>
        </w:tc>
        <w:tc>
          <w:tcPr>
            <w:tcW w:w="23" w:type="dxa"/>
          </w:tcPr>
          <w:p w14:paraId="57477677" w14:textId="77777777" w:rsidR="00456092" w:rsidRPr="0040414B" w:rsidRDefault="00456092" w:rsidP="0040414B">
            <w:pPr>
              <w:pStyle w:val="EmptyLayoutCell"/>
              <w:snapToGrid w:val="0"/>
              <w:jc w:val="both"/>
              <w:rPr>
                <w:lang w:val="lt-LT"/>
              </w:rPr>
            </w:pPr>
          </w:p>
        </w:tc>
        <w:tc>
          <w:tcPr>
            <w:tcW w:w="1052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5862A673" w14:textId="77777777">
              <w:trPr>
                <w:trHeight w:val="260"/>
              </w:trPr>
              <w:tc>
                <w:tcPr>
                  <w:tcW w:w="9070" w:type="dxa"/>
                </w:tcPr>
                <w:p w14:paraId="6B989A41" w14:textId="10F976C7" w:rsidR="00456092" w:rsidRPr="0040414B" w:rsidRDefault="0040414B" w:rsidP="0040414B">
                  <w:pPr>
                    <w:jc w:val="both"/>
                    <w:rPr>
                      <w:lang w:val="lt-LT"/>
                    </w:rPr>
                  </w:pPr>
                  <w:r>
                    <w:rPr>
                      <w:color w:val="000000"/>
                      <w:sz w:val="24"/>
                      <w:lang w:val="lt-LT"/>
                    </w:rPr>
                    <w:t>5</w:t>
                  </w:r>
                  <w:r w:rsidRPr="0040414B">
                    <w:rPr>
                      <w:color w:val="000000"/>
                      <w:sz w:val="24"/>
                      <w:lang w:val="lt-LT"/>
                    </w:rPr>
                    <w:t>. Atlieka Mobilizacijos ir pilietinio pasipriešinimo departamento prie Krašto apsaugos ministerijos direktoriaus įsakyme Dėl tipinio civilinės mobilizacijos institucijos valstybės tarnautojo, atsakingo už Lietuvos Respublikos mobilizacijos ir priimančiosios šalies paramos įstatymo 10 straipsnio 1 dalyje nustatytų funkcijų atlikimo organizavimą, koordinavimą ir kontrolę, pareigybės aprašymo patvirtinimo nustatytas funkcijas:</w:t>
                  </w:r>
                </w:p>
              </w:tc>
            </w:tr>
            <w:tr w:rsidR="00456092" w:rsidRPr="0040414B" w14:paraId="00B0F062" w14:textId="77777777">
              <w:trPr>
                <w:trHeight w:val="260"/>
              </w:trPr>
              <w:tc>
                <w:tcPr>
                  <w:tcW w:w="9070" w:type="dxa"/>
                </w:tcPr>
                <w:p w14:paraId="5B9866E9" w14:textId="55085AB6" w:rsidR="00456092" w:rsidRPr="0040414B" w:rsidRDefault="0040414B" w:rsidP="0040414B">
                  <w:pPr>
                    <w:jc w:val="both"/>
                    <w:rPr>
                      <w:lang w:val="lt-LT"/>
                    </w:rPr>
                  </w:pPr>
                  <w:r>
                    <w:rPr>
                      <w:color w:val="000000"/>
                      <w:sz w:val="24"/>
                      <w:lang w:val="lt-LT"/>
                    </w:rPr>
                    <w:t>5</w:t>
                  </w:r>
                  <w:r w:rsidRPr="0040414B">
                    <w:rPr>
                      <w:color w:val="000000"/>
                      <w:sz w:val="24"/>
                      <w:lang w:val="lt-LT"/>
                    </w:rPr>
                    <w:t>.1. Renka, kaupia ir sistemina duomenis, reikalingus civilinės mobilizacijos institucijos mobilizacijos planui parengti, rengia šį planą.</w:t>
                  </w:r>
                </w:p>
              </w:tc>
            </w:tr>
            <w:tr w:rsidR="00456092" w:rsidRPr="0040414B" w14:paraId="4252669C" w14:textId="77777777">
              <w:trPr>
                <w:trHeight w:val="260"/>
              </w:trPr>
              <w:tc>
                <w:tcPr>
                  <w:tcW w:w="9070" w:type="dxa"/>
                </w:tcPr>
                <w:p w14:paraId="1F029D1F" w14:textId="00096512" w:rsidR="00456092" w:rsidRPr="0040414B" w:rsidRDefault="0040414B" w:rsidP="0040414B">
                  <w:pPr>
                    <w:jc w:val="both"/>
                    <w:rPr>
                      <w:lang w:val="lt-LT"/>
                    </w:rPr>
                  </w:pPr>
                  <w:r>
                    <w:rPr>
                      <w:color w:val="000000"/>
                      <w:sz w:val="24"/>
                      <w:lang w:val="lt-LT"/>
                    </w:rPr>
                    <w:t>5</w:t>
                  </w:r>
                  <w:r w:rsidRPr="0040414B">
                    <w:rPr>
                      <w:color w:val="000000"/>
                      <w:sz w:val="24"/>
                      <w:lang w:val="lt-LT"/>
                    </w:rPr>
                    <w:t>.2. Rengia administracinių teisės aktų projektus dėl pasirengimo mobilizacijai, priimančiosios šalies paramos, toliau PŠP teikimo.</w:t>
                  </w:r>
                </w:p>
              </w:tc>
            </w:tr>
            <w:tr w:rsidR="00456092" w:rsidRPr="0040414B" w14:paraId="5948F259" w14:textId="77777777">
              <w:trPr>
                <w:trHeight w:val="260"/>
              </w:trPr>
              <w:tc>
                <w:tcPr>
                  <w:tcW w:w="9070" w:type="dxa"/>
                </w:tcPr>
                <w:p w14:paraId="6E37446D" w14:textId="096A7543" w:rsidR="00456092" w:rsidRPr="0040414B" w:rsidRDefault="0040414B" w:rsidP="0040414B">
                  <w:pPr>
                    <w:jc w:val="both"/>
                    <w:rPr>
                      <w:lang w:val="lt-LT"/>
                    </w:rPr>
                  </w:pPr>
                  <w:r>
                    <w:rPr>
                      <w:color w:val="000000"/>
                      <w:sz w:val="24"/>
                      <w:lang w:val="lt-LT"/>
                    </w:rPr>
                    <w:t>5</w:t>
                  </w:r>
                  <w:r w:rsidRPr="0040414B">
                    <w:rPr>
                      <w:color w:val="000000"/>
                      <w:sz w:val="24"/>
                      <w:lang w:val="lt-LT"/>
                    </w:rPr>
                    <w:t>.3. Teikia siūlymus dėl valstybinių mobilizacinių užduočių, mobilizacijos planų ir mobilizacinių nurodymų mobilizacijai, PŠP teikimo užduočių ir mobilizacinių nurodymų PŠP teikimui vykdyti, konsultuoja suinteresuotus asmenis mobilizacijos ir PŠP teikimo klausimais.</w:t>
                  </w:r>
                </w:p>
              </w:tc>
            </w:tr>
            <w:tr w:rsidR="00456092" w:rsidRPr="0040414B" w14:paraId="594ADFCB" w14:textId="77777777">
              <w:trPr>
                <w:trHeight w:val="260"/>
              </w:trPr>
              <w:tc>
                <w:tcPr>
                  <w:tcW w:w="9070" w:type="dxa"/>
                </w:tcPr>
                <w:p w14:paraId="5E8617C6" w14:textId="19F30763" w:rsidR="00456092" w:rsidRPr="0040414B" w:rsidRDefault="0040414B" w:rsidP="0040414B">
                  <w:pPr>
                    <w:jc w:val="both"/>
                    <w:rPr>
                      <w:lang w:val="lt-LT"/>
                    </w:rPr>
                  </w:pPr>
                  <w:r>
                    <w:rPr>
                      <w:color w:val="000000"/>
                      <w:sz w:val="24"/>
                      <w:lang w:val="lt-LT"/>
                    </w:rPr>
                    <w:t>5</w:t>
                  </w:r>
                  <w:r w:rsidRPr="0040414B">
                    <w:rPr>
                      <w:color w:val="000000"/>
                      <w:sz w:val="24"/>
                      <w:lang w:val="lt-LT"/>
                    </w:rPr>
                    <w:t>.4. Nustato mobilizacinių išteklių poreikį skirtoms valstybinėms mobilizacinėms ir (ar) PŠP</w:t>
                  </w:r>
                  <w:r w:rsidRPr="0040414B">
                    <w:rPr>
                      <w:color w:val="000000"/>
                      <w:sz w:val="24"/>
                      <w:lang w:val="lt-LT"/>
                    </w:rPr>
                    <w:br/>
                    <w:t>teikimo užduotims atlikti, tvarko turimų mobilizacinių išteklių apskaitą ir planuoja trūkstamų mobilizacinių išteklių sutelkimą, koordinuoja ir kontroliuoja pavaldžių subjektų mobilizacinių išteklių sutelkimą.</w:t>
                  </w:r>
                </w:p>
              </w:tc>
            </w:tr>
            <w:tr w:rsidR="00456092" w:rsidRPr="0040414B" w14:paraId="2BF817F9" w14:textId="77777777">
              <w:trPr>
                <w:trHeight w:val="260"/>
              </w:trPr>
              <w:tc>
                <w:tcPr>
                  <w:tcW w:w="9070" w:type="dxa"/>
                </w:tcPr>
                <w:p w14:paraId="287858EC" w14:textId="129200A5" w:rsidR="00456092" w:rsidRPr="0040414B" w:rsidRDefault="0040414B" w:rsidP="0040414B">
                  <w:pPr>
                    <w:jc w:val="both"/>
                    <w:rPr>
                      <w:lang w:val="lt-LT"/>
                    </w:rPr>
                  </w:pPr>
                  <w:r>
                    <w:rPr>
                      <w:color w:val="000000"/>
                      <w:sz w:val="24"/>
                      <w:lang w:val="lt-LT"/>
                    </w:rPr>
                    <w:t>5</w:t>
                  </w:r>
                  <w:r w:rsidRPr="0040414B">
                    <w:rPr>
                      <w:color w:val="000000"/>
                      <w:sz w:val="24"/>
                      <w:lang w:val="lt-LT"/>
                    </w:rPr>
                    <w:t>.5. Užtikrina NATO PŠP teikimo reikalavimų įgyvendinimą jam priskirtų kompetencijų ribose.</w:t>
                  </w:r>
                </w:p>
              </w:tc>
            </w:tr>
            <w:tr w:rsidR="00456092" w:rsidRPr="0040414B" w14:paraId="43DA22BC" w14:textId="77777777">
              <w:trPr>
                <w:trHeight w:val="260"/>
              </w:trPr>
              <w:tc>
                <w:tcPr>
                  <w:tcW w:w="9070" w:type="dxa"/>
                </w:tcPr>
                <w:p w14:paraId="67BC74CF" w14:textId="649F5261" w:rsidR="00456092" w:rsidRPr="0040414B" w:rsidRDefault="0040414B" w:rsidP="0040414B">
                  <w:pPr>
                    <w:jc w:val="both"/>
                    <w:rPr>
                      <w:lang w:val="lt-LT"/>
                    </w:rPr>
                  </w:pPr>
                  <w:r>
                    <w:rPr>
                      <w:color w:val="000000"/>
                      <w:sz w:val="24"/>
                      <w:lang w:val="lt-LT"/>
                    </w:rPr>
                    <w:t>5</w:t>
                  </w:r>
                  <w:r w:rsidRPr="0040414B">
                    <w:rPr>
                      <w:color w:val="000000"/>
                      <w:sz w:val="24"/>
                      <w:lang w:val="lt-LT"/>
                    </w:rPr>
                    <w:t>.6. Planuoja lėšas, reikalingas pasirengti vykdyti mobilizaciją ir teikti PŠP.</w:t>
                  </w:r>
                </w:p>
              </w:tc>
            </w:tr>
            <w:tr w:rsidR="00456092" w:rsidRPr="0040414B" w14:paraId="3D0E497A" w14:textId="77777777">
              <w:trPr>
                <w:trHeight w:val="260"/>
              </w:trPr>
              <w:tc>
                <w:tcPr>
                  <w:tcW w:w="9070" w:type="dxa"/>
                </w:tcPr>
                <w:p w14:paraId="2273519A" w14:textId="5375C884" w:rsidR="00456092" w:rsidRPr="0040414B" w:rsidRDefault="0040414B" w:rsidP="0040414B">
                  <w:pPr>
                    <w:jc w:val="both"/>
                    <w:rPr>
                      <w:lang w:val="lt-LT"/>
                    </w:rPr>
                  </w:pPr>
                  <w:r>
                    <w:rPr>
                      <w:color w:val="000000"/>
                      <w:sz w:val="24"/>
                      <w:lang w:val="lt-LT"/>
                    </w:rPr>
                    <w:lastRenderedPageBreak/>
                    <w:t>5</w:t>
                  </w:r>
                  <w:r w:rsidRPr="0040414B">
                    <w:rPr>
                      <w:color w:val="000000"/>
                      <w:sz w:val="24"/>
                      <w:lang w:val="lt-LT"/>
                    </w:rPr>
                    <w:t>.7. Rengia mobilizacinio užsakymo ir (ar) PŠP teikimo sutarčių technines specifikacijas, sąlygas ir reikalavimus sutartims sudaryti, teikia išvadas ir siūlymus dėl jų sudarymo.</w:t>
                  </w:r>
                </w:p>
              </w:tc>
            </w:tr>
            <w:tr w:rsidR="00456092" w:rsidRPr="0040414B" w14:paraId="068DACF3" w14:textId="77777777">
              <w:trPr>
                <w:trHeight w:val="260"/>
              </w:trPr>
              <w:tc>
                <w:tcPr>
                  <w:tcW w:w="9070" w:type="dxa"/>
                </w:tcPr>
                <w:p w14:paraId="6825A090" w14:textId="00F12F3A" w:rsidR="00456092" w:rsidRPr="0040414B" w:rsidRDefault="0040414B" w:rsidP="0040414B">
                  <w:pPr>
                    <w:jc w:val="both"/>
                    <w:rPr>
                      <w:lang w:val="lt-LT"/>
                    </w:rPr>
                  </w:pPr>
                  <w:r>
                    <w:rPr>
                      <w:color w:val="000000"/>
                      <w:sz w:val="24"/>
                      <w:lang w:val="lt-LT"/>
                    </w:rPr>
                    <w:t>5</w:t>
                  </w:r>
                  <w:r w:rsidRPr="0040414B">
                    <w:rPr>
                      <w:color w:val="000000"/>
                      <w:sz w:val="24"/>
                      <w:lang w:val="lt-LT"/>
                    </w:rPr>
                    <w:t>.8. Rengia pagalbos sutartis su nevyriausybinėmis organizacijomis (toliau  NVO), pagal kurias NVO padės užtikrinti paskirtų valstybinių mobilizacinių užduočių vykdymą.</w:t>
                  </w:r>
                </w:p>
              </w:tc>
            </w:tr>
            <w:tr w:rsidR="00456092" w:rsidRPr="0040414B" w14:paraId="5A10F58E" w14:textId="77777777">
              <w:trPr>
                <w:trHeight w:val="260"/>
              </w:trPr>
              <w:tc>
                <w:tcPr>
                  <w:tcW w:w="9070" w:type="dxa"/>
                </w:tcPr>
                <w:p w14:paraId="0430AAB1" w14:textId="7AA5407D" w:rsidR="00456092" w:rsidRPr="0040414B" w:rsidRDefault="0040414B" w:rsidP="0040414B">
                  <w:pPr>
                    <w:jc w:val="both"/>
                    <w:rPr>
                      <w:lang w:val="lt-LT"/>
                    </w:rPr>
                  </w:pPr>
                  <w:r>
                    <w:rPr>
                      <w:color w:val="000000"/>
                      <w:sz w:val="24"/>
                      <w:lang w:val="lt-LT"/>
                    </w:rPr>
                    <w:t>5</w:t>
                  </w:r>
                  <w:r w:rsidRPr="0040414B">
                    <w:rPr>
                      <w:color w:val="000000"/>
                      <w:sz w:val="24"/>
                      <w:lang w:val="lt-LT"/>
                    </w:rPr>
                    <w:t>.9. Atlieka mobilizacinių ūkio subjektų patikrinimus dėl pasirengimo vykdyti mobilizacinio užsakymo ir (ar) PŠP teikimo sutartyse nustatytus įsipareigojimus.</w:t>
                  </w:r>
                </w:p>
              </w:tc>
            </w:tr>
            <w:tr w:rsidR="00456092" w:rsidRPr="0040414B" w14:paraId="12B0D233" w14:textId="77777777">
              <w:trPr>
                <w:trHeight w:val="260"/>
              </w:trPr>
              <w:tc>
                <w:tcPr>
                  <w:tcW w:w="9070" w:type="dxa"/>
                </w:tcPr>
                <w:p w14:paraId="57A93DB3" w14:textId="3789467D" w:rsidR="00456092" w:rsidRPr="0040414B" w:rsidRDefault="0040414B" w:rsidP="0040414B">
                  <w:pPr>
                    <w:jc w:val="both"/>
                    <w:rPr>
                      <w:lang w:val="lt-LT"/>
                    </w:rPr>
                  </w:pPr>
                  <w:r>
                    <w:rPr>
                      <w:color w:val="000000"/>
                      <w:sz w:val="24"/>
                      <w:lang w:val="lt-LT"/>
                    </w:rPr>
                    <w:t>5</w:t>
                  </w:r>
                  <w:r w:rsidRPr="0040414B">
                    <w:rPr>
                      <w:color w:val="000000"/>
                      <w:sz w:val="24"/>
                      <w:lang w:val="lt-LT"/>
                    </w:rPr>
                    <w:t>.10. Atlieka veiksmus, reikalingus civilinės mobilizacijos institucijos civilinio mobilizacinio personalo rezervo (toliau  CMPR) sudarymui ir tvarko CMPR.</w:t>
                  </w:r>
                </w:p>
              </w:tc>
            </w:tr>
            <w:tr w:rsidR="00456092" w:rsidRPr="0040414B" w14:paraId="5BB91989" w14:textId="77777777">
              <w:trPr>
                <w:trHeight w:val="260"/>
              </w:trPr>
              <w:tc>
                <w:tcPr>
                  <w:tcW w:w="9070" w:type="dxa"/>
                </w:tcPr>
                <w:p w14:paraId="247C9DA9" w14:textId="53B05996" w:rsidR="00456092" w:rsidRPr="0040414B" w:rsidRDefault="0040414B" w:rsidP="0040414B">
                  <w:pPr>
                    <w:jc w:val="both"/>
                    <w:rPr>
                      <w:lang w:val="lt-LT"/>
                    </w:rPr>
                  </w:pPr>
                  <w:r>
                    <w:rPr>
                      <w:color w:val="000000"/>
                      <w:sz w:val="24"/>
                      <w:lang w:val="lt-LT"/>
                    </w:rPr>
                    <w:t>5</w:t>
                  </w:r>
                  <w:r w:rsidRPr="0040414B">
                    <w:rPr>
                      <w:color w:val="000000"/>
                      <w:sz w:val="24"/>
                      <w:lang w:val="lt-LT"/>
                    </w:rPr>
                    <w:t>.11. Koordinuoja civilinei mobilizacinei institucijai pavaldžių subjektų, kurių veiksmai ir priemonės numatyti civilinės mobilizacijos institucijos mobilizacijos plane, ir mobilizacinių ūkio subjektų, su kuriais sudarytų mobilizacinio užsakymo ir (ar) PŠP teikimo sutarčių sąrašai yra įtraukti į mobilizacijos planą, CMPR sudarymą.</w:t>
                  </w:r>
                </w:p>
              </w:tc>
            </w:tr>
            <w:tr w:rsidR="00456092" w:rsidRPr="0040414B" w14:paraId="3EB601DC" w14:textId="77777777">
              <w:trPr>
                <w:trHeight w:val="260"/>
              </w:trPr>
              <w:tc>
                <w:tcPr>
                  <w:tcW w:w="9070" w:type="dxa"/>
                </w:tcPr>
                <w:p w14:paraId="67157F00" w14:textId="01FCA5CA" w:rsidR="00456092" w:rsidRPr="0040414B" w:rsidRDefault="0040414B" w:rsidP="0040414B">
                  <w:pPr>
                    <w:jc w:val="both"/>
                    <w:rPr>
                      <w:lang w:val="lt-LT"/>
                    </w:rPr>
                  </w:pPr>
                  <w:r>
                    <w:rPr>
                      <w:color w:val="000000"/>
                      <w:sz w:val="24"/>
                      <w:lang w:val="lt-LT"/>
                    </w:rPr>
                    <w:t>5</w:t>
                  </w:r>
                  <w:r w:rsidRPr="0040414B">
                    <w:rPr>
                      <w:color w:val="000000"/>
                      <w:sz w:val="24"/>
                      <w:lang w:val="lt-LT"/>
                    </w:rPr>
                    <w:t>.12. Konsultuoja civilinei mobilizacijos institucijai pavaldžius subjektus, kurių veiksmai ir priemonės numatyti civilinės mobilizacijos institucijos mobilizacijos plane, mobilizacinius ūkio subjektus pasirengimo mobilizacijai, PŠP teikimo, CMPR sudarymo klausimais.</w:t>
                  </w:r>
                </w:p>
              </w:tc>
            </w:tr>
            <w:tr w:rsidR="00456092" w:rsidRPr="0040414B" w14:paraId="2239835C" w14:textId="77777777">
              <w:trPr>
                <w:trHeight w:val="260"/>
              </w:trPr>
              <w:tc>
                <w:tcPr>
                  <w:tcW w:w="9070" w:type="dxa"/>
                </w:tcPr>
                <w:p w14:paraId="67722D1C" w14:textId="0B8EC5AD" w:rsidR="00456092" w:rsidRPr="0040414B" w:rsidRDefault="0040414B" w:rsidP="0040414B">
                  <w:pPr>
                    <w:jc w:val="both"/>
                    <w:rPr>
                      <w:lang w:val="lt-LT"/>
                    </w:rPr>
                  </w:pPr>
                  <w:r>
                    <w:rPr>
                      <w:color w:val="000000"/>
                      <w:sz w:val="24"/>
                      <w:lang w:val="lt-LT"/>
                    </w:rPr>
                    <w:t>5</w:t>
                  </w:r>
                  <w:r w:rsidRPr="0040414B">
                    <w:rPr>
                      <w:color w:val="000000"/>
                      <w:sz w:val="24"/>
                      <w:lang w:val="lt-LT"/>
                    </w:rPr>
                    <w:t>.13. Supažindina (pasirašytinai) į civilinės mobilizacijos institucijos CMPR įrašytus asmenis su jų funkcijomis, atliekamomis mobilizacijos metu ir (ar) teikiant PŠP.</w:t>
                  </w:r>
                </w:p>
              </w:tc>
            </w:tr>
            <w:tr w:rsidR="00456092" w:rsidRPr="0040414B" w14:paraId="761A98F2" w14:textId="77777777">
              <w:trPr>
                <w:trHeight w:val="260"/>
              </w:trPr>
              <w:tc>
                <w:tcPr>
                  <w:tcW w:w="9070" w:type="dxa"/>
                </w:tcPr>
                <w:p w14:paraId="13712163" w14:textId="2A6DC330" w:rsidR="00456092" w:rsidRPr="0040414B" w:rsidRDefault="0040414B" w:rsidP="0040414B">
                  <w:pPr>
                    <w:jc w:val="both"/>
                    <w:rPr>
                      <w:lang w:val="lt-LT"/>
                    </w:rPr>
                  </w:pPr>
                  <w:r>
                    <w:rPr>
                      <w:color w:val="000000"/>
                      <w:sz w:val="24"/>
                      <w:lang w:val="lt-LT"/>
                    </w:rPr>
                    <w:t>5</w:t>
                  </w:r>
                  <w:r w:rsidRPr="0040414B">
                    <w:rPr>
                      <w:color w:val="000000"/>
                      <w:sz w:val="24"/>
                      <w:lang w:val="lt-LT"/>
                    </w:rPr>
                    <w:t>.14. Renka duomenis, reikalingus Valstybės mobilizacinių galimybių katalogui, teikia juos Mobilizacijos ir pilietinio pasipriešinimo departamentui prie Krašto apsaugos ministerijos.</w:t>
                  </w:r>
                </w:p>
              </w:tc>
            </w:tr>
            <w:tr w:rsidR="00456092" w:rsidRPr="0040414B" w14:paraId="0F28B3AB" w14:textId="77777777">
              <w:trPr>
                <w:trHeight w:val="260"/>
              </w:trPr>
              <w:tc>
                <w:tcPr>
                  <w:tcW w:w="9070" w:type="dxa"/>
                </w:tcPr>
                <w:p w14:paraId="756A6EC7" w14:textId="3D3E3C79" w:rsidR="00456092" w:rsidRPr="0040414B" w:rsidRDefault="0040414B" w:rsidP="0040414B">
                  <w:pPr>
                    <w:jc w:val="both"/>
                    <w:rPr>
                      <w:lang w:val="lt-LT"/>
                    </w:rPr>
                  </w:pPr>
                  <w:r>
                    <w:rPr>
                      <w:color w:val="000000"/>
                      <w:sz w:val="24"/>
                      <w:lang w:val="lt-LT"/>
                    </w:rPr>
                    <w:t>5</w:t>
                  </w:r>
                  <w:r w:rsidRPr="0040414B">
                    <w:rPr>
                      <w:color w:val="000000"/>
                      <w:sz w:val="24"/>
                      <w:lang w:val="lt-LT"/>
                    </w:rPr>
                    <w:t>.15. Dalyvauja organizuojant ir vykdant mobilizacinius ar PŠP mokymus.</w:t>
                  </w:r>
                </w:p>
              </w:tc>
            </w:tr>
            <w:tr w:rsidR="00456092" w:rsidRPr="0040414B" w14:paraId="2A2C9DDB" w14:textId="77777777">
              <w:trPr>
                <w:trHeight w:val="260"/>
              </w:trPr>
              <w:tc>
                <w:tcPr>
                  <w:tcW w:w="9070" w:type="dxa"/>
                </w:tcPr>
                <w:p w14:paraId="278165D7" w14:textId="573A186C" w:rsidR="00456092" w:rsidRPr="0040414B" w:rsidRDefault="0040414B" w:rsidP="0040414B">
                  <w:pPr>
                    <w:jc w:val="both"/>
                    <w:rPr>
                      <w:lang w:val="lt-LT"/>
                    </w:rPr>
                  </w:pPr>
                  <w:r>
                    <w:rPr>
                      <w:color w:val="000000"/>
                      <w:sz w:val="24"/>
                      <w:lang w:val="lt-LT"/>
                    </w:rPr>
                    <w:t>5</w:t>
                  </w:r>
                  <w:r w:rsidRPr="0040414B">
                    <w:rPr>
                      <w:color w:val="000000"/>
                      <w:sz w:val="24"/>
                      <w:lang w:val="lt-LT"/>
                    </w:rPr>
                    <w:t>.16. Koordinuoja civilinės mobilizacijos institucijos į CMPR įrašytų asmenų mobilizacijos ir pilietinio pasipriešinimo mokymų išklausymą ir kontroliuoja į civilinei mobilizacijos institucijai pavaldaus subjekto CMPR įrašytų asmenų mobilizacijos ir pilietinio pasipriešinimo mokymų išklausymą.</w:t>
                  </w:r>
                </w:p>
              </w:tc>
            </w:tr>
            <w:tr w:rsidR="00456092" w:rsidRPr="0040414B" w14:paraId="714D8700" w14:textId="77777777">
              <w:trPr>
                <w:trHeight w:val="260"/>
              </w:trPr>
              <w:tc>
                <w:tcPr>
                  <w:tcW w:w="9070" w:type="dxa"/>
                </w:tcPr>
                <w:p w14:paraId="0CB0AF9B" w14:textId="0F99A14C" w:rsidR="00456092" w:rsidRPr="0040414B" w:rsidRDefault="0040414B" w:rsidP="0040414B">
                  <w:pPr>
                    <w:jc w:val="both"/>
                    <w:rPr>
                      <w:lang w:val="lt-LT"/>
                    </w:rPr>
                  </w:pPr>
                  <w:r>
                    <w:rPr>
                      <w:color w:val="000000"/>
                      <w:sz w:val="24"/>
                      <w:lang w:val="lt-LT"/>
                    </w:rPr>
                    <w:t>5</w:t>
                  </w:r>
                  <w:r w:rsidRPr="0040414B">
                    <w:rPr>
                      <w:color w:val="000000"/>
                      <w:sz w:val="24"/>
                      <w:lang w:val="lt-LT"/>
                    </w:rPr>
                    <w:t>.17. Planuoja, organizuoja ir dalyvauja pratybose, kurių metu imituojamas civilinės mobilizacijos institucijos mobilizacijos plano įgyvendinimas, dalyvauja organizuojant ir vykdant tarpinstitucinio lygmens pratybas.</w:t>
                  </w:r>
                </w:p>
              </w:tc>
            </w:tr>
            <w:tr w:rsidR="00456092" w:rsidRPr="0040414B" w14:paraId="478E64B1" w14:textId="77777777">
              <w:trPr>
                <w:trHeight w:val="260"/>
              </w:trPr>
              <w:tc>
                <w:tcPr>
                  <w:tcW w:w="9070" w:type="dxa"/>
                </w:tcPr>
                <w:p w14:paraId="464105F5" w14:textId="51D654BB" w:rsidR="00456092" w:rsidRPr="0040414B" w:rsidRDefault="0040414B" w:rsidP="0040414B">
                  <w:pPr>
                    <w:jc w:val="both"/>
                    <w:rPr>
                      <w:lang w:val="lt-LT"/>
                    </w:rPr>
                  </w:pPr>
                  <w:r>
                    <w:rPr>
                      <w:color w:val="000000"/>
                      <w:sz w:val="24"/>
                      <w:lang w:val="lt-LT"/>
                    </w:rPr>
                    <w:t>5</w:t>
                  </w:r>
                  <w:r w:rsidRPr="0040414B">
                    <w:rPr>
                      <w:color w:val="000000"/>
                      <w:sz w:val="24"/>
                      <w:lang w:val="lt-LT"/>
                    </w:rPr>
                    <w:t>.18. Dalyvauja civilinėje mobilizacijos institucijoje įgyvendinant pilietinio pasipriešinimo uždavinius atsižvelgiant į tai, kiek ši veikla susijusi su mobilizacijos ir PŠP teikimo uždaviniais.</w:t>
                  </w:r>
                </w:p>
              </w:tc>
            </w:tr>
            <w:tr w:rsidR="00456092" w:rsidRPr="0040414B" w14:paraId="39778F50" w14:textId="77777777">
              <w:trPr>
                <w:trHeight w:val="260"/>
              </w:trPr>
              <w:tc>
                <w:tcPr>
                  <w:tcW w:w="9070" w:type="dxa"/>
                </w:tcPr>
                <w:p w14:paraId="3CB9A83A" w14:textId="34D3A44F" w:rsidR="00456092" w:rsidRPr="0040414B" w:rsidRDefault="0040414B" w:rsidP="0040414B">
                  <w:pPr>
                    <w:jc w:val="both"/>
                    <w:rPr>
                      <w:lang w:val="lt-LT"/>
                    </w:rPr>
                  </w:pPr>
                  <w:r>
                    <w:rPr>
                      <w:color w:val="000000"/>
                      <w:sz w:val="24"/>
                      <w:lang w:val="lt-LT"/>
                    </w:rPr>
                    <w:t>5</w:t>
                  </w:r>
                  <w:r w:rsidRPr="0040414B">
                    <w:rPr>
                      <w:color w:val="000000"/>
                      <w:sz w:val="24"/>
                      <w:lang w:val="lt-LT"/>
                    </w:rPr>
                    <w:t>.19. Dalyvauja įgyvendinant krizių valdymo ir civilinės saugos sistemos uždavinius atsižvelgiant į tai, kiek ši veikla susijusi su mobilizacijos sistemos ir PŠP teikimo uždaviniais ir kiek tai reikalinga bendrai sąveikai užtikrinti.</w:t>
                  </w:r>
                </w:p>
              </w:tc>
            </w:tr>
            <w:tr w:rsidR="00456092" w:rsidRPr="0040414B" w14:paraId="37D01010" w14:textId="77777777">
              <w:trPr>
                <w:trHeight w:val="260"/>
              </w:trPr>
              <w:tc>
                <w:tcPr>
                  <w:tcW w:w="9070" w:type="dxa"/>
                </w:tcPr>
                <w:p w14:paraId="69A4CDF3" w14:textId="30545804" w:rsidR="00456092" w:rsidRDefault="0040414B" w:rsidP="0040414B">
                  <w:pPr>
                    <w:jc w:val="both"/>
                    <w:rPr>
                      <w:color w:val="000000"/>
                      <w:sz w:val="24"/>
                      <w:lang w:val="lt-LT"/>
                    </w:rPr>
                  </w:pPr>
                  <w:r>
                    <w:rPr>
                      <w:color w:val="000000"/>
                      <w:sz w:val="24"/>
                      <w:lang w:val="lt-LT"/>
                    </w:rPr>
                    <w:t>5</w:t>
                  </w:r>
                  <w:r w:rsidRPr="0040414B">
                    <w:rPr>
                      <w:color w:val="000000"/>
                      <w:sz w:val="24"/>
                      <w:lang w:val="lt-LT"/>
                    </w:rPr>
                    <w:t>.20. Dalyvauja organizuojant ir vykdant piliečių rengimo pilietiniam pasipriešinimui mokymus pasitelkiant savivaldybei pavaldžius subjektus, NVO ir bendruomenines organizacijas</w:t>
                  </w:r>
                  <w:r>
                    <w:rPr>
                      <w:color w:val="000000"/>
                      <w:sz w:val="24"/>
                      <w:lang w:val="lt-LT"/>
                    </w:rPr>
                    <w:t>.</w:t>
                  </w:r>
                </w:p>
                <w:p w14:paraId="29F5CC7A" w14:textId="46C64BB9" w:rsidR="0040414B" w:rsidRDefault="0040414B" w:rsidP="0040414B">
                  <w:pPr>
                    <w:jc w:val="both"/>
                    <w:rPr>
                      <w:color w:val="000000"/>
                      <w:sz w:val="24"/>
                      <w:lang w:val="lt-LT"/>
                    </w:rPr>
                  </w:pPr>
                  <w:r>
                    <w:rPr>
                      <w:color w:val="000000"/>
                      <w:sz w:val="24"/>
                      <w:lang w:val="lt-LT"/>
                    </w:rPr>
                    <w:t xml:space="preserve">6. </w:t>
                  </w:r>
                  <w:r w:rsidRPr="0040414B">
                    <w:rPr>
                      <w:color w:val="000000"/>
                      <w:sz w:val="24"/>
                      <w:lang w:val="lt-LT"/>
                    </w:rPr>
                    <w:t>Pagal kompetenciją vykdo kitus su jo funkcijomis susijusius nenuolatinio pobūdžio pavedimus.</w:t>
                  </w:r>
                </w:p>
                <w:p w14:paraId="3AC1CC86" w14:textId="333BED92" w:rsidR="0040414B" w:rsidRPr="0040414B" w:rsidRDefault="0040414B" w:rsidP="0040414B">
                  <w:pPr>
                    <w:jc w:val="both"/>
                    <w:rPr>
                      <w:lang w:val="lt-LT"/>
                    </w:rPr>
                  </w:pPr>
                </w:p>
              </w:tc>
            </w:tr>
          </w:tbl>
          <w:p w14:paraId="4405186B" w14:textId="77777777" w:rsidR="00456092" w:rsidRPr="0040414B" w:rsidRDefault="00456092" w:rsidP="0040414B">
            <w:pPr>
              <w:jc w:val="both"/>
              <w:rPr>
                <w:lang w:val="lt-LT"/>
              </w:rPr>
            </w:pPr>
          </w:p>
        </w:tc>
        <w:tc>
          <w:tcPr>
            <w:tcW w:w="20" w:type="dxa"/>
          </w:tcPr>
          <w:p w14:paraId="12869C36" w14:textId="77777777" w:rsidR="00456092" w:rsidRPr="0040414B" w:rsidRDefault="00456092">
            <w:pPr>
              <w:pStyle w:val="EmptyLayoutCell"/>
              <w:snapToGrid w:val="0"/>
              <w:rPr>
                <w:lang w:val="lt-LT"/>
              </w:rPr>
            </w:pPr>
          </w:p>
        </w:tc>
      </w:tr>
      <w:tr w:rsidR="00456092" w:rsidRPr="0040414B" w14:paraId="2731E90E" w14:textId="77777777" w:rsidTr="0040414B">
        <w:trPr>
          <w:gridAfter w:val="5"/>
          <w:wAfter w:w="1006" w:type="dxa"/>
          <w:trHeight w:val="100"/>
        </w:trPr>
        <w:tc>
          <w:tcPr>
            <w:tcW w:w="22" w:type="dxa"/>
          </w:tcPr>
          <w:p w14:paraId="5B06A996" w14:textId="77777777" w:rsidR="00456092" w:rsidRPr="0040414B" w:rsidRDefault="00456092">
            <w:pPr>
              <w:pStyle w:val="EmptyLayoutCell"/>
              <w:snapToGrid w:val="0"/>
              <w:rPr>
                <w:lang w:val="lt-LT"/>
              </w:rPr>
            </w:pPr>
          </w:p>
        </w:tc>
        <w:tc>
          <w:tcPr>
            <w:tcW w:w="22" w:type="dxa"/>
          </w:tcPr>
          <w:p w14:paraId="29A4B536" w14:textId="77777777" w:rsidR="00456092" w:rsidRPr="0040414B" w:rsidRDefault="00456092">
            <w:pPr>
              <w:pStyle w:val="EmptyLayoutCell"/>
              <w:snapToGrid w:val="0"/>
              <w:rPr>
                <w:lang w:val="lt-LT"/>
              </w:rPr>
            </w:pPr>
          </w:p>
        </w:tc>
        <w:tc>
          <w:tcPr>
            <w:tcW w:w="22" w:type="dxa"/>
          </w:tcPr>
          <w:p w14:paraId="2EC8AAAA" w14:textId="77777777" w:rsidR="00456092" w:rsidRPr="0040414B" w:rsidRDefault="00456092">
            <w:pPr>
              <w:pStyle w:val="EmptyLayoutCell"/>
              <w:snapToGrid w:val="0"/>
              <w:rPr>
                <w:lang w:val="lt-LT"/>
              </w:rPr>
            </w:pPr>
          </w:p>
        </w:tc>
        <w:tc>
          <w:tcPr>
            <w:tcW w:w="23" w:type="dxa"/>
          </w:tcPr>
          <w:p w14:paraId="634811A0" w14:textId="77777777" w:rsidR="00456092" w:rsidRPr="0040414B" w:rsidRDefault="00456092">
            <w:pPr>
              <w:pStyle w:val="EmptyLayoutCell"/>
              <w:snapToGrid w:val="0"/>
              <w:rPr>
                <w:lang w:val="lt-LT"/>
              </w:rPr>
            </w:pPr>
          </w:p>
        </w:tc>
        <w:tc>
          <w:tcPr>
            <w:tcW w:w="23" w:type="dxa"/>
          </w:tcPr>
          <w:p w14:paraId="5ED9071B" w14:textId="77777777" w:rsidR="00456092" w:rsidRPr="0040414B" w:rsidRDefault="00456092">
            <w:pPr>
              <w:pStyle w:val="EmptyLayoutCell"/>
              <w:snapToGrid w:val="0"/>
              <w:rPr>
                <w:lang w:val="lt-LT"/>
              </w:rPr>
            </w:pPr>
          </w:p>
        </w:tc>
        <w:tc>
          <w:tcPr>
            <w:tcW w:w="10520" w:type="dxa"/>
          </w:tcPr>
          <w:p w14:paraId="46F28ACC" w14:textId="77777777" w:rsidR="00456092" w:rsidRPr="0040414B" w:rsidRDefault="00456092">
            <w:pPr>
              <w:pStyle w:val="EmptyLayoutCell"/>
              <w:snapToGrid w:val="0"/>
              <w:rPr>
                <w:lang w:val="lt-LT"/>
              </w:rPr>
            </w:pPr>
          </w:p>
        </w:tc>
        <w:tc>
          <w:tcPr>
            <w:tcW w:w="23" w:type="dxa"/>
          </w:tcPr>
          <w:p w14:paraId="61C394D7" w14:textId="77777777" w:rsidR="00456092" w:rsidRPr="0040414B" w:rsidRDefault="00456092">
            <w:pPr>
              <w:pStyle w:val="EmptyLayoutCell"/>
              <w:snapToGrid w:val="0"/>
              <w:rPr>
                <w:lang w:val="lt-LT"/>
              </w:rPr>
            </w:pPr>
          </w:p>
        </w:tc>
      </w:tr>
      <w:tr w:rsidR="00456092" w:rsidRPr="0040414B" w14:paraId="2FA94F89" w14:textId="77777777" w:rsidTr="0040414B">
        <w:trPr>
          <w:gridAfter w:val="5"/>
          <w:wAfter w:w="1009" w:type="dxa"/>
        </w:trPr>
        <w:tc>
          <w:tcPr>
            <w:tcW w:w="22" w:type="dxa"/>
          </w:tcPr>
          <w:p w14:paraId="40C6759C" w14:textId="77777777" w:rsidR="00456092" w:rsidRPr="0040414B" w:rsidRDefault="00456092">
            <w:pPr>
              <w:pStyle w:val="EmptyLayoutCell"/>
              <w:snapToGrid w:val="0"/>
              <w:rPr>
                <w:lang w:val="lt-LT"/>
              </w:rPr>
            </w:pPr>
          </w:p>
        </w:tc>
        <w:tc>
          <w:tcPr>
            <w:tcW w:w="22" w:type="dxa"/>
          </w:tcPr>
          <w:p w14:paraId="189AAC01" w14:textId="77777777" w:rsidR="00456092" w:rsidRPr="0040414B" w:rsidRDefault="00456092">
            <w:pPr>
              <w:pStyle w:val="EmptyLayoutCell"/>
              <w:snapToGrid w:val="0"/>
              <w:rPr>
                <w:lang w:val="lt-LT"/>
              </w:rPr>
            </w:pPr>
          </w:p>
        </w:tc>
        <w:tc>
          <w:tcPr>
            <w:tcW w:w="22" w:type="dxa"/>
          </w:tcPr>
          <w:p w14:paraId="00C55D09" w14:textId="77777777" w:rsidR="00456092" w:rsidRPr="0040414B" w:rsidRDefault="00456092">
            <w:pPr>
              <w:pStyle w:val="EmptyLayoutCell"/>
              <w:snapToGrid w:val="0"/>
              <w:rPr>
                <w:lang w:val="lt-LT"/>
              </w:rPr>
            </w:pPr>
          </w:p>
        </w:tc>
        <w:tc>
          <w:tcPr>
            <w:tcW w:w="23" w:type="dxa"/>
          </w:tcPr>
          <w:p w14:paraId="2E8EDE5D" w14:textId="77777777" w:rsidR="00456092" w:rsidRPr="0040414B" w:rsidRDefault="00456092">
            <w:pPr>
              <w:pStyle w:val="EmptyLayoutCell"/>
              <w:snapToGrid w:val="0"/>
              <w:rPr>
                <w:lang w:val="lt-LT"/>
              </w:rPr>
            </w:pPr>
          </w:p>
        </w:tc>
        <w:tc>
          <w:tcPr>
            <w:tcW w:w="23" w:type="dxa"/>
          </w:tcPr>
          <w:p w14:paraId="39F56330" w14:textId="77777777" w:rsidR="00456092" w:rsidRPr="0040414B" w:rsidRDefault="00456092">
            <w:pPr>
              <w:pStyle w:val="EmptyLayoutCell"/>
              <w:snapToGrid w:val="0"/>
              <w:rPr>
                <w:lang w:val="lt-LT"/>
              </w:rPr>
            </w:pPr>
          </w:p>
        </w:tc>
        <w:tc>
          <w:tcPr>
            <w:tcW w:w="1052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33C87659" w14:textId="77777777">
              <w:trPr>
                <w:trHeight w:val="600"/>
              </w:trPr>
              <w:tc>
                <w:tcPr>
                  <w:tcW w:w="9070" w:type="dxa"/>
                </w:tcPr>
                <w:p w14:paraId="15EAFFC5" w14:textId="77777777" w:rsidR="00456092" w:rsidRPr="0040414B" w:rsidRDefault="00000000">
                  <w:pPr>
                    <w:jc w:val="center"/>
                    <w:rPr>
                      <w:b/>
                      <w:color w:val="000000"/>
                      <w:sz w:val="24"/>
                      <w:lang w:val="lt-LT"/>
                    </w:rPr>
                  </w:pPr>
                  <w:r w:rsidRPr="0040414B">
                    <w:rPr>
                      <w:b/>
                      <w:color w:val="000000"/>
                      <w:sz w:val="24"/>
                      <w:lang w:val="lt-LT"/>
                    </w:rPr>
                    <w:t>V SKYRIUS</w:t>
                  </w:r>
                </w:p>
                <w:p w14:paraId="7362E3C2" w14:textId="77777777" w:rsidR="00456092" w:rsidRPr="0040414B" w:rsidRDefault="00000000">
                  <w:pPr>
                    <w:jc w:val="center"/>
                    <w:rPr>
                      <w:b/>
                      <w:color w:val="000000"/>
                      <w:sz w:val="24"/>
                      <w:lang w:val="lt-LT"/>
                    </w:rPr>
                  </w:pPr>
                  <w:r w:rsidRPr="0040414B">
                    <w:rPr>
                      <w:b/>
                      <w:color w:val="000000"/>
                      <w:sz w:val="24"/>
                      <w:lang w:val="lt-LT"/>
                    </w:rPr>
                    <w:t>SPECIALIEJI REIKALAVIMAI</w:t>
                  </w:r>
                </w:p>
              </w:tc>
            </w:tr>
            <w:tr w:rsidR="00456092" w:rsidRPr="0040414B" w14:paraId="07CC4493" w14:textId="77777777">
              <w:trPr>
                <w:trHeight w:val="260"/>
              </w:trPr>
              <w:tc>
                <w:tcPr>
                  <w:tcW w:w="9070" w:type="dxa"/>
                </w:tcPr>
                <w:p w14:paraId="2C710B53" w14:textId="77777777" w:rsidR="00456092" w:rsidRPr="0040414B" w:rsidRDefault="00000000">
                  <w:pPr>
                    <w:rPr>
                      <w:lang w:val="lt-LT"/>
                    </w:rPr>
                  </w:pPr>
                  <w:r w:rsidRPr="0040414B">
                    <w:rPr>
                      <w:color w:val="000000"/>
                      <w:sz w:val="24"/>
                      <w:lang w:val="lt-LT"/>
                    </w:rPr>
                    <w:t>7. Išsilavinimo ir darbo patirties reikalavimai:</w:t>
                  </w:r>
                  <w:r w:rsidRPr="0040414B">
                    <w:rPr>
                      <w:color w:val="FFFFFF"/>
                      <w:sz w:val="24"/>
                      <w:lang w:val="lt-LT"/>
                    </w:rPr>
                    <w:t>0</w:t>
                  </w:r>
                </w:p>
              </w:tc>
            </w:tr>
            <w:tr w:rsidR="00456092" w:rsidRPr="0040414B" w14:paraId="1D619499" w14:textId="77777777">
              <w:trPr>
                <w:trHeight w:val="2721"/>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456092" w:rsidRPr="0040414B" w14:paraId="58B0D1A7" w14:textId="77777777">
                    <w:trPr>
                      <w:trHeight w:val="1357"/>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4864FAC1" w14:textId="77777777">
                          <w:trPr>
                            <w:trHeight w:val="259"/>
                          </w:trPr>
                          <w:tc>
                            <w:tcPr>
                              <w:tcW w:w="9070" w:type="dxa"/>
                            </w:tcPr>
                            <w:p w14:paraId="426F7193" w14:textId="77777777" w:rsidR="00456092" w:rsidRPr="0040414B" w:rsidRDefault="00000000" w:rsidP="0040414B">
                              <w:pPr>
                                <w:jc w:val="both"/>
                                <w:rPr>
                                  <w:lang w:val="lt-LT"/>
                                </w:rPr>
                              </w:pPr>
                              <w:r w:rsidRPr="0040414B">
                                <w:rPr>
                                  <w:color w:val="000000"/>
                                  <w:sz w:val="24"/>
                                  <w:lang w:val="lt-LT"/>
                                </w:rPr>
                                <w:lastRenderedPageBreak/>
                                <w:t xml:space="preserve">7.1. išsilavinimas – aukštasis universitetinis išsilavinimas (bakalauro kvalifikacinis laipsnis) arba jam lygiavertė aukštojo mokslo kvalifikacija; </w:t>
                              </w:r>
                            </w:p>
                          </w:tc>
                        </w:tr>
                        <w:tr w:rsidR="00456092" w:rsidRPr="0040414B" w14:paraId="1728754C" w14:textId="77777777">
                          <w:trPr>
                            <w:trHeight w:val="259"/>
                          </w:trPr>
                          <w:tc>
                            <w:tcPr>
                              <w:tcW w:w="9070" w:type="dxa"/>
                            </w:tcPr>
                            <w:p w14:paraId="64F49C99" w14:textId="77777777" w:rsidR="00456092" w:rsidRPr="0040414B" w:rsidRDefault="00000000">
                              <w:pPr>
                                <w:rPr>
                                  <w:lang w:val="lt-LT"/>
                                </w:rPr>
                              </w:pPr>
                              <w:r w:rsidRPr="0040414B">
                                <w:rPr>
                                  <w:color w:val="000000"/>
                                  <w:sz w:val="24"/>
                                  <w:lang w:val="lt-LT"/>
                                </w:rPr>
                                <w:t>7.2. studijų kryptis – teisė (arba);</w:t>
                              </w:r>
                            </w:p>
                          </w:tc>
                        </w:tr>
                        <w:tr w:rsidR="00456092" w:rsidRPr="0040414B" w14:paraId="60423FF0" w14:textId="77777777">
                          <w:trPr>
                            <w:trHeight w:val="259"/>
                          </w:trPr>
                          <w:tc>
                            <w:tcPr>
                              <w:tcW w:w="9070" w:type="dxa"/>
                            </w:tcPr>
                            <w:p w14:paraId="0628A4AD" w14:textId="77777777" w:rsidR="00456092" w:rsidRPr="0040414B" w:rsidRDefault="00000000">
                              <w:pPr>
                                <w:rPr>
                                  <w:lang w:val="lt-LT"/>
                                </w:rPr>
                              </w:pPr>
                              <w:r w:rsidRPr="0040414B">
                                <w:rPr>
                                  <w:color w:val="000000"/>
                                  <w:sz w:val="24"/>
                                  <w:lang w:val="lt-LT"/>
                                </w:rPr>
                                <w:t>7.3. studijų kryptis – viešasis administravimas (arba);</w:t>
                              </w:r>
                            </w:p>
                          </w:tc>
                        </w:tr>
                        <w:tr w:rsidR="00456092" w:rsidRPr="0040414B" w14:paraId="38000618" w14:textId="77777777">
                          <w:trPr>
                            <w:trHeight w:val="259"/>
                          </w:trPr>
                          <w:tc>
                            <w:tcPr>
                              <w:tcW w:w="9070" w:type="dxa"/>
                            </w:tcPr>
                            <w:p w14:paraId="689BB1C7" w14:textId="77777777" w:rsidR="00456092" w:rsidRPr="0040414B" w:rsidRDefault="00000000">
                              <w:pPr>
                                <w:rPr>
                                  <w:lang w:val="lt-LT"/>
                                </w:rPr>
                              </w:pPr>
                              <w:r w:rsidRPr="0040414B">
                                <w:rPr>
                                  <w:color w:val="000000"/>
                                  <w:sz w:val="24"/>
                                  <w:lang w:val="lt-LT"/>
                                </w:rPr>
                                <w:t>7.4. studijų kryptis – viešasis saugumas;</w:t>
                              </w:r>
                            </w:p>
                          </w:tc>
                        </w:tr>
                      </w:tbl>
                      <w:p w14:paraId="73F6A8A6" w14:textId="77777777" w:rsidR="00456092" w:rsidRPr="0040414B" w:rsidRDefault="00456092">
                        <w:pPr>
                          <w:rPr>
                            <w:lang w:val="lt-LT"/>
                          </w:rPr>
                        </w:pPr>
                      </w:p>
                    </w:tc>
                  </w:tr>
                  <w:tr w:rsidR="00456092" w:rsidRPr="0040414B" w14:paraId="3582AC09" w14:textId="77777777">
                    <w:trPr>
                      <w:trHeight w:val="265"/>
                    </w:trPr>
                    <w:tc>
                      <w:tcPr>
                        <w:tcW w:w="9070" w:type="dxa"/>
                        <w:tcMar>
                          <w:top w:w="40" w:type="dxa"/>
                          <w:left w:w="40" w:type="dxa"/>
                          <w:bottom w:w="40" w:type="dxa"/>
                          <w:right w:w="40" w:type="dxa"/>
                        </w:tcMar>
                      </w:tcPr>
                      <w:p w14:paraId="1267DC7F" w14:textId="77777777" w:rsidR="00456092" w:rsidRPr="0040414B" w:rsidRDefault="00000000">
                        <w:pPr>
                          <w:rPr>
                            <w:rFonts w:eastAsia="Arial"/>
                            <w:color w:val="000000"/>
                            <w:sz w:val="24"/>
                            <w:szCs w:val="24"/>
                            <w:lang w:val="lt-LT"/>
                          </w:rPr>
                        </w:pPr>
                        <w:r w:rsidRPr="0040414B">
                          <w:rPr>
                            <w:rFonts w:eastAsia="Arial"/>
                            <w:color w:val="000000"/>
                            <w:sz w:val="24"/>
                            <w:szCs w:val="24"/>
                            <w:lang w:val="lt-LT"/>
                          </w:rPr>
                          <w:t>arba:</w:t>
                        </w:r>
                      </w:p>
                    </w:tc>
                  </w:tr>
                  <w:tr w:rsidR="00456092" w:rsidRPr="0040414B" w14:paraId="38A09C3C"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588677B1" w14:textId="77777777">
                          <w:trPr>
                            <w:trHeight w:val="259"/>
                          </w:trPr>
                          <w:tc>
                            <w:tcPr>
                              <w:tcW w:w="9070" w:type="dxa"/>
                            </w:tcPr>
                            <w:p w14:paraId="710E9C13" w14:textId="77777777" w:rsidR="00456092" w:rsidRPr="0040414B" w:rsidRDefault="00000000" w:rsidP="0040414B">
                              <w:pPr>
                                <w:jc w:val="both"/>
                                <w:rPr>
                                  <w:lang w:val="lt-LT"/>
                                </w:rPr>
                              </w:pPr>
                              <w:r w:rsidRPr="0040414B">
                                <w:rPr>
                                  <w:color w:val="000000"/>
                                  <w:sz w:val="24"/>
                                  <w:lang w:val="lt-LT"/>
                                </w:rPr>
                                <w:t xml:space="preserve">7.5. išsilavinimas – aukštasis universitetinis išsilavinimas (bakalauro kvalifikacinis laipsnis) arba jam lygiavertė aukštojo mokslo kvalifikacija; </w:t>
                              </w:r>
                            </w:p>
                          </w:tc>
                        </w:tr>
                        <w:tr w:rsidR="00456092" w:rsidRPr="0040414B" w14:paraId="62A0F3A4" w14:textId="77777777">
                          <w:trPr>
                            <w:trHeight w:val="259"/>
                          </w:trPr>
                          <w:tc>
                            <w:tcPr>
                              <w:tcW w:w="9070" w:type="dxa"/>
                            </w:tcPr>
                            <w:p w14:paraId="39AAA5A1" w14:textId="77777777" w:rsidR="00456092" w:rsidRPr="0040414B" w:rsidRDefault="00000000" w:rsidP="0040414B">
                              <w:pPr>
                                <w:jc w:val="both"/>
                                <w:rPr>
                                  <w:lang w:val="lt-LT"/>
                                </w:rPr>
                              </w:pPr>
                              <w:r w:rsidRPr="0040414B">
                                <w:rPr>
                                  <w:color w:val="000000"/>
                                  <w:sz w:val="24"/>
                                  <w:lang w:val="lt-LT"/>
                                </w:rPr>
                                <w:t>7.6. darbo patirtis – gynybos ar viešojo saugumo srityje arba civilinės saugos ir ekstremaliųjų situacijų valdymo srityje;</w:t>
                              </w:r>
                            </w:p>
                          </w:tc>
                        </w:tr>
                        <w:tr w:rsidR="00456092" w:rsidRPr="0040414B" w14:paraId="1C1E3FB1" w14:textId="77777777">
                          <w:trPr>
                            <w:trHeight w:val="259"/>
                          </w:trPr>
                          <w:tc>
                            <w:tcPr>
                              <w:tcW w:w="9070" w:type="dxa"/>
                            </w:tcPr>
                            <w:p w14:paraId="53AFD8D5" w14:textId="77777777" w:rsidR="00456092" w:rsidRPr="0040414B" w:rsidRDefault="00000000">
                              <w:pPr>
                                <w:rPr>
                                  <w:lang w:val="lt-LT"/>
                                </w:rPr>
                              </w:pPr>
                              <w:r w:rsidRPr="0040414B">
                                <w:rPr>
                                  <w:color w:val="000000"/>
                                  <w:sz w:val="24"/>
                                  <w:lang w:val="lt-LT"/>
                                </w:rPr>
                                <w:t xml:space="preserve">7.7. darbo patirties trukmė – 1 metai; </w:t>
                              </w:r>
                            </w:p>
                          </w:tc>
                        </w:tr>
                      </w:tbl>
                      <w:p w14:paraId="4F7E3ABF" w14:textId="77777777" w:rsidR="00456092" w:rsidRPr="0040414B" w:rsidRDefault="00456092">
                        <w:pPr>
                          <w:rPr>
                            <w:lang w:val="lt-LT"/>
                          </w:rPr>
                        </w:pPr>
                      </w:p>
                    </w:tc>
                  </w:tr>
                </w:tbl>
                <w:p w14:paraId="04968464" w14:textId="77777777" w:rsidR="00456092" w:rsidRPr="0040414B" w:rsidRDefault="00456092">
                  <w:pPr>
                    <w:rPr>
                      <w:lang w:val="lt-LT"/>
                    </w:rPr>
                  </w:pPr>
                </w:p>
              </w:tc>
            </w:tr>
            <w:tr w:rsidR="00456092" w:rsidRPr="0040414B" w14:paraId="484947D0" w14:textId="77777777">
              <w:trPr>
                <w:trHeight w:val="260"/>
              </w:trPr>
              <w:tc>
                <w:tcPr>
                  <w:tcW w:w="9070" w:type="dxa"/>
                </w:tcPr>
                <w:p w14:paraId="438E61C3" w14:textId="77777777" w:rsidR="00456092" w:rsidRPr="0040414B" w:rsidRDefault="00000000">
                  <w:pPr>
                    <w:rPr>
                      <w:lang w:val="lt-LT"/>
                    </w:rPr>
                  </w:pPr>
                  <w:r w:rsidRPr="0040414B">
                    <w:rPr>
                      <w:color w:val="000000"/>
                      <w:sz w:val="24"/>
                      <w:lang w:val="lt-LT"/>
                    </w:rPr>
                    <w:t>8. Atitikimas kitiems reikalavimams:</w:t>
                  </w:r>
                  <w:r w:rsidRPr="0040414B">
                    <w:rPr>
                      <w:color w:val="FFFFFF"/>
                      <w:sz w:val="24"/>
                      <w:lang w:val="lt-LT"/>
                    </w:rPr>
                    <w:t>0</w:t>
                  </w:r>
                </w:p>
              </w:tc>
            </w:tr>
            <w:tr w:rsidR="00456092" w:rsidRPr="0040414B" w14:paraId="08050803"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552823F8" w14:textId="77777777">
                    <w:trPr>
                      <w:trHeight w:val="260"/>
                    </w:trPr>
                    <w:tc>
                      <w:tcPr>
                        <w:tcW w:w="9070" w:type="dxa"/>
                      </w:tcPr>
                      <w:p w14:paraId="3E54C576" w14:textId="77777777" w:rsidR="00456092" w:rsidRPr="0040414B" w:rsidRDefault="00000000" w:rsidP="0040414B">
                        <w:pPr>
                          <w:jc w:val="both"/>
                          <w:rPr>
                            <w:lang w:val="lt-LT"/>
                          </w:rPr>
                        </w:pPr>
                        <w:r w:rsidRPr="0040414B">
                          <w:rPr>
                            <w:color w:val="000000"/>
                            <w:sz w:val="24"/>
                            <w:lang w:val="lt-LT"/>
                          </w:rPr>
                          <w:t>8.1. atitikti teisės aktuose nustatytus reikalavimus, būtinus išduodant leidimą dirbti ar susipažinti su įslaptinta informacija, žymima slaptumo žyma „Slaptai“.</w:t>
                        </w:r>
                      </w:p>
                    </w:tc>
                  </w:tr>
                </w:tbl>
                <w:p w14:paraId="7FF8D4B4" w14:textId="77777777" w:rsidR="00456092" w:rsidRPr="0040414B" w:rsidRDefault="00456092">
                  <w:pPr>
                    <w:rPr>
                      <w:lang w:val="lt-LT"/>
                    </w:rPr>
                  </w:pPr>
                </w:p>
              </w:tc>
            </w:tr>
          </w:tbl>
          <w:p w14:paraId="44111010" w14:textId="77777777" w:rsidR="00456092" w:rsidRPr="0040414B" w:rsidRDefault="00456092">
            <w:pPr>
              <w:rPr>
                <w:lang w:val="lt-LT"/>
              </w:rPr>
            </w:pPr>
          </w:p>
        </w:tc>
        <w:tc>
          <w:tcPr>
            <w:tcW w:w="20" w:type="dxa"/>
          </w:tcPr>
          <w:p w14:paraId="5DA21FC2" w14:textId="77777777" w:rsidR="00456092" w:rsidRPr="0040414B" w:rsidRDefault="00456092">
            <w:pPr>
              <w:pStyle w:val="EmptyLayoutCell"/>
              <w:snapToGrid w:val="0"/>
              <w:rPr>
                <w:lang w:val="lt-LT"/>
              </w:rPr>
            </w:pPr>
          </w:p>
        </w:tc>
      </w:tr>
      <w:tr w:rsidR="00456092" w:rsidRPr="0040414B" w14:paraId="5590DB6E" w14:textId="77777777" w:rsidTr="0040414B">
        <w:trPr>
          <w:gridAfter w:val="5"/>
          <w:wAfter w:w="1006" w:type="dxa"/>
          <w:trHeight w:val="40"/>
        </w:trPr>
        <w:tc>
          <w:tcPr>
            <w:tcW w:w="22" w:type="dxa"/>
          </w:tcPr>
          <w:p w14:paraId="0D5D107E" w14:textId="77777777" w:rsidR="00456092" w:rsidRPr="0040414B" w:rsidRDefault="00456092">
            <w:pPr>
              <w:pStyle w:val="EmptyLayoutCell"/>
              <w:snapToGrid w:val="0"/>
              <w:rPr>
                <w:lang w:val="lt-LT"/>
              </w:rPr>
            </w:pPr>
          </w:p>
        </w:tc>
        <w:tc>
          <w:tcPr>
            <w:tcW w:w="22" w:type="dxa"/>
          </w:tcPr>
          <w:p w14:paraId="464E5D75" w14:textId="77777777" w:rsidR="00456092" w:rsidRPr="0040414B" w:rsidRDefault="00456092">
            <w:pPr>
              <w:pStyle w:val="EmptyLayoutCell"/>
              <w:snapToGrid w:val="0"/>
              <w:rPr>
                <w:lang w:val="lt-LT"/>
              </w:rPr>
            </w:pPr>
          </w:p>
        </w:tc>
        <w:tc>
          <w:tcPr>
            <w:tcW w:w="22" w:type="dxa"/>
          </w:tcPr>
          <w:p w14:paraId="4764275F" w14:textId="77777777" w:rsidR="00456092" w:rsidRPr="0040414B" w:rsidRDefault="00456092">
            <w:pPr>
              <w:pStyle w:val="EmptyLayoutCell"/>
              <w:snapToGrid w:val="0"/>
              <w:rPr>
                <w:lang w:val="lt-LT"/>
              </w:rPr>
            </w:pPr>
          </w:p>
        </w:tc>
        <w:tc>
          <w:tcPr>
            <w:tcW w:w="23" w:type="dxa"/>
          </w:tcPr>
          <w:p w14:paraId="6847477E" w14:textId="77777777" w:rsidR="00456092" w:rsidRPr="0040414B" w:rsidRDefault="00456092">
            <w:pPr>
              <w:pStyle w:val="EmptyLayoutCell"/>
              <w:snapToGrid w:val="0"/>
              <w:rPr>
                <w:lang w:val="lt-LT"/>
              </w:rPr>
            </w:pPr>
          </w:p>
        </w:tc>
        <w:tc>
          <w:tcPr>
            <w:tcW w:w="23" w:type="dxa"/>
          </w:tcPr>
          <w:p w14:paraId="118EA0C4" w14:textId="77777777" w:rsidR="00456092" w:rsidRPr="0040414B" w:rsidRDefault="00456092">
            <w:pPr>
              <w:pStyle w:val="EmptyLayoutCell"/>
              <w:snapToGrid w:val="0"/>
              <w:rPr>
                <w:lang w:val="lt-LT"/>
              </w:rPr>
            </w:pPr>
          </w:p>
        </w:tc>
        <w:tc>
          <w:tcPr>
            <w:tcW w:w="10520" w:type="dxa"/>
          </w:tcPr>
          <w:p w14:paraId="27BA3993" w14:textId="77777777" w:rsidR="00456092" w:rsidRPr="0040414B" w:rsidRDefault="00456092">
            <w:pPr>
              <w:pStyle w:val="EmptyLayoutCell"/>
              <w:snapToGrid w:val="0"/>
              <w:rPr>
                <w:lang w:val="lt-LT"/>
              </w:rPr>
            </w:pPr>
          </w:p>
        </w:tc>
        <w:tc>
          <w:tcPr>
            <w:tcW w:w="23" w:type="dxa"/>
          </w:tcPr>
          <w:p w14:paraId="2E3F82FC" w14:textId="77777777" w:rsidR="00456092" w:rsidRPr="0040414B" w:rsidRDefault="00456092">
            <w:pPr>
              <w:pStyle w:val="EmptyLayoutCell"/>
              <w:snapToGrid w:val="0"/>
              <w:rPr>
                <w:lang w:val="lt-LT"/>
              </w:rPr>
            </w:pPr>
          </w:p>
        </w:tc>
      </w:tr>
      <w:tr w:rsidR="00456092" w:rsidRPr="0040414B" w14:paraId="7A657943" w14:textId="77777777" w:rsidTr="0040414B">
        <w:tc>
          <w:tcPr>
            <w:tcW w:w="10632"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06F8B37D" w14:textId="77777777">
              <w:trPr>
                <w:trHeight w:val="600"/>
              </w:trPr>
              <w:tc>
                <w:tcPr>
                  <w:tcW w:w="9070" w:type="dxa"/>
                </w:tcPr>
                <w:p w14:paraId="313EFBA8" w14:textId="77777777" w:rsidR="00456092" w:rsidRPr="0040414B" w:rsidRDefault="00000000">
                  <w:pPr>
                    <w:jc w:val="center"/>
                    <w:rPr>
                      <w:b/>
                      <w:color w:val="000000"/>
                      <w:sz w:val="24"/>
                      <w:lang w:val="lt-LT"/>
                    </w:rPr>
                  </w:pPr>
                  <w:r w:rsidRPr="0040414B">
                    <w:rPr>
                      <w:b/>
                      <w:color w:val="000000"/>
                      <w:sz w:val="24"/>
                      <w:lang w:val="lt-LT"/>
                    </w:rPr>
                    <w:t>VI SKYRIUS</w:t>
                  </w:r>
                </w:p>
                <w:p w14:paraId="584916B3" w14:textId="77777777" w:rsidR="00456092" w:rsidRPr="0040414B" w:rsidRDefault="00000000">
                  <w:pPr>
                    <w:jc w:val="center"/>
                    <w:rPr>
                      <w:b/>
                      <w:color w:val="000000"/>
                      <w:sz w:val="24"/>
                      <w:lang w:val="lt-LT"/>
                    </w:rPr>
                  </w:pPr>
                  <w:r w:rsidRPr="0040414B">
                    <w:rPr>
                      <w:b/>
                      <w:color w:val="000000"/>
                      <w:sz w:val="24"/>
                      <w:lang w:val="lt-LT"/>
                    </w:rPr>
                    <w:t>KOMPETENCIJOS</w:t>
                  </w:r>
                </w:p>
              </w:tc>
            </w:tr>
            <w:tr w:rsidR="00456092" w:rsidRPr="0040414B" w14:paraId="407C2C9B" w14:textId="77777777">
              <w:trPr>
                <w:trHeight w:val="260"/>
              </w:trPr>
              <w:tc>
                <w:tcPr>
                  <w:tcW w:w="9070" w:type="dxa"/>
                </w:tcPr>
                <w:p w14:paraId="0E0A6974" w14:textId="77777777" w:rsidR="00456092" w:rsidRPr="0040414B" w:rsidRDefault="00000000">
                  <w:pPr>
                    <w:rPr>
                      <w:lang w:val="lt-LT"/>
                    </w:rPr>
                  </w:pPr>
                  <w:r w:rsidRPr="0040414B">
                    <w:rPr>
                      <w:color w:val="000000"/>
                      <w:sz w:val="24"/>
                      <w:lang w:val="lt-LT"/>
                    </w:rPr>
                    <w:t>9. Bendrosios kompetencijos ir jų pakankami lygiai:</w:t>
                  </w:r>
                  <w:r w:rsidRPr="0040414B">
                    <w:rPr>
                      <w:color w:val="FFFFFF"/>
                      <w:sz w:val="24"/>
                      <w:lang w:val="lt-LT"/>
                    </w:rPr>
                    <w:t>0</w:t>
                  </w:r>
                </w:p>
              </w:tc>
            </w:tr>
            <w:tr w:rsidR="00456092" w:rsidRPr="0040414B" w14:paraId="2C858D54"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7317DF5F" w14:textId="77777777">
                    <w:trPr>
                      <w:trHeight w:val="260"/>
                    </w:trPr>
                    <w:tc>
                      <w:tcPr>
                        <w:tcW w:w="9070" w:type="dxa"/>
                      </w:tcPr>
                      <w:p w14:paraId="76C80940" w14:textId="77777777" w:rsidR="00456092" w:rsidRPr="0040414B" w:rsidRDefault="00000000">
                        <w:pPr>
                          <w:rPr>
                            <w:lang w:val="lt-LT"/>
                          </w:rPr>
                        </w:pPr>
                        <w:r w:rsidRPr="0040414B">
                          <w:rPr>
                            <w:color w:val="000000"/>
                            <w:sz w:val="24"/>
                            <w:lang w:val="lt-LT"/>
                          </w:rPr>
                          <w:t>9.1. komunikacija – 3;</w:t>
                        </w:r>
                      </w:p>
                    </w:tc>
                  </w:tr>
                  <w:tr w:rsidR="00456092" w:rsidRPr="0040414B" w14:paraId="5C9E2981" w14:textId="77777777">
                    <w:trPr>
                      <w:trHeight w:val="260"/>
                    </w:trPr>
                    <w:tc>
                      <w:tcPr>
                        <w:tcW w:w="9070" w:type="dxa"/>
                      </w:tcPr>
                      <w:p w14:paraId="75E13AEA" w14:textId="77777777" w:rsidR="00456092" w:rsidRPr="0040414B" w:rsidRDefault="00000000">
                        <w:pPr>
                          <w:rPr>
                            <w:lang w:val="lt-LT"/>
                          </w:rPr>
                        </w:pPr>
                        <w:r w:rsidRPr="0040414B">
                          <w:rPr>
                            <w:color w:val="000000"/>
                            <w:sz w:val="24"/>
                            <w:lang w:val="lt-LT"/>
                          </w:rPr>
                          <w:t>9.2. analizė ir pagrindimas – 4;</w:t>
                        </w:r>
                      </w:p>
                    </w:tc>
                  </w:tr>
                  <w:tr w:rsidR="00456092" w:rsidRPr="0040414B" w14:paraId="5064AEF5" w14:textId="77777777">
                    <w:trPr>
                      <w:trHeight w:val="260"/>
                    </w:trPr>
                    <w:tc>
                      <w:tcPr>
                        <w:tcW w:w="9070" w:type="dxa"/>
                      </w:tcPr>
                      <w:p w14:paraId="3AAB1580" w14:textId="77777777" w:rsidR="00456092" w:rsidRPr="0040414B" w:rsidRDefault="00000000">
                        <w:pPr>
                          <w:rPr>
                            <w:lang w:val="lt-LT"/>
                          </w:rPr>
                        </w:pPr>
                        <w:r w:rsidRPr="0040414B">
                          <w:rPr>
                            <w:color w:val="000000"/>
                            <w:sz w:val="24"/>
                            <w:lang w:val="lt-LT"/>
                          </w:rPr>
                          <w:t>9.3. patikimumas ir atsakingumas – 3;</w:t>
                        </w:r>
                      </w:p>
                    </w:tc>
                  </w:tr>
                  <w:tr w:rsidR="00456092" w:rsidRPr="0040414B" w14:paraId="1F6CC2FC" w14:textId="77777777">
                    <w:trPr>
                      <w:trHeight w:val="260"/>
                    </w:trPr>
                    <w:tc>
                      <w:tcPr>
                        <w:tcW w:w="9070" w:type="dxa"/>
                      </w:tcPr>
                      <w:p w14:paraId="4198D694" w14:textId="77777777" w:rsidR="00456092" w:rsidRPr="0040414B" w:rsidRDefault="00000000">
                        <w:pPr>
                          <w:rPr>
                            <w:lang w:val="lt-LT"/>
                          </w:rPr>
                        </w:pPr>
                        <w:r w:rsidRPr="0040414B">
                          <w:rPr>
                            <w:color w:val="000000"/>
                            <w:sz w:val="24"/>
                            <w:lang w:val="lt-LT"/>
                          </w:rPr>
                          <w:t>9.4. organizuotumas – 3;</w:t>
                        </w:r>
                      </w:p>
                    </w:tc>
                  </w:tr>
                  <w:tr w:rsidR="00456092" w:rsidRPr="0040414B" w14:paraId="3223A867" w14:textId="77777777">
                    <w:trPr>
                      <w:trHeight w:val="260"/>
                    </w:trPr>
                    <w:tc>
                      <w:tcPr>
                        <w:tcW w:w="9070" w:type="dxa"/>
                      </w:tcPr>
                      <w:p w14:paraId="2A810182" w14:textId="77777777" w:rsidR="00456092" w:rsidRPr="0040414B" w:rsidRDefault="00000000">
                        <w:pPr>
                          <w:rPr>
                            <w:lang w:val="lt-LT"/>
                          </w:rPr>
                        </w:pPr>
                        <w:r w:rsidRPr="0040414B">
                          <w:rPr>
                            <w:color w:val="000000"/>
                            <w:sz w:val="24"/>
                            <w:lang w:val="lt-LT"/>
                          </w:rPr>
                          <w:t>9.5. vertės visuomenei kūrimas – 3.</w:t>
                        </w:r>
                      </w:p>
                    </w:tc>
                  </w:tr>
                </w:tbl>
                <w:p w14:paraId="1D003888" w14:textId="77777777" w:rsidR="00456092" w:rsidRPr="0040414B" w:rsidRDefault="00456092">
                  <w:pPr>
                    <w:rPr>
                      <w:lang w:val="lt-LT"/>
                    </w:rPr>
                  </w:pPr>
                </w:p>
              </w:tc>
            </w:tr>
            <w:tr w:rsidR="00456092" w:rsidRPr="0040414B" w14:paraId="77B0FEF9" w14:textId="77777777">
              <w:trPr>
                <w:trHeight w:val="260"/>
              </w:trPr>
              <w:tc>
                <w:tcPr>
                  <w:tcW w:w="9070" w:type="dxa"/>
                </w:tcPr>
                <w:p w14:paraId="1A8B93C7" w14:textId="77777777" w:rsidR="00456092" w:rsidRPr="0040414B" w:rsidRDefault="00000000">
                  <w:pPr>
                    <w:rPr>
                      <w:lang w:val="lt-LT"/>
                    </w:rPr>
                  </w:pPr>
                  <w:r w:rsidRPr="0040414B">
                    <w:rPr>
                      <w:color w:val="000000"/>
                      <w:sz w:val="24"/>
                      <w:lang w:val="lt-LT"/>
                    </w:rPr>
                    <w:t>10. Specifinės kompetencijos ir jų pakankami lygiai:</w:t>
                  </w:r>
                  <w:r w:rsidRPr="0040414B">
                    <w:rPr>
                      <w:color w:val="FFFFFF"/>
                      <w:sz w:val="24"/>
                      <w:lang w:val="lt-LT"/>
                    </w:rPr>
                    <w:t>0</w:t>
                  </w:r>
                </w:p>
              </w:tc>
            </w:tr>
            <w:tr w:rsidR="00456092" w:rsidRPr="0040414B" w14:paraId="42D5C559"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456092" w:rsidRPr="0040414B" w14:paraId="1B5D680F" w14:textId="77777777">
                    <w:trPr>
                      <w:trHeight w:val="260"/>
                    </w:trPr>
                    <w:tc>
                      <w:tcPr>
                        <w:tcW w:w="9070" w:type="dxa"/>
                      </w:tcPr>
                      <w:p w14:paraId="5C3293D0" w14:textId="77777777" w:rsidR="00456092" w:rsidRPr="0040414B" w:rsidRDefault="00000000">
                        <w:pPr>
                          <w:rPr>
                            <w:lang w:val="lt-LT"/>
                          </w:rPr>
                        </w:pPr>
                        <w:r w:rsidRPr="0040414B">
                          <w:rPr>
                            <w:color w:val="000000"/>
                            <w:sz w:val="24"/>
                            <w:lang w:val="lt-LT"/>
                          </w:rPr>
                          <w:t>10.1. kontrolės ir priežiūros proceso valdymas – 3;</w:t>
                        </w:r>
                      </w:p>
                    </w:tc>
                  </w:tr>
                  <w:tr w:rsidR="00456092" w:rsidRPr="0040414B" w14:paraId="331BB716" w14:textId="77777777">
                    <w:trPr>
                      <w:trHeight w:val="260"/>
                    </w:trPr>
                    <w:tc>
                      <w:tcPr>
                        <w:tcW w:w="9070" w:type="dxa"/>
                      </w:tcPr>
                      <w:p w14:paraId="696DC497" w14:textId="77777777" w:rsidR="00456092" w:rsidRPr="0040414B" w:rsidRDefault="00000000">
                        <w:pPr>
                          <w:rPr>
                            <w:lang w:val="lt-LT"/>
                          </w:rPr>
                        </w:pPr>
                        <w:r w:rsidRPr="0040414B">
                          <w:rPr>
                            <w:color w:val="000000"/>
                            <w:sz w:val="24"/>
                            <w:lang w:val="lt-LT"/>
                          </w:rPr>
                          <w:t>10.2. informacijos valdymas – 3;</w:t>
                        </w:r>
                      </w:p>
                    </w:tc>
                  </w:tr>
                  <w:tr w:rsidR="00456092" w:rsidRPr="0040414B" w14:paraId="76267462" w14:textId="77777777">
                    <w:trPr>
                      <w:trHeight w:val="260"/>
                    </w:trPr>
                    <w:tc>
                      <w:tcPr>
                        <w:tcW w:w="9070" w:type="dxa"/>
                      </w:tcPr>
                      <w:p w14:paraId="494BA5DA" w14:textId="77777777" w:rsidR="00456092" w:rsidRPr="0040414B" w:rsidRDefault="00000000">
                        <w:pPr>
                          <w:rPr>
                            <w:lang w:val="lt-LT"/>
                          </w:rPr>
                        </w:pPr>
                        <w:r w:rsidRPr="0040414B">
                          <w:rPr>
                            <w:color w:val="000000"/>
                            <w:sz w:val="24"/>
                            <w:lang w:val="lt-LT"/>
                          </w:rPr>
                          <w:t>10.3. įžvalgumas – 3.</w:t>
                        </w:r>
                      </w:p>
                    </w:tc>
                  </w:tr>
                </w:tbl>
                <w:p w14:paraId="3C4BCBC9" w14:textId="77777777" w:rsidR="00456092" w:rsidRPr="0040414B" w:rsidRDefault="00456092">
                  <w:pPr>
                    <w:rPr>
                      <w:lang w:val="lt-LT"/>
                    </w:rPr>
                  </w:pPr>
                </w:p>
              </w:tc>
            </w:tr>
          </w:tbl>
          <w:p w14:paraId="1E00AD51" w14:textId="77777777" w:rsidR="00456092" w:rsidRPr="0040414B" w:rsidRDefault="00456092">
            <w:pPr>
              <w:rPr>
                <w:lang w:val="lt-LT"/>
              </w:rPr>
            </w:pPr>
          </w:p>
        </w:tc>
        <w:tc>
          <w:tcPr>
            <w:tcW w:w="23" w:type="dxa"/>
          </w:tcPr>
          <w:p w14:paraId="1B05C8EE" w14:textId="77777777" w:rsidR="00456092" w:rsidRPr="0040414B" w:rsidRDefault="00456092">
            <w:pPr>
              <w:pStyle w:val="EmptyLayoutCell"/>
              <w:snapToGrid w:val="0"/>
              <w:rPr>
                <w:lang w:val="lt-LT"/>
              </w:rPr>
            </w:pPr>
          </w:p>
        </w:tc>
        <w:tc>
          <w:tcPr>
            <w:tcW w:w="20" w:type="dxa"/>
          </w:tcPr>
          <w:p w14:paraId="47FA1765" w14:textId="77777777" w:rsidR="00456092" w:rsidRPr="0040414B" w:rsidRDefault="00456092">
            <w:pPr>
              <w:pStyle w:val="EmptyLayoutCell"/>
              <w:snapToGrid w:val="0"/>
              <w:rPr>
                <w:lang w:val="lt-LT"/>
              </w:rPr>
            </w:pPr>
          </w:p>
        </w:tc>
        <w:tc>
          <w:tcPr>
            <w:tcW w:w="20" w:type="dxa"/>
          </w:tcPr>
          <w:p w14:paraId="60605BBA" w14:textId="77777777" w:rsidR="00456092" w:rsidRPr="0040414B" w:rsidRDefault="00456092">
            <w:pPr>
              <w:pStyle w:val="EmptyLayoutCell"/>
              <w:snapToGrid w:val="0"/>
              <w:rPr>
                <w:lang w:val="lt-LT"/>
              </w:rPr>
            </w:pPr>
          </w:p>
        </w:tc>
        <w:tc>
          <w:tcPr>
            <w:tcW w:w="23" w:type="dxa"/>
          </w:tcPr>
          <w:p w14:paraId="6BABC6D5" w14:textId="77777777" w:rsidR="00456092" w:rsidRPr="0040414B" w:rsidRDefault="00456092">
            <w:pPr>
              <w:pStyle w:val="EmptyLayoutCell"/>
              <w:snapToGrid w:val="0"/>
              <w:rPr>
                <w:lang w:val="lt-LT"/>
              </w:rPr>
            </w:pPr>
          </w:p>
        </w:tc>
        <w:tc>
          <w:tcPr>
            <w:tcW w:w="23" w:type="dxa"/>
          </w:tcPr>
          <w:p w14:paraId="37F7D888" w14:textId="77777777" w:rsidR="00456092" w:rsidRPr="0040414B" w:rsidRDefault="00456092">
            <w:pPr>
              <w:pStyle w:val="EmptyLayoutCell"/>
              <w:snapToGrid w:val="0"/>
              <w:rPr>
                <w:lang w:val="lt-LT"/>
              </w:rPr>
            </w:pPr>
          </w:p>
        </w:tc>
        <w:tc>
          <w:tcPr>
            <w:tcW w:w="920" w:type="dxa"/>
          </w:tcPr>
          <w:p w14:paraId="3A3ABCB0" w14:textId="77777777" w:rsidR="00456092" w:rsidRPr="0040414B" w:rsidRDefault="00456092">
            <w:pPr>
              <w:pStyle w:val="EmptyLayoutCell"/>
              <w:snapToGrid w:val="0"/>
              <w:rPr>
                <w:lang w:val="lt-LT"/>
              </w:rPr>
            </w:pPr>
          </w:p>
        </w:tc>
      </w:tr>
      <w:tr w:rsidR="00456092" w:rsidRPr="0040414B" w14:paraId="45B9F6C5" w14:textId="77777777" w:rsidTr="0040414B">
        <w:trPr>
          <w:gridAfter w:val="5"/>
          <w:wAfter w:w="1006" w:type="dxa"/>
          <w:trHeight w:val="450"/>
        </w:trPr>
        <w:tc>
          <w:tcPr>
            <w:tcW w:w="22" w:type="dxa"/>
          </w:tcPr>
          <w:p w14:paraId="21E9EA90" w14:textId="77777777" w:rsidR="00456092" w:rsidRPr="0040414B" w:rsidRDefault="00456092">
            <w:pPr>
              <w:pStyle w:val="EmptyLayoutCell"/>
              <w:snapToGrid w:val="0"/>
              <w:rPr>
                <w:lang w:val="lt-LT"/>
              </w:rPr>
            </w:pPr>
          </w:p>
        </w:tc>
        <w:tc>
          <w:tcPr>
            <w:tcW w:w="22" w:type="dxa"/>
          </w:tcPr>
          <w:p w14:paraId="25D86D75" w14:textId="77777777" w:rsidR="00456092" w:rsidRPr="0040414B" w:rsidRDefault="00456092">
            <w:pPr>
              <w:pStyle w:val="EmptyLayoutCell"/>
              <w:snapToGrid w:val="0"/>
              <w:rPr>
                <w:lang w:val="lt-LT"/>
              </w:rPr>
            </w:pPr>
          </w:p>
        </w:tc>
        <w:tc>
          <w:tcPr>
            <w:tcW w:w="22" w:type="dxa"/>
          </w:tcPr>
          <w:p w14:paraId="7AEBDE7E" w14:textId="77777777" w:rsidR="00456092" w:rsidRPr="0040414B" w:rsidRDefault="00456092">
            <w:pPr>
              <w:pStyle w:val="EmptyLayoutCell"/>
              <w:snapToGrid w:val="0"/>
              <w:rPr>
                <w:lang w:val="lt-LT"/>
              </w:rPr>
            </w:pPr>
          </w:p>
        </w:tc>
        <w:tc>
          <w:tcPr>
            <w:tcW w:w="23" w:type="dxa"/>
          </w:tcPr>
          <w:p w14:paraId="45C3826E" w14:textId="77777777" w:rsidR="00456092" w:rsidRPr="0040414B" w:rsidRDefault="00456092">
            <w:pPr>
              <w:pStyle w:val="EmptyLayoutCell"/>
              <w:snapToGrid w:val="0"/>
              <w:rPr>
                <w:lang w:val="lt-LT"/>
              </w:rPr>
            </w:pPr>
          </w:p>
        </w:tc>
        <w:tc>
          <w:tcPr>
            <w:tcW w:w="23" w:type="dxa"/>
          </w:tcPr>
          <w:p w14:paraId="786F9D22" w14:textId="77777777" w:rsidR="00456092" w:rsidRPr="0040414B" w:rsidRDefault="00456092">
            <w:pPr>
              <w:pStyle w:val="EmptyLayoutCell"/>
              <w:snapToGrid w:val="0"/>
              <w:rPr>
                <w:lang w:val="lt-LT"/>
              </w:rPr>
            </w:pPr>
          </w:p>
        </w:tc>
        <w:tc>
          <w:tcPr>
            <w:tcW w:w="10520" w:type="dxa"/>
          </w:tcPr>
          <w:p w14:paraId="6CEC261F" w14:textId="77777777" w:rsidR="00456092" w:rsidRPr="0040414B" w:rsidRDefault="00456092">
            <w:pPr>
              <w:pStyle w:val="EmptyLayoutCell"/>
              <w:snapToGrid w:val="0"/>
              <w:rPr>
                <w:lang w:val="lt-LT"/>
              </w:rPr>
            </w:pPr>
          </w:p>
        </w:tc>
        <w:tc>
          <w:tcPr>
            <w:tcW w:w="23" w:type="dxa"/>
          </w:tcPr>
          <w:p w14:paraId="3A7F6E5F" w14:textId="77777777" w:rsidR="00456092" w:rsidRPr="0040414B" w:rsidRDefault="00456092">
            <w:pPr>
              <w:pStyle w:val="EmptyLayoutCell"/>
              <w:snapToGrid w:val="0"/>
              <w:rPr>
                <w:lang w:val="lt-LT"/>
              </w:rPr>
            </w:pPr>
          </w:p>
        </w:tc>
      </w:tr>
      <w:tr w:rsidR="00456092" w:rsidRPr="0040414B" w14:paraId="2E298369" w14:textId="77777777" w:rsidTr="0040414B">
        <w:trPr>
          <w:gridAfter w:val="1"/>
          <w:wAfter w:w="920" w:type="dxa"/>
        </w:trPr>
        <w:tc>
          <w:tcPr>
            <w:tcW w:w="22" w:type="dxa"/>
          </w:tcPr>
          <w:p w14:paraId="0A3CCF9E" w14:textId="77777777" w:rsidR="00456092" w:rsidRPr="0040414B" w:rsidRDefault="00456092">
            <w:pPr>
              <w:pStyle w:val="EmptyLayoutCell"/>
              <w:snapToGrid w:val="0"/>
              <w:rPr>
                <w:lang w:val="lt-LT"/>
              </w:rPr>
            </w:pPr>
          </w:p>
        </w:tc>
        <w:tc>
          <w:tcPr>
            <w:tcW w:w="10610"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456092" w:rsidRPr="0040414B" w14:paraId="1B7E4FE8" w14:textId="77777777">
              <w:trPr>
                <w:trHeight w:val="260"/>
              </w:trPr>
              <w:tc>
                <w:tcPr>
                  <w:tcW w:w="3401" w:type="dxa"/>
                </w:tcPr>
                <w:p w14:paraId="59F59107" w14:textId="77777777" w:rsidR="00456092" w:rsidRPr="0040414B" w:rsidRDefault="00000000">
                  <w:pPr>
                    <w:rPr>
                      <w:color w:val="000000"/>
                      <w:sz w:val="24"/>
                      <w:lang w:val="lt-LT"/>
                    </w:rPr>
                  </w:pPr>
                  <w:r w:rsidRPr="0040414B">
                    <w:rPr>
                      <w:color w:val="000000"/>
                      <w:sz w:val="24"/>
                      <w:lang w:val="lt-LT"/>
                    </w:rPr>
                    <w:t>Susipažinau</w:t>
                  </w:r>
                </w:p>
              </w:tc>
              <w:tc>
                <w:tcPr>
                  <w:tcW w:w="5669" w:type="dxa"/>
                </w:tcPr>
                <w:p w14:paraId="3CC98EF6" w14:textId="77777777" w:rsidR="00456092" w:rsidRPr="0040414B" w:rsidRDefault="00456092">
                  <w:pPr>
                    <w:snapToGrid w:val="0"/>
                    <w:rPr>
                      <w:lang w:val="lt-LT"/>
                    </w:rPr>
                  </w:pPr>
                </w:p>
              </w:tc>
            </w:tr>
            <w:tr w:rsidR="00456092" w:rsidRPr="0040414B" w14:paraId="21606CF0" w14:textId="77777777">
              <w:trPr>
                <w:trHeight w:val="260"/>
              </w:trPr>
              <w:tc>
                <w:tcPr>
                  <w:tcW w:w="3401" w:type="dxa"/>
                  <w:tcBorders>
                    <w:bottom w:val="single" w:sz="2" w:space="0" w:color="000000"/>
                  </w:tcBorders>
                </w:tcPr>
                <w:p w14:paraId="57CC3745" w14:textId="77777777" w:rsidR="00456092" w:rsidRPr="0040414B" w:rsidRDefault="00456092">
                  <w:pPr>
                    <w:snapToGrid w:val="0"/>
                    <w:rPr>
                      <w:lang w:val="lt-LT"/>
                    </w:rPr>
                  </w:pPr>
                </w:p>
              </w:tc>
              <w:tc>
                <w:tcPr>
                  <w:tcW w:w="5669" w:type="dxa"/>
                </w:tcPr>
                <w:p w14:paraId="5071308D" w14:textId="77777777" w:rsidR="00456092" w:rsidRPr="0040414B" w:rsidRDefault="00456092">
                  <w:pPr>
                    <w:snapToGrid w:val="0"/>
                    <w:rPr>
                      <w:lang w:val="lt-LT"/>
                    </w:rPr>
                  </w:pPr>
                </w:p>
              </w:tc>
            </w:tr>
            <w:tr w:rsidR="00456092" w:rsidRPr="0040414B" w14:paraId="2157A7FC" w14:textId="77777777">
              <w:trPr>
                <w:trHeight w:val="260"/>
              </w:trPr>
              <w:tc>
                <w:tcPr>
                  <w:tcW w:w="3401" w:type="dxa"/>
                </w:tcPr>
                <w:p w14:paraId="0B3FF341" w14:textId="77777777" w:rsidR="00456092" w:rsidRPr="0040414B" w:rsidRDefault="00000000">
                  <w:pPr>
                    <w:rPr>
                      <w:color w:val="000000"/>
                      <w:lang w:val="lt-LT"/>
                    </w:rPr>
                  </w:pPr>
                  <w:r w:rsidRPr="0040414B">
                    <w:rPr>
                      <w:color w:val="000000"/>
                      <w:lang w:val="lt-LT"/>
                    </w:rPr>
                    <w:t>(Parašas)</w:t>
                  </w:r>
                </w:p>
              </w:tc>
              <w:tc>
                <w:tcPr>
                  <w:tcW w:w="5669" w:type="dxa"/>
                </w:tcPr>
                <w:p w14:paraId="2F63C3B4" w14:textId="77777777" w:rsidR="00456092" w:rsidRPr="0040414B" w:rsidRDefault="00456092">
                  <w:pPr>
                    <w:snapToGrid w:val="0"/>
                    <w:rPr>
                      <w:lang w:val="lt-LT"/>
                    </w:rPr>
                  </w:pPr>
                </w:p>
              </w:tc>
            </w:tr>
            <w:tr w:rsidR="00456092" w:rsidRPr="0040414B" w14:paraId="299140AC" w14:textId="77777777">
              <w:trPr>
                <w:trHeight w:val="260"/>
              </w:trPr>
              <w:tc>
                <w:tcPr>
                  <w:tcW w:w="3401" w:type="dxa"/>
                  <w:tcBorders>
                    <w:bottom w:val="single" w:sz="2" w:space="0" w:color="000000"/>
                  </w:tcBorders>
                </w:tcPr>
                <w:p w14:paraId="3AD42EFC" w14:textId="77777777" w:rsidR="00456092" w:rsidRPr="0040414B" w:rsidRDefault="00456092">
                  <w:pPr>
                    <w:snapToGrid w:val="0"/>
                    <w:rPr>
                      <w:lang w:val="lt-LT"/>
                    </w:rPr>
                  </w:pPr>
                </w:p>
              </w:tc>
              <w:tc>
                <w:tcPr>
                  <w:tcW w:w="5669" w:type="dxa"/>
                </w:tcPr>
                <w:p w14:paraId="791B5B7A" w14:textId="77777777" w:rsidR="00456092" w:rsidRPr="0040414B" w:rsidRDefault="00456092">
                  <w:pPr>
                    <w:snapToGrid w:val="0"/>
                    <w:rPr>
                      <w:lang w:val="lt-LT"/>
                    </w:rPr>
                  </w:pPr>
                </w:p>
              </w:tc>
            </w:tr>
            <w:tr w:rsidR="00456092" w:rsidRPr="0040414B" w14:paraId="0C77E729" w14:textId="77777777">
              <w:trPr>
                <w:trHeight w:val="260"/>
              </w:trPr>
              <w:tc>
                <w:tcPr>
                  <w:tcW w:w="3401" w:type="dxa"/>
                </w:tcPr>
                <w:p w14:paraId="446AC8F2" w14:textId="77777777" w:rsidR="00456092" w:rsidRPr="0040414B" w:rsidRDefault="00000000">
                  <w:pPr>
                    <w:rPr>
                      <w:color w:val="000000"/>
                      <w:lang w:val="lt-LT"/>
                    </w:rPr>
                  </w:pPr>
                  <w:r w:rsidRPr="0040414B">
                    <w:rPr>
                      <w:color w:val="000000"/>
                      <w:lang w:val="lt-LT"/>
                    </w:rPr>
                    <w:t>(Vardas ir pavardė)</w:t>
                  </w:r>
                </w:p>
              </w:tc>
              <w:tc>
                <w:tcPr>
                  <w:tcW w:w="5669" w:type="dxa"/>
                </w:tcPr>
                <w:p w14:paraId="4FABCA2C" w14:textId="77777777" w:rsidR="00456092" w:rsidRPr="0040414B" w:rsidRDefault="00456092">
                  <w:pPr>
                    <w:snapToGrid w:val="0"/>
                    <w:rPr>
                      <w:lang w:val="lt-LT"/>
                    </w:rPr>
                  </w:pPr>
                </w:p>
              </w:tc>
            </w:tr>
            <w:tr w:rsidR="00456092" w:rsidRPr="0040414B" w14:paraId="7FD30B1B" w14:textId="77777777">
              <w:trPr>
                <w:trHeight w:val="260"/>
              </w:trPr>
              <w:tc>
                <w:tcPr>
                  <w:tcW w:w="3401" w:type="dxa"/>
                  <w:tcBorders>
                    <w:bottom w:val="single" w:sz="2" w:space="0" w:color="000000"/>
                  </w:tcBorders>
                </w:tcPr>
                <w:p w14:paraId="6EEBB5F5" w14:textId="77777777" w:rsidR="00456092" w:rsidRPr="0040414B" w:rsidRDefault="00456092">
                  <w:pPr>
                    <w:snapToGrid w:val="0"/>
                    <w:rPr>
                      <w:lang w:val="lt-LT"/>
                    </w:rPr>
                  </w:pPr>
                </w:p>
              </w:tc>
              <w:tc>
                <w:tcPr>
                  <w:tcW w:w="5669" w:type="dxa"/>
                </w:tcPr>
                <w:p w14:paraId="63B05C55" w14:textId="77777777" w:rsidR="00456092" w:rsidRPr="0040414B" w:rsidRDefault="00456092">
                  <w:pPr>
                    <w:snapToGrid w:val="0"/>
                    <w:rPr>
                      <w:lang w:val="lt-LT"/>
                    </w:rPr>
                  </w:pPr>
                </w:p>
              </w:tc>
            </w:tr>
            <w:tr w:rsidR="00456092" w:rsidRPr="0040414B" w14:paraId="7E7CDFA4" w14:textId="77777777">
              <w:trPr>
                <w:trHeight w:val="260"/>
              </w:trPr>
              <w:tc>
                <w:tcPr>
                  <w:tcW w:w="3401" w:type="dxa"/>
                </w:tcPr>
                <w:p w14:paraId="5E5E1008" w14:textId="77777777" w:rsidR="00456092" w:rsidRPr="0040414B" w:rsidRDefault="00000000">
                  <w:pPr>
                    <w:rPr>
                      <w:color w:val="000000"/>
                      <w:lang w:val="lt-LT"/>
                    </w:rPr>
                  </w:pPr>
                  <w:r w:rsidRPr="0040414B">
                    <w:rPr>
                      <w:color w:val="000000"/>
                      <w:lang w:val="lt-LT"/>
                    </w:rPr>
                    <w:t>(Data)</w:t>
                  </w:r>
                </w:p>
              </w:tc>
              <w:tc>
                <w:tcPr>
                  <w:tcW w:w="5669" w:type="dxa"/>
                </w:tcPr>
                <w:p w14:paraId="5999DB3F" w14:textId="77777777" w:rsidR="00456092" w:rsidRPr="0040414B" w:rsidRDefault="00456092">
                  <w:pPr>
                    <w:snapToGrid w:val="0"/>
                    <w:rPr>
                      <w:lang w:val="lt-LT"/>
                    </w:rPr>
                  </w:pPr>
                </w:p>
              </w:tc>
            </w:tr>
            <w:tr w:rsidR="00456092" w:rsidRPr="0040414B" w14:paraId="09946C20" w14:textId="77777777">
              <w:trPr>
                <w:trHeight w:val="260"/>
              </w:trPr>
              <w:tc>
                <w:tcPr>
                  <w:tcW w:w="3401" w:type="dxa"/>
                </w:tcPr>
                <w:p w14:paraId="179C9C07" w14:textId="77777777" w:rsidR="00456092" w:rsidRPr="0040414B" w:rsidRDefault="00456092">
                  <w:pPr>
                    <w:snapToGrid w:val="0"/>
                    <w:rPr>
                      <w:lang w:val="lt-LT"/>
                    </w:rPr>
                  </w:pPr>
                </w:p>
              </w:tc>
              <w:tc>
                <w:tcPr>
                  <w:tcW w:w="5669" w:type="dxa"/>
                </w:tcPr>
                <w:p w14:paraId="6E1A7F59" w14:textId="77777777" w:rsidR="00456092" w:rsidRPr="0040414B" w:rsidRDefault="00456092">
                  <w:pPr>
                    <w:snapToGrid w:val="0"/>
                    <w:rPr>
                      <w:lang w:val="lt-LT"/>
                    </w:rPr>
                  </w:pPr>
                </w:p>
              </w:tc>
            </w:tr>
          </w:tbl>
          <w:p w14:paraId="1E04C598" w14:textId="77777777" w:rsidR="00456092" w:rsidRPr="0040414B" w:rsidRDefault="00456092">
            <w:pPr>
              <w:rPr>
                <w:lang w:val="lt-LT"/>
              </w:rPr>
            </w:pPr>
          </w:p>
        </w:tc>
        <w:tc>
          <w:tcPr>
            <w:tcW w:w="23" w:type="dxa"/>
          </w:tcPr>
          <w:p w14:paraId="381D1403" w14:textId="77777777" w:rsidR="00456092" w:rsidRPr="0040414B" w:rsidRDefault="00456092">
            <w:pPr>
              <w:pStyle w:val="EmptyLayoutCell"/>
              <w:snapToGrid w:val="0"/>
              <w:rPr>
                <w:lang w:val="lt-LT"/>
              </w:rPr>
            </w:pPr>
          </w:p>
        </w:tc>
        <w:tc>
          <w:tcPr>
            <w:tcW w:w="20" w:type="dxa"/>
          </w:tcPr>
          <w:p w14:paraId="4E958EFB" w14:textId="77777777" w:rsidR="00456092" w:rsidRPr="0040414B" w:rsidRDefault="00456092">
            <w:pPr>
              <w:pStyle w:val="EmptyLayoutCell"/>
              <w:snapToGrid w:val="0"/>
              <w:rPr>
                <w:lang w:val="lt-LT"/>
              </w:rPr>
            </w:pPr>
          </w:p>
        </w:tc>
        <w:tc>
          <w:tcPr>
            <w:tcW w:w="20" w:type="dxa"/>
          </w:tcPr>
          <w:p w14:paraId="5A9B0F7E" w14:textId="77777777" w:rsidR="00456092" w:rsidRPr="0040414B" w:rsidRDefault="00456092">
            <w:pPr>
              <w:pStyle w:val="EmptyLayoutCell"/>
              <w:snapToGrid w:val="0"/>
              <w:rPr>
                <w:lang w:val="lt-LT"/>
              </w:rPr>
            </w:pPr>
          </w:p>
        </w:tc>
        <w:tc>
          <w:tcPr>
            <w:tcW w:w="23" w:type="dxa"/>
          </w:tcPr>
          <w:p w14:paraId="09AE4C96" w14:textId="77777777" w:rsidR="00456092" w:rsidRPr="0040414B" w:rsidRDefault="00456092">
            <w:pPr>
              <w:pStyle w:val="EmptyLayoutCell"/>
              <w:snapToGrid w:val="0"/>
              <w:rPr>
                <w:lang w:val="lt-LT"/>
              </w:rPr>
            </w:pPr>
          </w:p>
        </w:tc>
        <w:tc>
          <w:tcPr>
            <w:tcW w:w="23" w:type="dxa"/>
          </w:tcPr>
          <w:p w14:paraId="7EBCDAF9" w14:textId="77777777" w:rsidR="00456092" w:rsidRPr="0040414B" w:rsidRDefault="00456092">
            <w:pPr>
              <w:pStyle w:val="EmptyLayoutCell"/>
              <w:snapToGrid w:val="0"/>
              <w:rPr>
                <w:lang w:val="lt-LT"/>
              </w:rPr>
            </w:pPr>
          </w:p>
        </w:tc>
      </w:tr>
      <w:tr w:rsidR="00456092" w:rsidRPr="0040414B" w14:paraId="1ED62F9D" w14:textId="77777777" w:rsidTr="0040414B">
        <w:trPr>
          <w:gridAfter w:val="5"/>
          <w:wAfter w:w="1006" w:type="dxa"/>
          <w:trHeight w:val="911"/>
        </w:trPr>
        <w:tc>
          <w:tcPr>
            <w:tcW w:w="22" w:type="dxa"/>
          </w:tcPr>
          <w:p w14:paraId="09A31DDA" w14:textId="77777777" w:rsidR="00456092" w:rsidRPr="0040414B" w:rsidRDefault="00456092">
            <w:pPr>
              <w:pStyle w:val="EmptyLayoutCell"/>
              <w:snapToGrid w:val="0"/>
              <w:rPr>
                <w:lang w:val="lt-LT"/>
              </w:rPr>
            </w:pPr>
          </w:p>
        </w:tc>
        <w:tc>
          <w:tcPr>
            <w:tcW w:w="22" w:type="dxa"/>
          </w:tcPr>
          <w:p w14:paraId="51BCEB57" w14:textId="77777777" w:rsidR="00456092" w:rsidRPr="0040414B" w:rsidRDefault="00456092">
            <w:pPr>
              <w:pStyle w:val="EmptyLayoutCell"/>
              <w:snapToGrid w:val="0"/>
              <w:rPr>
                <w:lang w:val="lt-LT"/>
              </w:rPr>
            </w:pPr>
          </w:p>
        </w:tc>
        <w:tc>
          <w:tcPr>
            <w:tcW w:w="22" w:type="dxa"/>
          </w:tcPr>
          <w:p w14:paraId="579D5CD1" w14:textId="77777777" w:rsidR="00456092" w:rsidRPr="0040414B" w:rsidRDefault="00456092">
            <w:pPr>
              <w:pStyle w:val="EmptyLayoutCell"/>
              <w:snapToGrid w:val="0"/>
              <w:rPr>
                <w:lang w:val="lt-LT"/>
              </w:rPr>
            </w:pPr>
          </w:p>
        </w:tc>
        <w:tc>
          <w:tcPr>
            <w:tcW w:w="23" w:type="dxa"/>
          </w:tcPr>
          <w:p w14:paraId="4AFEB390" w14:textId="77777777" w:rsidR="00456092" w:rsidRPr="0040414B" w:rsidRDefault="00456092">
            <w:pPr>
              <w:pStyle w:val="EmptyLayoutCell"/>
              <w:snapToGrid w:val="0"/>
              <w:rPr>
                <w:lang w:val="lt-LT"/>
              </w:rPr>
            </w:pPr>
          </w:p>
        </w:tc>
        <w:tc>
          <w:tcPr>
            <w:tcW w:w="23" w:type="dxa"/>
          </w:tcPr>
          <w:p w14:paraId="283B7BE6" w14:textId="77777777" w:rsidR="00456092" w:rsidRPr="0040414B" w:rsidRDefault="00456092">
            <w:pPr>
              <w:pStyle w:val="EmptyLayoutCell"/>
              <w:snapToGrid w:val="0"/>
              <w:rPr>
                <w:lang w:val="lt-LT"/>
              </w:rPr>
            </w:pPr>
          </w:p>
        </w:tc>
        <w:tc>
          <w:tcPr>
            <w:tcW w:w="10520" w:type="dxa"/>
          </w:tcPr>
          <w:p w14:paraId="0D0CDF34" w14:textId="77777777" w:rsidR="00456092" w:rsidRPr="0040414B" w:rsidRDefault="00456092">
            <w:pPr>
              <w:pStyle w:val="EmptyLayoutCell"/>
              <w:snapToGrid w:val="0"/>
              <w:rPr>
                <w:lang w:val="lt-LT"/>
              </w:rPr>
            </w:pPr>
          </w:p>
        </w:tc>
        <w:tc>
          <w:tcPr>
            <w:tcW w:w="23" w:type="dxa"/>
          </w:tcPr>
          <w:p w14:paraId="41DB8DA8" w14:textId="77777777" w:rsidR="00456092" w:rsidRPr="0040414B" w:rsidRDefault="00456092">
            <w:pPr>
              <w:pStyle w:val="EmptyLayoutCell"/>
              <w:snapToGrid w:val="0"/>
              <w:rPr>
                <w:lang w:val="lt-LT"/>
              </w:rPr>
            </w:pPr>
          </w:p>
        </w:tc>
      </w:tr>
    </w:tbl>
    <w:p w14:paraId="19ED5BC0" w14:textId="77777777" w:rsidR="00456092" w:rsidRPr="0040414B" w:rsidRDefault="00456092">
      <w:pPr>
        <w:rPr>
          <w:lang w:val="lt-LT"/>
        </w:rPr>
      </w:pPr>
    </w:p>
    <w:sectPr w:rsidR="00456092" w:rsidRPr="0040414B">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92"/>
    <w:rsid w:val="00325E4C"/>
    <w:rsid w:val="0040414B"/>
    <w:rsid w:val="00456092"/>
    <w:rsid w:val="00B67F7E"/>
    <w:rsid w:val="00FC55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3C1"/>
  <w15:docId w15:val="{8DD96F80-522D-4BA8-8736-FC72A5F4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4248</Words>
  <Characters>2422</Characters>
  <Application>Microsoft Office Word</Application>
  <DocSecurity>0</DocSecurity>
  <Lines>20</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3</cp:revision>
  <dcterms:created xsi:type="dcterms:W3CDTF">2025-08-14T08:35:00Z</dcterms:created>
  <dcterms:modified xsi:type="dcterms:W3CDTF">2025-08-14T12:33:00Z</dcterms:modified>
  <dc:language>lt-LT</dc:language>
</cp:coreProperties>
</file>