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6C4AC" w14:textId="2B698702" w:rsidR="004561F0" w:rsidRDefault="004561F0" w:rsidP="00975D7D">
      <w:pPr>
        <w:pStyle w:val="WW-Tekstas"/>
        <w:spacing w:after="0"/>
        <w:jc w:val="both"/>
        <w:rPr>
          <w:rFonts w:cs="Tahoma"/>
        </w:rPr>
      </w:pPr>
      <w:r>
        <w:rPr>
          <w:rFonts w:cs="Tahoma"/>
          <w:b/>
          <w:bCs/>
        </w:rPr>
        <w:tab/>
      </w:r>
      <w:r>
        <w:rPr>
          <w:rFonts w:cs="Tahoma"/>
          <w:b/>
          <w:bCs/>
        </w:rPr>
        <w:tab/>
      </w:r>
      <w:r>
        <w:rPr>
          <w:rFonts w:cs="Tahoma"/>
          <w:b/>
          <w:bCs/>
        </w:rPr>
        <w:tab/>
      </w:r>
      <w:r>
        <w:rPr>
          <w:rFonts w:cs="Tahoma"/>
          <w:b/>
          <w:bCs/>
        </w:rPr>
        <w:tab/>
      </w:r>
      <w:r w:rsidR="00975D7D">
        <w:rPr>
          <w:rFonts w:cs="Tahoma"/>
          <w:b/>
          <w:bCs/>
        </w:rPr>
        <w:tab/>
      </w:r>
      <w:r w:rsidR="00975D7D">
        <w:rPr>
          <w:rFonts w:cs="Tahoma"/>
          <w:b/>
          <w:bCs/>
        </w:rPr>
        <w:tab/>
      </w:r>
      <w:r w:rsidR="00975D7D">
        <w:rPr>
          <w:rFonts w:cs="Tahoma"/>
          <w:b/>
          <w:bCs/>
        </w:rPr>
        <w:tab/>
      </w:r>
      <w:r w:rsidR="00975D7D">
        <w:rPr>
          <w:rFonts w:cs="Tahoma"/>
          <w:b/>
          <w:bCs/>
        </w:rPr>
        <w:tab/>
      </w:r>
      <w:r>
        <w:rPr>
          <w:rFonts w:cs="Tahoma"/>
        </w:rPr>
        <w:t>PATVIRTINTA</w:t>
      </w:r>
    </w:p>
    <w:p w14:paraId="71E3B5C0" w14:textId="77777777" w:rsidR="004561F0" w:rsidRDefault="004561F0" w:rsidP="00975D7D">
      <w:pPr>
        <w:pStyle w:val="WW-Tekstas"/>
        <w:spacing w:after="0"/>
        <w:jc w:val="both"/>
        <w:rPr>
          <w:rFonts w:cs="Tahoma"/>
        </w:rPr>
      </w:pP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t>Šiaulių miesto savivaldybės</w:t>
      </w:r>
    </w:p>
    <w:p w14:paraId="47C07A97" w14:textId="77777777" w:rsidR="004561F0" w:rsidRDefault="004561F0" w:rsidP="00975D7D">
      <w:pPr>
        <w:pStyle w:val="WW-Tekstas"/>
        <w:spacing w:after="0"/>
        <w:jc w:val="both"/>
        <w:rPr>
          <w:rFonts w:cs="Tahoma"/>
        </w:rPr>
      </w:pP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t xml:space="preserve">administracijos direktoriaus </w:t>
      </w:r>
    </w:p>
    <w:p w14:paraId="3E2BC5CD" w14:textId="3556486F" w:rsidR="004561F0" w:rsidRPr="005C6F8C" w:rsidRDefault="005A503E" w:rsidP="00975D7D">
      <w:pPr>
        <w:pStyle w:val="WW-Tekstas"/>
        <w:spacing w:after="0"/>
        <w:jc w:val="both"/>
        <w:rPr>
          <w:rFonts w:cs="Tahoma"/>
        </w:rPr>
      </w:pP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sidRPr="005C6F8C">
        <w:rPr>
          <w:rFonts w:cs="Tahoma"/>
        </w:rPr>
        <w:t>20</w:t>
      </w:r>
      <w:r w:rsidR="00266463" w:rsidRPr="005C6F8C">
        <w:rPr>
          <w:rFonts w:cs="Tahoma"/>
        </w:rPr>
        <w:t>2</w:t>
      </w:r>
      <w:r w:rsidR="00B8020F">
        <w:rPr>
          <w:rFonts w:cs="Tahoma"/>
        </w:rPr>
        <w:t>5</w:t>
      </w:r>
      <w:r w:rsidR="004561F0" w:rsidRPr="005C6F8C">
        <w:rPr>
          <w:rFonts w:cs="Tahoma"/>
        </w:rPr>
        <w:t xml:space="preserve"> m. </w:t>
      </w:r>
      <w:r w:rsidR="000F7440" w:rsidRPr="005C6F8C">
        <w:rPr>
          <w:rFonts w:cs="Tahoma"/>
        </w:rPr>
        <w:t xml:space="preserve">vasario  </w:t>
      </w:r>
      <w:r w:rsidR="004561F0" w:rsidRPr="005C6F8C">
        <w:rPr>
          <w:rFonts w:cs="Tahoma"/>
        </w:rPr>
        <w:t>d.</w:t>
      </w:r>
    </w:p>
    <w:p w14:paraId="3050263C" w14:textId="77777777" w:rsidR="004561F0" w:rsidRDefault="004561F0" w:rsidP="00975D7D">
      <w:pPr>
        <w:pStyle w:val="WW-Tekstas"/>
        <w:spacing w:after="0"/>
        <w:jc w:val="both"/>
        <w:rPr>
          <w:rFonts w:cs="Tahoma"/>
        </w:rPr>
      </w:pPr>
      <w:r w:rsidRPr="005C6F8C">
        <w:rPr>
          <w:rFonts w:cs="Tahoma"/>
        </w:rPr>
        <w:tab/>
      </w:r>
      <w:r w:rsidRPr="005C6F8C">
        <w:rPr>
          <w:rFonts w:cs="Tahoma"/>
        </w:rPr>
        <w:tab/>
      </w:r>
      <w:r w:rsidRPr="005C6F8C">
        <w:rPr>
          <w:rFonts w:cs="Tahoma"/>
        </w:rPr>
        <w:tab/>
      </w:r>
      <w:r w:rsidRPr="005C6F8C">
        <w:rPr>
          <w:rFonts w:cs="Tahoma"/>
        </w:rPr>
        <w:tab/>
      </w:r>
      <w:r w:rsidRPr="005C6F8C">
        <w:rPr>
          <w:rFonts w:cs="Tahoma"/>
        </w:rPr>
        <w:tab/>
      </w:r>
      <w:r w:rsidRPr="005C6F8C">
        <w:rPr>
          <w:rFonts w:cs="Tahoma"/>
        </w:rPr>
        <w:tab/>
      </w:r>
      <w:r w:rsidRPr="005C6F8C">
        <w:rPr>
          <w:rFonts w:cs="Tahoma"/>
        </w:rPr>
        <w:tab/>
      </w:r>
      <w:r w:rsidRPr="005C6F8C">
        <w:rPr>
          <w:rFonts w:cs="Tahoma"/>
        </w:rPr>
        <w:tab/>
        <w:t>įsakymu Nr. A-</w:t>
      </w:r>
    </w:p>
    <w:p w14:paraId="0DD7A0B2" w14:textId="77777777" w:rsidR="00975D7D" w:rsidRDefault="00975D7D" w:rsidP="004561F0">
      <w:pPr>
        <w:pStyle w:val="WW-Tekstas"/>
        <w:spacing w:after="0"/>
        <w:rPr>
          <w:rFonts w:cs="Tahoma"/>
        </w:rPr>
      </w:pPr>
    </w:p>
    <w:p w14:paraId="243C786D" w14:textId="77777777" w:rsidR="00E0797F" w:rsidRPr="00830452" w:rsidRDefault="00E0797F" w:rsidP="00E0797F">
      <w:pPr>
        <w:jc w:val="center"/>
        <w:rPr>
          <w:b/>
          <w:bCs/>
        </w:rPr>
      </w:pPr>
      <w:r w:rsidRPr="00830452">
        <w:rPr>
          <w:b/>
          <w:bCs/>
        </w:rPr>
        <w:t>ŠIAULIŲ MIESTO SAVIVALDYBĖS ADMINISTRACIJOS</w:t>
      </w:r>
    </w:p>
    <w:p w14:paraId="3EE4A412" w14:textId="77777777" w:rsidR="00E0797F" w:rsidRDefault="00E0797F" w:rsidP="00E0797F">
      <w:pPr>
        <w:jc w:val="center"/>
        <w:rPr>
          <w:b/>
          <w:bCs/>
        </w:rPr>
      </w:pPr>
      <w:r w:rsidRPr="00830452">
        <w:rPr>
          <w:b/>
          <w:bCs/>
        </w:rPr>
        <w:t xml:space="preserve">MEDELYNO SENIŪNIJOS </w:t>
      </w:r>
    </w:p>
    <w:p w14:paraId="64772266" w14:textId="77777777" w:rsidR="00896EBD" w:rsidRPr="00830452" w:rsidRDefault="00896EBD" w:rsidP="00E0797F">
      <w:pPr>
        <w:jc w:val="center"/>
        <w:rPr>
          <w:b/>
          <w:bCs/>
        </w:rPr>
      </w:pPr>
    </w:p>
    <w:p w14:paraId="496F976B" w14:textId="1D20FE96" w:rsidR="00E0797F" w:rsidRPr="00830452" w:rsidRDefault="00E0797F" w:rsidP="00E0797F">
      <w:pPr>
        <w:jc w:val="center"/>
        <w:rPr>
          <w:b/>
          <w:bCs/>
        </w:rPr>
      </w:pPr>
      <w:r w:rsidRPr="00830452">
        <w:rPr>
          <w:b/>
          <w:bCs/>
        </w:rPr>
        <w:t>20</w:t>
      </w:r>
      <w:r>
        <w:rPr>
          <w:b/>
          <w:bCs/>
        </w:rPr>
        <w:t>2</w:t>
      </w:r>
      <w:r w:rsidR="00B8020F">
        <w:rPr>
          <w:b/>
          <w:bCs/>
        </w:rPr>
        <w:t>5</w:t>
      </w:r>
      <w:r w:rsidRPr="00830452">
        <w:rPr>
          <w:b/>
          <w:bCs/>
        </w:rPr>
        <w:t xml:space="preserve"> M</w:t>
      </w:r>
      <w:r w:rsidR="00D407D1">
        <w:rPr>
          <w:b/>
          <w:bCs/>
        </w:rPr>
        <w:t>ETŲ</w:t>
      </w:r>
      <w:r w:rsidRPr="00830452">
        <w:rPr>
          <w:b/>
          <w:bCs/>
        </w:rPr>
        <w:t xml:space="preserve"> </w:t>
      </w:r>
      <w:r>
        <w:rPr>
          <w:b/>
          <w:bCs/>
        </w:rPr>
        <w:t>VEIKLOS PLAN</w:t>
      </w:r>
      <w:r w:rsidR="00A57191">
        <w:rPr>
          <w:b/>
          <w:bCs/>
        </w:rPr>
        <w:t>AS</w:t>
      </w:r>
    </w:p>
    <w:p w14:paraId="5910C115" w14:textId="77777777" w:rsidR="00E0797F" w:rsidRDefault="00E0797F" w:rsidP="00E0797F">
      <w:pPr>
        <w:jc w:val="center"/>
        <w:rPr>
          <w:bCs/>
        </w:rPr>
      </w:pPr>
    </w:p>
    <w:p w14:paraId="72CC1AF7" w14:textId="6B70F9F0" w:rsidR="00E0797F" w:rsidRPr="00494581" w:rsidRDefault="00E0797F" w:rsidP="00E0797F">
      <w:pPr>
        <w:jc w:val="center"/>
        <w:rPr>
          <w:bCs/>
        </w:rPr>
      </w:pPr>
      <w:r>
        <w:rPr>
          <w:bCs/>
        </w:rPr>
        <w:t>202</w:t>
      </w:r>
      <w:r w:rsidR="0008478D">
        <w:rPr>
          <w:bCs/>
        </w:rPr>
        <w:t>5</w:t>
      </w:r>
      <w:r>
        <w:rPr>
          <w:bCs/>
        </w:rPr>
        <w:t>-02-</w:t>
      </w:r>
      <w:r w:rsidR="00882986">
        <w:rPr>
          <w:bCs/>
        </w:rPr>
        <w:t>13</w:t>
      </w:r>
      <w:r w:rsidR="00372620">
        <w:rPr>
          <w:bCs/>
        </w:rPr>
        <w:t xml:space="preserve">  </w:t>
      </w:r>
      <w:r>
        <w:rPr>
          <w:bCs/>
        </w:rPr>
        <w:t>V</w:t>
      </w:r>
      <w:r w:rsidR="0009457C">
        <w:rPr>
          <w:bCs/>
        </w:rPr>
        <w:t>2</w:t>
      </w:r>
      <w:r>
        <w:rPr>
          <w:bCs/>
        </w:rPr>
        <w:t>-</w:t>
      </w:r>
      <w:r w:rsidR="00882986">
        <w:rPr>
          <w:bCs/>
        </w:rPr>
        <w:t>5</w:t>
      </w:r>
    </w:p>
    <w:p w14:paraId="1B337BDB" w14:textId="77777777" w:rsidR="00E0797F" w:rsidRPr="0064479A" w:rsidRDefault="00E0797F" w:rsidP="00E0797F">
      <w:pPr>
        <w:jc w:val="center"/>
        <w:rPr>
          <w:bCs/>
        </w:rPr>
      </w:pPr>
      <w:r w:rsidRPr="0064479A">
        <w:rPr>
          <w:bCs/>
        </w:rPr>
        <w:t>Šiauliai</w:t>
      </w:r>
    </w:p>
    <w:p w14:paraId="2123396E" w14:textId="77777777" w:rsidR="00975D7D" w:rsidRDefault="00975D7D" w:rsidP="004561F0">
      <w:pPr>
        <w:pStyle w:val="WW-Tekstas"/>
        <w:spacing w:after="0"/>
        <w:rPr>
          <w:rFonts w:cs="Tahoma"/>
        </w:rPr>
      </w:pPr>
    </w:p>
    <w:p w14:paraId="5F5F05A1" w14:textId="77777777" w:rsidR="00975D7D" w:rsidRPr="00975D7D" w:rsidRDefault="00975D7D" w:rsidP="00975D7D">
      <w:pPr>
        <w:pStyle w:val="WW-Tekstas"/>
        <w:spacing w:after="0"/>
        <w:jc w:val="center"/>
        <w:rPr>
          <w:rFonts w:cs="Tahoma"/>
          <w:b/>
          <w:bCs/>
        </w:rPr>
      </w:pPr>
      <w:r w:rsidRPr="00975D7D">
        <w:rPr>
          <w:rFonts w:cs="Tahoma"/>
          <w:b/>
          <w:bCs/>
        </w:rPr>
        <w:t>I. BENDROSIOS NUOSTATOS</w:t>
      </w:r>
    </w:p>
    <w:p w14:paraId="5B67D511" w14:textId="77777777" w:rsidR="00975D7D" w:rsidRDefault="00975D7D" w:rsidP="004561F0">
      <w:pPr>
        <w:pStyle w:val="WW-Tekstas"/>
        <w:spacing w:after="0"/>
        <w:rPr>
          <w:rFonts w:cs="Tahoma"/>
        </w:rPr>
      </w:pPr>
    </w:p>
    <w:p w14:paraId="3965D660" w14:textId="5E73281A" w:rsidR="00440668" w:rsidRDefault="00440668" w:rsidP="00440668">
      <w:pPr>
        <w:pStyle w:val="WW-Tekstas"/>
        <w:spacing w:after="0"/>
        <w:ind w:firstLine="567"/>
        <w:jc w:val="both"/>
        <w:rPr>
          <w:rFonts w:cs="Tahoma"/>
        </w:rPr>
      </w:pPr>
      <w:r>
        <w:rPr>
          <w:rFonts w:cs="Tahoma"/>
        </w:rPr>
        <w:t xml:space="preserve">1. Šiaulių miesto savivaldybės administracijos Medelyno </w:t>
      </w:r>
      <w:r w:rsidRPr="00F80822">
        <w:rPr>
          <w:rFonts w:cs="Tahoma"/>
        </w:rPr>
        <w:t>seniūnijos (toliau – Seniūnijos)</w:t>
      </w:r>
      <w:r>
        <w:rPr>
          <w:rFonts w:cs="Tahoma"/>
        </w:rPr>
        <w:t xml:space="preserve"> 202</w:t>
      </w:r>
      <w:r w:rsidR="00B8020F">
        <w:rPr>
          <w:rFonts w:cs="Tahoma"/>
        </w:rPr>
        <w:t>5</w:t>
      </w:r>
      <w:r>
        <w:rPr>
          <w:rFonts w:cs="Tahoma"/>
        </w:rPr>
        <w:t xml:space="preserve"> metų veiklos planas nustato tikslus, uždavinius, priemonių įgyvendinimo planą, už priemonių įgyvendinimą atsakingus vykdytojus, vertinimo kriterijus, lėšas planui įgyvendinti ir planuojamus rezultatus.</w:t>
      </w:r>
    </w:p>
    <w:p w14:paraId="12DDFB9E" w14:textId="560B466E" w:rsidR="00440668" w:rsidRDefault="00440668" w:rsidP="00440668">
      <w:pPr>
        <w:pStyle w:val="WW-Tekstas"/>
        <w:spacing w:after="0"/>
        <w:ind w:firstLine="567"/>
        <w:jc w:val="both"/>
      </w:pPr>
      <w:r>
        <w:rPr>
          <w:rFonts w:cs="Tahoma"/>
        </w:rPr>
        <w:t xml:space="preserve">2. </w:t>
      </w:r>
      <w:r w:rsidRPr="00F80822">
        <w:rPr>
          <w:rFonts w:cs="Tahoma"/>
        </w:rPr>
        <w:t>Seniūnijos 202</w:t>
      </w:r>
      <w:r w:rsidR="00B8020F">
        <w:rPr>
          <w:rFonts w:cs="Tahoma"/>
        </w:rPr>
        <w:t>5</w:t>
      </w:r>
      <w:r w:rsidRPr="00F80822">
        <w:rPr>
          <w:rFonts w:cs="Tahoma"/>
        </w:rPr>
        <w:t xml:space="preserve"> metų v</w:t>
      </w:r>
      <w:r w:rsidRPr="00F80822">
        <w:t>eiklos planas</w:t>
      </w:r>
      <w:r>
        <w:t xml:space="preserve"> parengtas vadovaujantis Lietuvos Respublikos vietos savivaldos įstatymo </w:t>
      </w:r>
      <w:r w:rsidRPr="00E156AD">
        <w:t xml:space="preserve">35 straipsnio </w:t>
      </w:r>
      <w:r w:rsidR="004C6C67" w:rsidRPr="00E156AD">
        <w:t>6</w:t>
      </w:r>
      <w:r w:rsidRPr="00E156AD">
        <w:t xml:space="preserve"> dalimi,</w:t>
      </w:r>
      <w:r>
        <w:t xml:space="preserve"> </w:t>
      </w:r>
      <w:r w:rsidRPr="00206FCE">
        <w:rPr>
          <w:color w:val="000000"/>
        </w:rPr>
        <w:t xml:space="preserve">Strateginio planavimo organizavimo Šiaulių miesto savivaldybėje tvarkos aprašo, patvirtinto </w:t>
      </w:r>
      <w:r w:rsidRPr="00206FCE">
        <w:rPr>
          <w:color w:val="000000"/>
          <w:shd w:val="clear" w:color="auto" w:fill="FFFFFF"/>
        </w:rPr>
        <w:t xml:space="preserve">Šiaulių miesto savivaldybės tarybos </w:t>
      </w:r>
      <w:r>
        <w:rPr>
          <w:color w:val="000000"/>
          <w:shd w:val="clear" w:color="auto" w:fill="FFFFFF"/>
        </w:rPr>
        <w:t>2022 m. liepos 7 d. sprendimu Nr. T-284</w:t>
      </w:r>
      <w:r w:rsidRPr="00206FCE">
        <w:rPr>
          <w:color w:val="000000"/>
          <w:shd w:val="clear" w:color="auto" w:fill="FFFFFF"/>
        </w:rPr>
        <w:t xml:space="preserve"> </w:t>
      </w:r>
      <w:r w:rsidRPr="005E68C1">
        <w:rPr>
          <w:color w:val="000000" w:themeColor="text1"/>
          <w:shd w:val="clear" w:color="auto" w:fill="FFFFFF"/>
        </w:rPr>
        <w:t>„</w:t>
      </w:r>
      <w:hyperlink r:id="rId8" w:history="1">
        <w:r w:rsidRPr="005E68C1">
          <w:rPr>
            <w:rStyle w:val="Hipersaitas"/>
            <w:color w:val="000000" w:themeColor="text1"/>
            <w:u w:val="none"/>
          </w:rPr>
          <w:t>Dėl Strateginio planavimo organizavimo Šiaulių miesto savivaldybėje tvarkos aprašo patvirtinimo</w:t>
        </w:r>
      </w:hyperlink>
      <w:r w:rsidRPr="00A53CB5">
        <w:rPr>
          <w:color w:val="000000" w:themeColor="text1"/>
        </w:rPr>
        <w:t>“,</w:t>
      </w:r>
      <w:r w:rsidRPr="00A53CB5">
        <w:t xml:space="preserve"> Šiaulių miesto savivaldybės 202</w:t>
      </w:r>
      <w:r w:rsidR="0008478D">
        <w:t>5</w:t>
      </w:r>
      <w:r w:rsidRPr="00A53CB5">
        <w:t>-202</w:t>
      </w:r>
      <w:r w:rsidR="0008478D">
        <w:t>7</w:t>
      </w:r>
      <w:r w:rsidRPr="00A53CB5">
        <w:t xml:space="preserve"> metų strateginiu veiklos planu, patvirtintu Šiaulių miesto tarybos 202</w:t>
      </w:r>
      <w:r w:rsidR="0008478D">
        <w:t>5</w:t>
      </w:r>
      <w:r w:rsidRPr="00A53CB5">
        <w:t xml:space="preserve"> m. vasario </w:t>
      </w:r>
      <w:r w:rsidR="0008478D">
        <w:t>6</w:t>
      </w:r>
      <w:r w:rsidRPr="00A53CB5">
        <w:t xml:space="preserve"> d. sprendimu Nr. T-</w:t>
      </w:r>
      <w:r w:rsidR="0008478D">
        <w:t>2</w:t>
      </w:r>
      <w:r w:rsidRPr="00A53CB5">
        <w:t xml:space="preserve"> „Dėl Šiaulių miesto savivaldybės 202</w:t>
      </w:r>
      <w:r w:rsidR="0008478D">
        <w:t>5</w:t>
      </w:r>
      <w:r w:rsidRPr="00A53CB5">
        <w:t>-202</w:t>
      </w:r>
      <w:r w:rsidR="0008478D">
        <w:t>7</w:t>
      </w:r>
      <w:r w:rsidRPr="00A53CB5">
        <w:t xml:space="preserve"> metų strateginiu veiklos plano patvirtinimo“, Šiaulių miesto savivaldybės tarybos 202</w:t>
      </w:r>
      <w:r w:rsidR="0008478D">
        <w:t>5</w:t>
      </w:r>
      <w:r w:rsidRPr="00A53CB5">
        <w:t xml:space="preserve"> m. vasario </w:t>
      </w:r>
      <w:r w:rsidR="0008478D">
        <w:t>6</w:t>
      </w:r>
      <w:r w:rsidRPr="00A53CB5">
        <w:t xml:space="preserve"> d. sprendimu Nr. T-2 „Dėl Šiaulių miesto savivaldybės 202</w:t>
      </w:r>
      <w:r w:rsidR="0008478D">
        <w:t>5</w:t>
      </w:r>
      <w:r w:rsidRPr="00A53CB5">
        <w:t xml:space="preserve"> metų biudžeto patvirtinimo</w:t>
      </w:r>
      <w:r w:rsidR="0008478D">
        <w:t xml:space="preserve"> ir 2026-2027 metų pajamų ir asignavimų patvirtinimo</w:t>
      </w:r>
      <w:r w:rsidRPr="00A53CB5">
        <w:t>“ ir kitais teisės aktais.</w:t>
      </w:r>
    </w:p>
    <w:p w14:paraId="690A8E99" w14:textId="77777777" w:rsidR="00440668" w:rsidRDefault="00440668" w:rsidP="00440668">
      <w:pPr>
        <w:pStyle w:val="WW-Tekstas"/>
        <w:spacing w:after="0"/>
        <w:ind w:firstLine="567"/>
        <w:jc w:val="both"/>
      </w:pPr>
    </w:p>
    <w:p w14:paraId="550D783F" w14:textId="77777777" w:rsidR="00440668" w:rsidRDefault="00440668" w:rsidP="00440668">
      <w:pPr>
        <w:pStyle w:val="WW-Tekstas"/>
        <w:spacing w:before="240" w:after="0"/>
        <w:ind w:firstLine="567"/>
        <w:jc w:val="center"/>
        <w:rPr>
          <w:b/>
          <w:bCs/>
        </w:rPr>
      </w:pPr>
      <w:r>
        <w:rPr>
          <w:b/>
          <w:bCs/>
        </w:rPr>
        <w:t xml:space="preserve">II. </w:t>
      </w:r>
      <w:r w:rsidRPr="00677CEA">
        <w:rPr>
          <w:b/>
          <w:bCs/>
        </w:rPr>
        <w:t>VEIKLOS PLANO TIKSLAI</w:t>
      </w:r>
    </w:p>
    <w:p w14:paraId="00CADB9D" w14:textId="77777777" w:rsidR="00440668" w:rsidRDefault="00440668" w:rsidP="00440668">
      <w:pPr>
        <w:pStyle w:val="WW-Tekstas"/>
        <w:spacing w:before="240" w:after="0"/>
        <w:ind w:firstLine="567"/>
        <w:jc w:val="center"/>
        <w:rPr>
          <w:rFonts w:cs="Tahoma"/>
          <w:b/>
          <w:bCs/>
        </w:rPr>
      </w:pPr>
    </w:p>
    <w:p w14:paraId="0157B788" w14:textId="104D8611" w:rsidR="00440668" w:rsidRDefault="00440668" w:rsidP="00440668">
      <w:pPr>
        <w:ind w:firstLine="851"/>
        <w:jc w:val="both"/>
      </w:pPr>
      <w:r>
        <w:t>3. Seniūnijos 202</w:t>
      </w:r>
      <w:r w:rsidR="00B8020F">
        <w:t>5</w:t>
      </w:r>
      <w:r>
        <w:t xml:space="preserve"> metų veiklos plano tikslai:</w:t>
      </w:r>
    </w:p>
    <w:p w14:paraId="1D28974E" w14:textId="77777777" w:rsidR="00440668" w:rsidRDefault="00440668" w:rsidP="00440668">
      <w:pPr>
        <w:ind w:firstLine="851"/>
        <w:jc w:val="both"/>
      </w:pPr>
      <w:r>
        <w:t>3.1 įgyvendinti Šiaulių miesto savivaldybės administracijos (toliau - Savivaldybės) pavestas funkcijas, teikti gyventojams gyvenamosios vietos deklaravimo paslaugą;</w:t>
      </w:r>
    </w:p>
    <w:p w14:paraId="39414178" w14:textId="77777777" w:rsidR="00440668" w:rsidRDefault="00440668" w:rsidP="00440668">
      <w:pPr>
        <w:ind w:firstLine="851"/>
        <w:jc w:val="both"/>
      </w:pPr>
      <w:r>
        <w:t>3.2 užtikrinti kokybišką viešųjų paslaugų teikimą seniūnijos gyventojams;</w:t>
      </w:r>
    </w:p>
    <w:p w14:paraId="177977A5" w14:textId="77777777" w:rsidR="00B971A4" w:rsidRDefault="00B971A4" w:rsidP="00440668">
      <w:pPr>
        <w:ind w:firstLine="851"/>
        <w:jc w:val="both"/>
      </w:pPr>
    </w:p>
    <w:p w14:paraId="29EFA50C" w14:textId="77777777" w:rsidR="00440668" w:rsidRDefault="00440668" w:rsidP="00440668">
      <w:pPr>
        <w:ind w:firstLine="851"/>
        <w:jc w:val="both"/>
      </w:pPr>
    </w:p>
    <w:p w14:paraId="699B885C" w14:textId="77777777" w:rsidR="00440668" w:rsidRDefault="00440668" w:rsidP="00440668">
      <w:pPr>
        <w:pStyle w:val="Sraopastraipa"/>
        <w:spacing w:after="0" w:line="240" w:lineRule="auto"/>
        <w:ind w:left="0" w:firstLine="567"/>
        <w:jc w:val="center"/>
        <w:rPr>
          <w:rFonts w:ascii="Times New Roman" w:hAnsi="Times New Roman"/>
          <w:b/>
          <w:bCs/>
          <w:sz w:val="24"/>
          <w:szCs w:val="24"/>
        </w:rPr>
      </w:pPr>
      <w:r>
        <w:rPr>
          <w:rFonts w:ascii="Times New Roman" w:hAnsi="Times New Roman"/>
          <w:b/>
          <w:bCs/>
          <w:sz w:val="24"/>
          <w:szCs w:val="24"/>
        </w:rPr>
        <w:t>III. VEIKLOS PLANO UŽDAVINIAI</w:t>
      </w:r>
    </w:p>
    <w:p w14:paraId="0ECB2ACF" w14:textId="77777777" w:rsidR="00440668" w:rsidRDefault="00440668" w:rsidP="00440668">
      <w:pPr>
        <w:pStyle w:val="Sraopastraipa"/>
        <w:spacing w:after="0" w:line="240" w:lineRule="auto"/>
        <w:ind w:left="0" w:firstLine="567"/>
        <w:jc w:val="center"/>
        <w:rPr>
          <w:rFonts w:ascii="Times New Roman" w:hAnsi="Times New Roman"/>
          <w:b/>
          <w:bCs/>
          <w:sz w:val="24"/>
          <w:szCs w:val="24"/>
        </w:rPr>
      </w:pPr>
    </w:p>
    <w:p w14:paraId="23360491" w14:textId="2E3E0E6B" w:rsidR="00440668" w:rsidRDefault="00440668" w:rsidP="00440668">
      <w:pPr>
        <w:ind w:firstLine="851"/>
        <w:jc w:val="both"/>
      </w:pPr>
      <w:r>
        <w:t>4. Seniūnijos 202</w:t>
      </w:r>
      <w:r w:rsidR="009C248C">
        <w:t>5</w:t>
      </w:r>
      <w:r>
        <w:t xml:space="preserve"> metų veiklos plano uždaviniai:</w:t>
      </w:r>
    </w:p>
    <w:p w14:paraId="6A59FF72" w14:textId="77777777" w:rsidR="00440668" w:rsidRDefault="00440668" w:rsidP="00440668">
      <w:pPr>
        <w:ind w:firstLine="851"/>
        <w:jc w:val="both"/>
      </w:pPr>
      <w:r>
        <w:t>4.1 organizuoti ir kontroliuoti Savivaldybės institucijų sprendimų įgyvendinimą;</w:t>
      </w:r>
    </w:p>
    <w:p w14:paraId="19A9B147" w14:textId="77777777" w:rsidR="00440668" w:rsidRDefault="00440668" w:rsidP="00440668">
      <w:pPr>
        <w:ind w:firstLine="851"/>
        <w:jc w:val="both"/>
      </w:pPr>
      <w:r>
        <w:t>4.2 užtikrinti gyvenamosios vietos deklaravimo, valstybinių (perduotų Savivaldybei) funkcijų vykdymą;</w:t>
      </w:r>
    </w:p>
    <w:p w14:paraId="1E02A3BF" w14:textId="77777777" w:rsidR="00440668" w:rsidRDefault="00440668" w:rsidP="00440668">
      <w:pPr>
        <w:ind w:firstLine="851"/>
        <w:jc w:val="both"/>
      </w:pPr>
      <w:r>
        <w:t>4.3 tobulinti Seniūnijos veiklos, žmogiškųjų išteklių valdymą;</w:t>
      </w:r>
    </w:p>
    <w:p w14:paraId="66509DA4" w14:textId="77777777" w:rsidR="00440668" w:rsidRDefault="00440668" w:rsidP="00440668">
      <w:pPr>
        <w:ind w:firstLine="851"/>
        <w:jc w:val="both"/>
      </w:pPr>
      <w:r>
        <w:t>4.4 organizuoti ir užtikrinti viešųjų darbų ir visuomenei naudingos veiklos atlikimą;</w:t>
      </w:r>
    </w:p>
    <w:p w14:paraId="3DBC92D1" w14:textId="77777777" w:rsidR="00440668" w:rsidRDefault="00440668" w:rsidP="00440668">
      <w:pPr>
        <w:ind w:firstLine="851"/>
        <w:jc w:val="both"/>
      </w:pPr>
      <w:r>
        <w:t>4.5 tvarkyti Seniūnijos teritorijoje esančias viešąsias erdves;</w:t>
      </w:r>
    </w:p>
    <w:p w14:paraId="06592788" w14:textId="77777777" w:rsidR="00440668" w:rsidRDefault="00440668" w:rsidP="00440668">
      <w:pPr>
        <w:ind w:firstLine="851"/>
        <w:jc w:val="both"/>
      </w:pPr>
      <w:r>
        <w:t>4.6 sudaryti sąlygas racionaliam planavimui ir turimų išteklių panaudojimui;</w:t>
      </w:r>
    </w:p>
    <w:p w14:paraId="254E4A73" w14:textId="77777777" w:rsidR="00440668" w:rsidRPr="00A57191" w:rsidRDefault="00440668" w:rsidP="00440668">
      <w:pPr>
        <w:ind w:firstLine="851"/>
        <w:jc w:val="both"/>
      </w:pPr>
      <w:r>
        <w:t>4.7 bendradarbiauti su bendruomenėmis.</w:t>
      </w:r>
    </w:p>
    <w:p w14:paraId="478AE08A" w14:textId="77777777" w:rsidR="00440668" w:rsidRDefault="00440668" w:rsidP="00440668">
      <w:pPr>
        <w:pStyle w:val="WW-Tekstas"/>
        <w:spacing w:after="0"/>
        <w:ind w:firstLine="850"/>
      </w:pPr>
      <w:r>
        <w:t>4.8 užtikrinti švarą ir tvarką viešose vietose.</w:t>
      </w:r>
    </w:p>
    <w:p w14:paraId="15AC8C0C" w14:textId="77777777" w:rsidR="009424DA" w:rsidRDefault="009424DA" w:rsidP="00440668">
      <w:pPr>
        <w:pStyle w:val="WW-Tekstas"/>
        <w:spacing w:after="0"/>
        <w:ind w:firstLine="850"/>
      </w:pPr>
    </w:p>
    <w:p w14:paraId="42EB379B" w14:textId="77777777" w:rsidR="00440668" w:rsidRPr="00F937AD" w:rsidRDefault="00440668" w:rsidP="00440668">
      <w:pPr>
        <w:pStyle w:val="Sraopastraipa"/>
        <w:spacing w:line="240" w:lineRule="auto"/>
        <w:ind w:left="0" w:firstLine="567"/>
        <w:jc w:val="center"/>
        <w:rPr>
          <w:rFonts w:ascii="Times New Roman" w:hAnsi="Times New Roman"/>
          <w:b/>
          <w:bCs/>
          <w:sz w:val="24"/>
          <w:szCs w:val="24"/>
        </w:rPr>
      </w:pPr>
      <w:r w:rsidRPr="00F937AD">
        <w:rPr>
          <w:rFonts w:ascii="Times New Roman" w:hAnsi="Times New Roman"/>
          <w:b/>
          <w:bCs/>
          <w:sz w:val="24"/>
          <w:szCs w:val="24"/>
        </w:rPr>
        <w:lastRenderedPageBreak/>
        <w:t>IV</w:t>
      </w:r>
      <w:r>
        <w:rPr>
          <w:rFonts w:ascii="Times New Roman" w:hAnsi="Times New Roman"/>
          <w:b/>
          <w:bCs/>
          <w:sz w:val="24"/>
          <w:szCs w:val="24"/>
        </w:rPr>
        <w:t>.</w:t>
      </w:r>
      <w:r w:rsidRPr="00F937AD">
        <w:rPr>
          <w:rFonts w:ascii="Times New Roman" w:hAnsi="Times New Roman"/>
          <w:b/>
          <w:bCs/>
          <w:sz w:val="24"/>
          <w:szCs w:val="24"/>
        </w:rPr>
        <w:t xml:space="preserve"> PAGRINDINIAI SENIŪNIJOS DUOMENYS </w:t>
      </w:r>
    </w:p>
    <w:p w14:paraId="54C1033C" w14:textId="77777777" w:rsidR="00440668" w:rsidRDefault="00440668" w:rsidP="00440668">
      <w:pPr>
        <w:pStyle w:val="Sraopastraipa"/>
        <w:spacing w:line="240" w:lineRule="auto"/>
        <w:ind w:left="0" w:firstLine="567"/>
        <w:jc w:val="center"/>
        <w:rPr>
          <w:rFonts w:ascii="Times New Roman" w:hAnsi="Times New Roman"/>
          <w:b/>
          <w:bCs/>
          <w:sz w:val="24"/>
          <w:szCs w:val="24"/>
        </w:rPr>
      </w:pPr>
    </w:p>
    <w:p w14:paraId="7736BB17" w14:textId="00F8AD0A" w:rsidR="00440668" w:rsidRDefault="00440668" w:rsidP="00440668">
      <w:pPr>
        <w:ind w:firstLine="851"/>
      </w:pPr>
      <w:r>
        <w:t xml:space="preserve">5. Gyventojų skaičius Seniūnijoje – </w:t>
      </w:r>
      <w:r w:rsidR="00BB2A4B">
        <w:t>5</w:t>
      </w:r>
      <w:r w:rsidR="00B8020F">
        <w:t>559</w:t>
      </w:r>
      <w:r>
        <w:t xml:space="preserve"> gyventojai:</w:t>
      </w:r>
    </w:p>
    <w:p w14:paraId="09B4671B" w14:textId="75179C2F" w:rsidR="00BB2A4B" w:rsidRDefault="00440668" w:rsidP="00440668">
      <w:pPr>
        <w:ind w:firstLine="851"/>
      </w:pPr>
      <w:r>
        <w:t xml:space="preserve">5.1 </w:t>
      </w:r>
      <w:r w:rsidR="00BB2A4B">
        <w:rPr>
          <w:rFonts w:eastAsia="Times New Roman"/>
        </w:rPr>
        <w:t xml:space="preserve">Vaikai iki 1 m. – </w:t>
      </w:r>
      <w:r w:rsidR="00B8020F">
        <w:rPr>
          <w:rFonts w:eastAsia="Times New Roman"/>
        </w:rPr>
        <w:t>75</w:t>
      </w:r>
      <w:r w:rsidR="00BB2A4B">
        <w:rPr>
          <w:rFonts w:eastAsia="Times New Roman"/>
        </w:rPr>
        <w:t xml:space="preserve"> gyventojai</w:t>
      </w:r>
      <w:r w:rsidR="00B8020F">
        <w:rPr>
          <w:rFonts w:eastAsia="Times New Roman"/>
        </w:rPr>
        <w:t>;</w:t>
      </w:r>
    </w:p>
    <w:p w14:paraId="68E43320" w14:textId="28D73D3C" w:rsidR="00440668" w:rsidRDefault="00BB2A4B" w:rsidP="00440668">
      <w:pPr>
        <w:ind w:firstLine="851"/>
      </w:pPr>
      <w:r>
        <w:t xml:space="preserve">5.2. nuo 1 m. </w:t>
      </w:r>
      <w:r w:rsidR="00440668">
        <w:t>iki 18 metų amžiaus –</w:t>
      </w:r>
      <w:r>
        <w:t xml:space="preserve"> 97</w:t>
      </w:r>
      <w:r w:rsidR="00B8020F">
        <w:t>2</w:t>
      </w:r>
      <w:r>
        <w:t xml:space="preserve"> </w:t>
      </w:r>
      <w:r w:rsidR="00440668">
        <w:t>gyventojai;</w:t>
      </w:r>
    </w:p>
    <w:p w14:paraId="158A34EF" w14:textId="125025A9" w:rsidR="00440668" w:rsidRDefault="00440668" w:rsidP="00440668">
      <w:pPr>
        <w:ind w:firstLine="851"/>
      </w:pPr>
      <w:r>
        <w:t>5.</w:t>
      </w:r>
      <w:r w:rsidR="00BB2A4B">
        <w:t>3</w:t>
      </w:r>
      <w:r>
        <w:t xml:space="preserve"> nuo 18 iki 65 metų amžiaus – </w:t>
      </w:r>
      <w:r w:rsidR="00BB2A4B">
        <w:t>3</w:t>
      </w:r>
      <w:r w:rsidR="00B8020F">
        <w:t xml:space="preserve">394 </w:t>
      </w:r>
      <w:r>
        <w:t>gyventoj</w:t>
      </w:r>
      <w:r w:rsidR="00B8020F">
        <w:t>ai</w:t>
      </w:r>
      <w:r>
        <w:t>;</w:t>
      </w:r>
    </w:p>
    <w:p w14:paraId="721D7449" w14:textId="43D14C96" w:rsidR="00440668" w:rsidRDefault="00440668" w:rsidP="00440668">
      <w:pPr>
        <w:ind w:firstLine="851"/>
      </w:pPr>
      <w:r>
        <w:t>5.</w:t>
      </w:r>
      <w:r w:rsidR="00BB2A4B">
        <w:t>4</w:t>
      </w:r>
      <w:r>
        <w:t xml:space="preserve"> daugiau kaip 65 metų amžiaus – </w:t>
      </w:r>
      <w:r w:rsidR="00BB2A4B">
        <w:t>11</w:t>
      </w:r>
      <w:r w:rsidR="00B8020F">
        <w:t>18</w:t>
      </w:r>
      <w:r>
        <w:t xml:space="preserve"> gyventoj</w:t>
      </w:r>
      <w:r w:rsidR="00B8020F">
        <w:t>ų</w:t>
      </w:r>
      <w:r>
        <w:t>.</w:t>
      </w:r>
    </w:p>
    <w:p w14:paraId="6F030EF3" w14:textId="5F8B8A76" w:rsidR="00440668" w:rsidRDefault="00440668" w:rsidP="00440668">
      <w:pPr>
        <w:ind w:firstLine="851"/>
      </w:pPr>
      <w:r>
        <w:t>6. Seniūnijos plotas –</w:t>
      </w:r>
      <w:r w:rsidR="00B8020F">
        <w:t xml:space="preserve"> </w:t>
      </w:r>
      <w:r>
        <w:t>3,7 km</w:t>
      </w:r>
      <w:r>
        <w:rPr>
          <w:vertAlign w:val="superscript"/>
        </w:rPr>
        <w:t>2</w:t>
      </w:r>
    </w:p>
    <w:p w14:paraId="636178FC" w14:textId="13ABEC62" w:rsidR="00440668" w:rsidRDefault="00440668" w:rsidP="00440668">
      <w:pPr>
        <w:ind w:firstLine="851"/>
      </w:pPr>
      <w:r>
        <w:t>7. Gyventojų tankis – 1</w:t>
      </w:r>
      <w:r w:rsidR="00D55B25">
        <w:t>5</w:t>
      </w:r>
      <w:r w:rsidR="00B8020F">
        <w:t>02</w:t>
      </w:r>
      <w:r w:rsidR="00D55B25">
        <w:t>,</w:t>
      </w:r>
      <w:r w:rsidR="00B8020F">
        <w:t>43</w:t>
      </w:r>
      <w:r>
        <w:t xml:space="preserve"> gyv./km.</w:t>
      </w:r>
    </w:p>
    <w:p w14:paraId="2D6B4D5D" w14:textId="77777777" w:rsidR="00440668" w:rsidRPr="00380811" w:rsidRDefault="00440668" w:rsidP="00440668">
      <w:pPr>
        <w:ind w:firstLine="851"/>
      </w:pPr>
      <w:r>
        <w:t>8. Seniūnijos teritorija suskirstyta į 4 seniūnaitijas:</w:t>
      </w:r>
    </w:p>
    <w:p w14:paraId="0883BF42" w14:textId="5F2DB332" w:rsidR="00440668" w:rsidRDefault="00440668" w:rsidP="00440668">
      <w:pPr>
        <w:ind w:firstLine="851"/>
      </w:pPr>
      <w:r>
        <w:t>8.1. Eglyno g. (</w:t>
      </w:r>
      <w:r w:rsidR="00D55B25">
        <w:t>12</w:t>
      </w:r>
      <w:r w:rsidR="00B8020F">
        <w:t>49</w:t>
      </w:r>
      <w:r>
        <w:t xml:space="preserve"> gyventojai);</w:t>
      </w:r>
    </w:p>
    <w:p w14:paraId="414CEB9E" w14:textId="3D77E07A" w:rsidR="00440668" w:rsidRDefault="00440668" w:rsidP="00440668">
      <w:pPr>
        <w:ind w:firstLine="851"/>
      </w:pPr>
      <w:r>
        <w:t xml:space="preserve">8.2. </w:t>
      </w:r>
      <w:r>
        <w:rPr>
          <w:rFonts w:eastAsia="Times New Roman"/>
        </w:rPr>
        <w:t>Birutės g. seniūnaitija</w:t>
      </w:r>
      <w:r>
        <w:t xml:space="preserve"> (</w:t>
      </w:r>
      <w:r w:rsidR="00D55B25">
        <w:t>1</w:t>
      </w:r>
      <w:r w:rsidR="00B8020F">
        <w:t>690</w:t>
      </w:r>
      <w:r>
        <w:t xml:space="preserve"> gyventojai);</w:t>
      </w:r>
    </w:p>
    <w:p w14:paraId="3EF7DF6B" w14:textId="440A91C1" w:rsidR="00440668" w:rsidRDefault="00440668" w:rsidP="00440668">
      <w:pPr>
        <w:ind w:firstLine="851"/>
      </w:pPr>
      <w:r>
        <w:t xml:space="preserve">8.3. </w:t>
      </w:r>
      <w:r>
        <w:rPr>
          <w:rFonts w:eastAsia="Times New Roman"/>
        </w:rPr>
        <w:t>Sodo g. seniūnaitija</w:t>
      </w:r>
      <w:r>
        <w:t xml:space="preserve"> (</w:t>
      </w:r>
      <w:r w:rsidR="00D55B25">
        <w:t>1</w:t>
      </w:r>
      <w:r w:rsidR="00B8020F">
        <w:t>866</w:t>
      </w:r>
      <w:r>
        <w:t xml:space="preserve"> gyventojai).</w:t>
      </w:r>
    </w:p>
    <w:p w14:paraId="4642EF9A" w14:textId="3730CD68" w:rsidR="00440668" w:rsidRDefault="00440668" w:rsidP="00440668">
      <w:pPr>
        <w:ind w:firstLine="851"/>
      </w:pPr>
      <w:r>
        <w:t xml:space="preserve">8.4. </w:t>
      </w:r>
      <w:r>
        <w:rPr>
          <w:rFonts w:eastAsia="Times New Roman"/>
        </w:rPr>
        <w:t>V.Bielskio g. seniūnaitija (</w:t>
      </w:r>
      <w:r w:rsidR="00D55B25">
        <w:rPr>
          <w:rFonts w:eastAsia="Times New Roman"/>
        </w:rPr>
        <w:t>7</w:t>
      </w:r>
      <w:r w:rsidR="00B8020F">
        <w:rPr>
          <w:rFonts w:eastAsia="Times New Roman"/>
        </w:rPr>
        <w:t>54</w:t>
      </w:r>
      <w:r>
        <w:rPr>
          <w:rFonts w:eastAsia="Times New Roman"/>
        </w:rPr>
        <w:t xml:space="preserve"> gyventojai)</w:t>
      </w:r>
    </w:p>
    <w:p w14:paraId="10EEB7B9" w14:textId="77777777" w:rsidR="00440668" w:rsidRDefault="00440668" w:rsidP="00440668">
      <w:pPr>
        <w:ind w:firstLine="851"/>
      </w:pPr>
      <w:r>
        <w:t>9. Pareigybių skaičius Seniūnijoje – 2 valstybės tarnautojai:</w:t>
      </w:r>
    </w:p>
    <w:p w14:paraId="310AE057" w14:textId="77777777" w:rsidR="00440668" w:rsidRDefault="00440668" w:rsidP="00440668">
      <w:pPr>
        <w:ind w:firstLine="851"/>
      </w:pPr>
      <w:r>
        <w:t>9.1 seniūnijos seniūnas;</w:t>
      </w:r>
    </w:p>
    <w:p w14:paraId="094D42EC" w14:textId="26B2F0FA" w:rsidR="00440668" w:rsidRDefault="00440668" w:rsidP="00440668">
      <w:pPr>
        <w:ind w:firstLine="851"/>
      </w:pPr>
      <w:r>
        <w:t>9.2 seniūnijos vyr.</w:t>
      </w:r>
      <w:r w:rsidR="009678DA">
        <w:t xml:space="preserve"> </w:t>
      </w:r>
      <w:r>
        <w:t>specialistė.</w:t>
      </w:r>
    </w:p>
    <w:p w14:paraId="740D1EFD" w14:textId="77777777" w:rsidR="00B971A4" w:rsidRDefault="00B971A4" w:rsidP="00440668">
      <w:pPr>
        <w:ind w:firstLine="851"/>
      </w:pPr>
    </w:p>
    <w:p w14:paraId="39406B8F" w14:textId="77777777" w:rsidR="00440668" w:rsidRDefault="00440668" w:rsidP="009424DA">
      <w:pPr>
        <w:pStyle w:val="WW-Tekstas"/>
        <w:spacing w:before="240" w:line="360" w:lineRule="auto"/>
        <w:jc w:val="center"/>
        <w:rPr>
          <w:rFonts w:cs="Tahoma"/>
          <w:b/>
          <w:bCs/>
        </w:rPr>
      </w:pPr>
      <w:bookmarkStart w:id="0" w:name="_Hlk94525619"/>
      <w:r>
        <w:rPr>
          <w:rFonts w:cs="Tahoma"/>
          <w:b/>
          <w:bCs/>
        </w:rPr>
        <w:t>V. PRIEMONIŲ ĮGYVENDINIMO PLANAS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949"/>
        <w:gridCol w:w="3630"/>
        <w:gridCol w:w="1310"/>
        <w:gridCol w:w="1443"/>
      </w:tblGrid>
      <w:tr w:rsidR="00440668" w:rsidRPr="00380811" w14:paraId="1D0CC995" w14:textId="77777777" w:rsidTr="009424DA">
        <w:tc>
          <w:tcPr>
            <w:tcW w:w="1296" w:type="dxa"/>
            <w:shd w:val="clear" w:color="auto" w:fill="auto"/>
          </w:tcPr>
          <w:bookmarkEnd w:id="0"/>
          <w:p w14:paraId="6FEDB7E7" w14:textId="77777777" w:rsidR="00440668" w:rsidRPr="00380811" w:rsidRDefault="00440668" w:rsidP="00747F03">
            <w:pPr>
              <w:pStyle w:val="WW-Tekstas"/>
              <w:spacing w:after="0"/>
              <w:jc w:val="center"/>
              <w:rPr>
                <w:rFonts w:cs="Tahoma"/>
                <w:b/>
                <w:bCs/>
              </w:rPr>
            </w:pPr>
            <w:r w:rsidRPr="00380811">
              <w:rPr>
                <w:rFonts w:cs="Tahoma"/>
                <w:b/>
                <w:bCs/>
              </w:rPr>
              <w:t>Priemonės kodas</w:t>
            </w:r>
          </w:p>
        </w:tc>
        <w:tc>
          <w:tcPr>
            <w:tcW w:w="1949" w:type="dxa"/>
            <w:shd w:val="clear" w:color="auto" w:fill="auto"/>
          </w:tcPr>
          <w:p w14:paraId="0DB5063E" w14:textId="77777777" w:rsidR="00440668" w:rsidRPr="00380811" w:rsidRDefault="00440668" w:rsidP="00747F03">
            <w:pPr>
              <w:pStyle w:val="WW-Tekstas"/>
              <w:spacing w:after="0"/>
              <w:jc w:val="center"/>
              <w:rPr>
                <w:rFonts w:cs="Tahoma"/>
                <w:b/>
                <w:bCs/>
              </w:rPr>
            </w:pPr>
            <w:r w:rsidRPr="00380811">
              <w:rPr>
                <w:rFonts w:cs="Tahoma"/>
                <w:b/>
                <w:bCs/>
              </w:rPr>
              <w:t>Priemonės pavadinimas</w:t>
            </w:r>
          </w:p>
        </w:tc>
        <w:tc>
          <w:tcPr>
            <w:tcW w:w="3630" w:type="dxa"/>
            <w:shd w:val="clear" w:color="auto" w:fill="auto"/>
          </w:tcPr>
          <w:p w14:paraId="74BD2C99" w14:textId="77777777" w:rsidR="00440668" w:rsidRPr="00380811" w:rsidRDefault="00440668" w:rsidP="00747F03">
            <w:pPr>
              <w:pStyle w:val="WW-Tekstas"/>
              <w:spacing w:after="0"/>
              <w:jc w:val="center"/>
              <w:rPr>
                <w:rFonts w:cs="Tahoma"/>
                <w:b/>
                <w:bCs/>
              </w:rPr>
            </w:pPr>
            <w:r w:rsidRPr="00380811">
              <w:rPr>
                <w:rFonts w:cs="Tahoma"/>
                <w:b/>
                <w:bCs/>
              </w:rPr>
              <w:t>Veiklos pavadinimas, planuojami darbai</w:t>
            </w:r>
          </w:p>
        </w:tc>
        <w:tc>
          <w:tcPr>
            <w:tcW w:w="1310" w:type="dxa"/>
            <w:shd w:val="clear" w:color="auto" w:fill="auto"/>
          </w:tcPr>
          <w:p w14:paraId="1864CCA4" w14:textId="77777777" w:rsidR="00440668" w:rsidRPr="00380811" w:rsidRDefault="00440668" w:rsidP="00747F03">
            <w:pPr>
              <w:pStyle w:val="WW-Tekstas"/>
              <w:spacing w:after="0"/>
              <w:jc w:val="center"/>
              <w:rPr>
                <w:rFonts w:cs="Tahoma"/>
                <w:b/>
                <w:bCs/>
              </w:rPr>
            </w:pPr>
            <w:r w:rsidRPr="00380811">
              <w:rPr>
                <w:rFonts w:cs="Tahoma"/>
                <w:b/>
                <w:bCs/>
              </w:rPr>
              <w:t>Atsakingi vykdytojai</w:t>
            </w:r>
          </w:p>
        </w:tc>
        <w:tc>
          <w:tcPr>
            <w:tcW w:w="1443" w:type="dxa"/>
            <w:shd w:val="clear" w:color="auto" w:fill="auto"/>
          </w:tcPr>
          <w:p w14:paraId="6E0B6826" w14:textId="77777777" w:rsidR="00440668" w:rsidRPr="00380811" w:rsidRDefault="00440668" w:rsidP="00747F03">
            <w:pPr>
              <w:pStyle w:val="WW-Tekstas"/>
              <w:spacing w:after="0"/>
              <w:jc w:val="center"/>
              <w:rPr>
                <w:rFonts w:cs="Tahoma"/>
                <w:b/>
                <w:bCs/>
              </w:rPr>
            </w:pPr>
            <w:r w:rsidRPr="00380811">
              <w:rPr>
                <w:rFonts w:cs="Tahoma"/>
                <w:b/>
                <w:bCs/>
              </w:rPr>
              <w:t>Skirti asignavimai</w:t>
            </w:r>
          </w:p>
          <w:p w14:paraId="46A758F7" w14:textId="77777777" w:rsidR="00440668" w:rsidRPr="00380811" w:rsidRDefault="00440668" w:rsidP="00747F03">
            <w:pPr>
              <w:pStyle w:val="WW-Tekstas"/>
              <w:spacing w:after="0"/>
              <w:jc w:val="center"/>
              <w:rPr>
                <w:rFonts w:cs="Tahoma"/>
                <w:b/>
                <w:bCs/>
              </w:rPr>
            </w:pPr>
            <w:r w:rsidRPr="00380811">
              <w:rPr>
                <w:rFonts w:cs="Tahoma"/>
                <w:b/>
                <w:bCs/>
              </w:rPr>
              <w:t>Eur.</w:t>
            </w:r>
          </w:p>
        </w:tc>
      </w:tr>
      <w:tr w:rsidR="00440668" w:rsidRPr="00380811" w14:paraId="14AA1F68" w14:textId="77777777" w:rsidTr="009424DA">
        <w:tc>
          <w:tcPr>
            <w:tcW w:w="1296" w:type="dxa"/>
            <w:shd w:val="clear" w:color="auto" w:fill="auto"/>
          </w:tcPr>
          <w:p w14:paraId="0E9E2868" w14:textId="71505736" w:rsidR="00BE28B9" w:rsidRPr="00380811" w:rsidRDefault="00BE28B9" w:rsidP="00747F03">
            <w:pPr>
              <w:pStyle w:val="WW-Tekstas"/>
              <w:spacing w:after="0"/>
              <w:jc w:val="center"/>
              <w:rPr>
                <w:rFonts w:cs="Tahoma"/>
              </w:rPr>
            </w:pPr>
            <w:r>
              <w:rPr>
                <w:shd w:val="clear" w:color="auto" w:fill="FFFFFF"/>
              </w:rPr>
              <w:t>04-03-01</w:t>
            </w:r>
          </w:p>
        </w:tc>
        <w:tc>
          <w:tcPr>
            <w:tcW w:w="1949" w:type="dxa"/>
            <w:shd w:val="clear" w:color="auto" w:fill="auto"/>
          </w:tcPr>
          <w:p w14:paraId="6480D800" w14:textId="5EBFC0EC" w:rsidR="00440668" w:rsidRPr="00380811" w:rsidRDefault="00440668" w:rsidP="00747F03">
            <w:pPr>
              <w:pStyle w:val="WW-Tekstas"/>
              <w:spacing w:after="0"/>
              <w:jc w:val="center"/>
              <w:rPr>
                <w:rFonts w:cs="Tahoma"/>
              </w:rPr>
            </w:pPr>
            <w:bookmarkStart w:id="1" w:name="_Hlk94869838"/>
            <w:r w:rsidRPr="00380811">
              <w:rPr>
                <w:shd w:val="clear" w:color="auto" w:fill="FFFFFF"/>
              </w:rPr>
              <w:t xml:space="preserve">Tvarkyti aplinką ir vykdyti </w:t>
            </w:r>
            <w:bookmarkEnd w:id="1"/>
            <w:r w:rsidR="00BE28B9">
              <w:rPr>
                <w:shd w:val="clear" w:color="auto" w:fill="FFFFFF"/>
              </w:rPr>
              <w:t>priežiūros darbus</w:t>
            </w:r>
          </w:p>
        </w:tc>
        <w:tc>
          <w:tcPr>
            <w:tcW w:w="3630" w:type="dxa"/>
            <w:shd w:val="clear" w:color="auto" w:fill="auto"/>
          </w:tcPr>
          <w:p w14:paraId="3DEB5702" w14:textId="77777777" w:rsidR="00440668" w:rsidRPr="00380811" w:rsidRDefault="00440668" w:rsidP="00747F03">
            <w:pPr>
              <w:pStyle w:val="WW-Lentelsturinys11"/>
              <w:spacing w:after="0"/>
              <w:rPr>
                <w:rFonts w:cs="Tahoma"/>
              </w:rPr>
            </w:pPr>
            <w:r w:rsidRPr="00380811">
              <w:rPr>
                <w:shd w:val="clear" w:color="auto" w:fill="FFFFFF"/>
              </w:rPr>
              <w:t>Aplinkos tvarkymas:</w:t>
            </w:r>
          </w:p>
          <w:p w14:paraId="0875CDDC" w14:textId="77777777" w:rsidR="00440668" w:rsidRPr="00380811" w:rsidRDefault="00440668" w:rsidP="00747F03">
            <w:pPr>
              <w:pStyle w:val="WW-Lentelsturinys11"/>
              <w:numPr>
                <w:ilvl w:val="0"/>
                <w:numId w:val="6"/>
              </w:numPr>
              <w:spacing w:after="0"/>
              <w:ind w:left="340" w:hanging="170"/>
              <w:rPr>
                <w:rFonts w:cs="Tahoma"/>
              </w:rPr>
            </w:pPr>
            <w:r w:rsidRPr="00380811">
              <w:rPr>
                <w:shd w:val="clear" w:color="auto" w:fill="FFFFFF"/>
              </w:rPr>
              <w:t xml:space="preserve"> želdynų (medžių, krūmų), žaliųjų plotų priežiūra ir tvarkymas, </w:t>
            </w:r>
          </w:p>
          <w:p w14:paraId="2A671424" w14:textId="77777777" w:rsidR="00440668" w:rsidRPr="00380811" w:rsidRDefault="00440668" w:rsidP="00747F03">
            <w:pPr>
              <w:pStyle w:val="WW-Lentelsturinys11"/>
              <w:numPr>
                <w:ilvl w:val="0"/>
                <w:numId w:val="6"/>
              </w:numPr>
              <w:spacing w:after="0"/>
              <w:ind w:left="340" w:hanging="170"/>
              <w:rPr>
                <w:rFonts w:cs="Tahoma"/>
              </w:rPr>
            </w:pPr>
            <w:r w:rsidRPr="00380811">
              <w:rPr>
                <w:shd w:val="clear" w:color="auto" w:fill="FFFFFF"/>
              </w:rPr>
              <w:t xml:space="preserve"> nelegalių sąvartynų tvarkymas,</w:t>
            </w:r>
          </w:p>
          <w:p w14:paraId="4F7C6ACA" w14:textId="77777777" w:rsidR="00440668" w:rsidRPr="00380811" w:rsidRDefault="00440668" w:rsidP="00747F03">
            <w:pPr>
              <w:pStyle w:val="WW-Lentelsturinys11"/>
              <w:numPr>
                <w:ilvl w:val="0"/>
                <w:numId w:val="6"/>
              </w:numPr>
              <w:spacing w:after="0"/>
              <w:ind w:left="340" w:hanging="170"/>
              <w:rPr>
                <w:rFonts w:cs="Tahoma"/>
              </w:rPr>
            </w:pPr>
            <w:r w:rsidRPr="00380811">
              <w:rPr>
                <w:shd w:val="clear" w:color="auto" w:fill="FFFFFF"/>
              </w:rPr>
              <w:t xml:space="preserve"> gėlynų įrengimas ir priežiūra, </w:t>
            </w:r>
          </w:p>
          <w:p w14:paraId="7319ACAF" w14:textId="77777777" w:rsidR="00440668" w:rsidRPr="00380811" w:rsidRDefault="00440668" w:rsidP="00747F03">
            <w:pPr>
              <w:pStyle w:val="WW-Lentelsturinys11"/>
              <w:numPr>
                <w:ilvl w:val="0"/>
                <w:numId w:val="6"/>
              </w:numPr>
              <w:spacing w:after="0"/>
              <w:ind w:left="340" w:hanging="170"/>
              <w:rPr>
                <w:rFonts w:cs="Tahoma"/>
              </w:rPr>
            </w:pPr>
            <w:r w:rsidRPr="00380811">
              <w:rPr>
                <w:shd w:val="clear" w:color="auto" w:fill="FFFFFF"/>
              </w:rPr>
              <w:t xml:space="preserve"> vaikų žaidimų aikštelių priežiūra,</w:t>
            </w:r>
          </w:p>
          <w:p w14:paraId="3B02A598" w14:textId="77777777" w:rsidR="00440668" w:rsidRPr="007E6172" w:rsidRDefault="00440668" w:rsidP="007E6172">
            <w:pPr>
              <w:pStyle w:val="WW-Lentelsturinys11"/>
              <w:numPr>
                <w:ilvl w:val="0"/>
                <w:numId w:val="6"/>
              </w:numPr>
              <w:spacing w:after="0"/>
              <w:ind w:left="340" w:hanging="170"/>
              <w:rPr>
                <w:rFonts w:cs="Tahoma"/>
              </w:rPr>
            </w:pPr>
            <w:r w:rsidRPr="00380811">
              <w:rPr>
                <w:rFonts w:cs="Tahoma"/>
              </w:rPr>
              <w:t xml:space="preserve"> Kalėdų eglės pastatymas, puošimas, nupuošimas, pašalinimas;</w:t>
            </w:r>
          </w:p>
        </w:tc>
        <w:tc>
          <w:tcPr>
            <w:tcW w:w="1310" w:type="dxa"/>
            <w:shd w:val="clear" w:color="auto" w:fill="auto"/>
          </w:tcPr>
          <w:p w14:paraId="6F9780F9" w14:textId="77777777" w:rsidR="00440668" w:rsidRPr="00380811" w:rsidRDefault="00440668" w:rsidP="00747F03">
            <w:pPr>
              <w:pStyle w:val="WW-Tekstas"/>
              <w:spacing w:after="0"/>
              <w:rPr>
                <w:rFonts w:cs="Tahoma"/>
              </w:rPr>
            </w:pPr>
            <w:r w:rsidRPr="00380811">
              <w:rPr>
                <w:rFonts w:cs="Tahoma"/>
              </w:rPr>
              <w:t>Seniūnas,           vyr. specialistas</w:t>
            </w:r>
          </w:p>
        </w:tc>
        <w:tc>
          <w:tcPr>
            <w:tcW w:w="1443" w:type="dxa"/>
            <w:shd w:val="clear" w:color="auto" w:fill="auto"/>
          </w:tcPr>
          <w:p w14:paraId="223BB89C" w14:textId="77777777" w:rsidR="00440668" w:rsidRPr="00380811" w:rsidRDefault="00440668" w:rsidP="00747F03">
            <w:pPr>
              <w:pStyle w:val="WW-Tekstas"/>
              <w:spacing w:after="0"/>
              <w:jc w:val="center"/>
              <w:rPr>
                <w:rFonts w:cs="Tahoma"/>
              </w:rPr>
            </w:pPr>
          </w:p>
          <w:p w14:paraId="6825FEBA" w14:textId="0A5C0946" w:rsidR="00440668" w:rsidRPr="00380811" w:rsidRDefault="00F53375" w:rsidP="00747F03">
            <w:pPr>
              <w:pStyle w:val="WW-Tekstas"/>
              <w:spacing w:after="0"/>
              <w:jc w:val="center"/>
              <w:rPr>
                <w:rFonts w:cs="Tahoma"/>
                <w:i/>
                <w:iCs/>
              </w:rPr>
            </w:pPr>
            <w:r>
              <w:rPr>
                <w:rFonts w:cs="Tahoma"/>
              </w:rPr>
              <w:t>1</w:t>
            </w:r>
            <w:r w:rsidR="00B8020F">
              <w:rPr>
                <w:rFonts w:cs="Tahoma"/>
              </w:rPr>
              <w:t>60</w:t>
            </w:r>
            <w:r>
              <w:rPr>
                <w:rFonts w:cs="Tahoma"/>
              </w:rPr>
              <w:t>00</w:t>
            </w:r>
          </w:p>
        </w:tc>
      </w:tr>
      <w:tr w:rsidR="00440668" w:rsidRPr="00380811" w14:paraId="6D1B65C0" w14:textId="77777777" w:rsidTr="009424DA">
        <w:tc>
          <w:tcPr>
            <w:tcW w:w="1296" w:type="dxa"/>
            <w:shd w:val="clear" w:color="auto" w:fill="auto"/>
          </w:tcPr>
          <w:p w14:paraId="10BE2DD0" w14:textId="460E1D20" w:rsidR="00BE28B9" w:rsidRDefault="00BE28B9" w:rsidP="00747F03">
            <w:pPr>
              <w:pStyle w:val="WW-Tekstas"/>
              <w:spacing w:after="0"/>
              <w:jc w:val="center"/>
              <w:rPr>
                <w:rFonts w:cs="Tahoma"/>
              </w:rPr>
            </w:pPr>
            <w:r>
              <w:rPr>
                <w:rFonts w:cs="Tahoma"/>
              </w:rPr>
              <w:t>01-04</w:t>
            </w:r>
          </w:p>
          <w:p w14:paraId="5D839998" w14:textId="0112B749" w:rsidR="00BE28B9" w:rsidRPr="00380811" w:rsidRDefault="00BE28B9" w:rsidP="00747F03">
            <w:pPr>
              <w:pStyle w:val="WW-Tekstas"/>
              <w:spacing w:after="0"/>
              <w:jc w:val="center"/>
              <w:rPr>
                <w:rFonts w:cs="Tahoma"/>
              </w:rPr>
            </w:pPr>
          </w:p>
        </w:tc>
        <w:tc>
          <w:tcPr>
            <w:tcW w:w="1949" w:type="dxa"/>
            <w:shd w:val="clear" w:color="auto" w:fill="auto"/>
          </w:tcPr>
          <w:p w14:paraId="1CA83AA2" w14:textId="77777777" w:rsidR="00440668" w:rsidRPr="00380811" w:rsidRDefault="00440668" w:rsidP="00747F03">
            <w:pPr>
              <w:pStyle w:val="WW-Tekstas"/>
              <w:spacing w:after="0"/>
              <w:jc w:val="center"/>
              <w:rPr>
                <w:rFonts w:cs="Tahoma"/>
              </w:rPr>
            </w:pPr>
            <w:r w:rsidRPr="00380811">
              <w:t>Tinkamai įgyvendinti valstybines (perduotas savivaldybei) funkcijas.</w:t>
            </w:r>
          </w:p>
        </w:tc>
        <w:tc>
          <w:tcPr>
            <w:tcW w:w="3630" w:type="dxa"/>
            <w:shd w:val="clear" w:color="auto" w:fill="auto"/>
          </w:tcPr>
          <w:p w14:paraId="7CDE073B" w14:textId="1B538FDE" w:rsidR="00440668" w:rsidRDefault="00440668" w:rsidP="00747F03">
            <w:pPr>
              <w:pStyle w:val="WW-Tekstas"/>
              <w:spacing w:after="0"/>
              <w:jc w:val="both"/>
              <w:rPr>
                <w:rFonts w:cs="Tahoma"/>
              </w:rPr>
            </w:pPr>
            <w:r w:rsidRPr="00380811">
              <w:rPr>
                <w:rFonts w:cs="Tahoma"/>
              </w:rPr>
              <w:t>Gyvenamosios vietos deklaravimas ir duomenų tvarkymas, gyvenamosios vietos neturinčių asmenų apskaita, pažymų apie deklaruotą gyvenamąją vietą</w:t>
            </w:r>
            <w:r w:rsidR="009424DA">
              <w:rPr>
                <w:rFonts w:cs="Tahoma"/>
              </w:rPr>
              <w:t xml:space="preserve"> išdavimas.</w:t>
            </w:r>
            <w:r w:rsidRPr="00380811">
              <w:rPr>
                <w:rFonts w:cs="Tahoma"/>
              </w:rPr>
              <w:t xml:space="preserve"> </w:t>
            </w:r>
          </w:p>
          <w:p w14:paraId="6CC84CFB" w14:textId="77777777" w:rsidR="00311FBE" w:rsidRPr="00380811" w:rsidRDefault="00311FBE" w:rsidP="00747F03">
            <w:pPr>
              <w:pStyle w:val="WW-Tekstas"/>
              <w:spacing w:after="0"/>
              <w:jc w:val="both"/>
              <w:rPr>
                <w:rFonts w:cs="Tahoma"/>
              </w:rPr>
            </w:pPr>
            <w:r>
              <w:rPr>
                <w:rFonts w:cs="Tahoma"/>
              </w:rPr>
              <w:t>Gyventojų registro tvarkymas.</w:t>
            </w:r>
          </w:p>
          <w:p w14:paraId="5B3E1E69" w14:textId="77777777" w:rsidR="00440668" w:rsidRPr="00380811" w:rsidRDefault="00440668" w:rsidP="00747F03">
            <w:pPr>
              <w:pStyle w:val="WW-Tekstas"/>
              <w:spacing w:after="0"/>
              <w:jc w:val="both"/>
            </w:pPr>
            <w:r w:rsidRPr="00380811">
              <w:t xml:space="preserve">Vietos savivaldos įstatyme numatytų notarinių veiksmų atlikimas. </w:t>
            </w:r>
          </w:p>
          <w:p w14:paraId="79218B44" w14:textId="77777777" w:rsidR="00440668" w:rsidRDefault="00440668" w:rsidP="00747F03">
            <w:pPr>
              <w:pStyle w:val="WW-Tekstas"/>
              <w:spacing w:after="0"/>
              <w:jc w:val="both"/>
              <w:rPr>
                <w:rFonts w:cs="Tahoma"/>
              </w:rPr>
            </w:pPr>
            <w:r w:rsidRPr="00380811">
              <w:rPr>
                <w:rFonts w:cs="Tahoma"/>
              </w:rPr>
              <w:t>Civilinės saugos organizavimas.</w:t>
            </w:r>
          </w:p>
          <w:p w14:paraId="16E8A9D7" w14:textId="77777777" w:rsidR="00440668" w:rsidRPr="00380811" w:rsidRDefault="00440668" w:rsidP="00747F03">
            <w:pPr>
              <w:pStyle w:val="WW-Tekstas"/>
              <w:spacing w:after="0"/>
              <w:jc w:val="both"/>
              <w:rPr>
                <w:rFonts w:cs="Tahoma"/>
              </w:rPr>
            </w:pPr>
            <w:r w:rsidRPr="00380811">
              <w:rPr>
                <w:rFonts w:cs="Tahoma"/>
              </w:rPr>
              <w:t xml:space="preserve">Pagalba ruošiantis </w:t>
            </w:r>
            <w:r w:rsidR="00FF115A">
              <w:rPr>
                <w:rFonts w:cs="Tahoma"/>
              </w:rPr>
              <w:t>Prezident</w:t>
            </w:r>
            <w:r w:rsidR="00F53375">
              <w:rPr>
                <w:rFonts w:cs="Tahoma"/>
              </w:rPr>
              <w:t>o rinkimams, rinkimams į Europos parlamentą bei Seimo</w:t>
            </w:r>
            <w:r w:rsidRPr="00380811">
              <w:rPr>
                <w:rFonts w:cs="Tahoma"/>
              </w:rPr>
              <w:t xml:space="preserve"> rinkimams.</w:t>
            </w:r>
          </w:p>
          <w:p w14:paraId="7E3B30A0" w14:textId="77777777" w:rsidR="00440668" w:rsidRPr="00380811" w:rsidRDefault="00440668" w:rsidP="00747F03">
            <w:pPr>
              <w:pStyle w:val="WW-Tekstas"/>
              <w:spacing w:after="0"/>
              <w:jc w:val="both"/>
              <w:rPr>
                <w:rFonts w:cs="Tahoma"/>
              </w:rPr>
            </w:pPr>
            <w:r w:rsidRPr="00380811">
              <w:t>Seniūnaičių sueigų, išplėstinių seniūnaičių sueigų organizavimas.</w:t>
            </w:r>
          </w:p>
        </w:tc>
        <w:tc>
          <w:tcPr>
            <w:tcW w:w="1310" w:type="dxa"/>
            <w:shd w:val="clear" w:color="auto" w:fill="auto"/>
          </w:tcPr>
          <w:p w14:paraId="3FC55EA4" w14:textId="77777777" w:rsidR="00440668" w:rsidRPr="00380811" w:rsidRDefault="00440668" w:rsidP="00747F03">
            <w:pPr>
              <w:pStyle w:val="WW-Tekstas"/>
              <w:spacing w:after="0"/>
              <w:rPr>
                <w:rFonts w:cs="Tahoma"/>
              </w:rPr>
            </w:pPr>
            <w:r w:rsidRPr="00380811">
              <w:rPr>
                <w:rFonts w:cs="Tahoma"/>
              </w:rPr>
              <w:t>Seniūnas,           vyr. specialistas</w:t>
            </w:r>
          </w:p>
        </w:tc>
        <w:tc>
          <w:tcPr>
            <w:tcW w:w="1443" w:type="dxa"/>
            <w:shd w:val="clear" w:color="auto" w:fill="auto"/>
          </w:tcPr>
          <w:p w14:paraId="11CC7E71" w14:textId="7C9EB27B" w:rsidR="00440668" w:rsidRPr="00380811" w:rsidRDefault="00495487" w:rsidP="00747F03">
            <w:pPr>
              <w:pStyle w:val="WW-Tekstas"/>
              <w:spacing w:after="0"/>
              <w:jc w:val="center"/>
              <w:rPr>
                <w:rFonts w:cs="Tahoma"/>
              </w:rPr>
            </w:pPr>
            <w:r w:rsidRPr="00380811">
              <w:rPr>
                <w:color w:val="000000"/>
              </w:rPr>
              <w:t>Valstybės biudžeto lėšos</w:t>
            </w:r>
          </w:p>
        </w:tc>
      </w:tr>
      <w:tr w:rsidR="00440668" w:rsidRPr="00380811" w14:paraId="552D9FF6" w14:textId="77777777" w:rsidTr="009424DA">
        <w:tc>
          <w:tcPr>
            <w:tcW w:w="1296" w:type="dxa"/>
            <w:shd w:val="clear" w:color="auto" w:fill="auto"/>
          </w:tcPr>
          <w:p w14:paraId="0B4C962E" w14:textId="19A407EE" w:rsidR="00440668" w:rsidRPr="00380811" w:rsidRDefault="00440668" w:rsidP="00747F03">
            <w:pPr>
              <w:pStyle w:val="WW-Tekstas"/>
              <w:spacing w:after="0"/>
              <w:jc w:val="center"/>
            </w:pPr>
            <w:r w:rsidRPr="00380811">
              <w:lastRenderedPageBreak/>
              <w:t>11</w:t>
            </w:r>
            <w:r w:rsidR="009424DA">
              <w:t>-02-01</w:t>
            </w:r>
          </w:p>
        </w:tc>
        <w:tc>
          <w:tcPr>
            <w:tcW w:w="1949" w:type="dxa"/>
            <w:shd w:val="clear" w:color="auto" w:fill="auto"/>
          </w:tcPr>
          <w:p w14:paraId="142A2028" w14:textId="77777777" w:rsidR="00440668" w:rsidRPr="00380811" w:rsidRDefault="00440668" w:rsidP="00747F03">
            <w:pPr>
              <w:pStyle w:val="WW-Tekstas"/>
              <w:spacing w:after="0"/>
              <w:jc w:val="center"/>
            </w:pPr>
            <w:r w:rsidRPr="00380811">
              <w:t>Stiprinti bendruomeninę veiklą savivaldybėje.</w:t>
            </w:r>
          </w:p>
        </w:tc>
        <w:tc>
          <w:tcPr>
            <w:tcW w:w="3630" w:type="dxa"/>
            <w:shd w:val="clear" w:color="auto" w:fill="auto"/>
          </w:tcPr>
          <w:p w14:paraId="2F204FE9" w14:textId="714B2754" w:rsidR="00440668" w:rsidRPr="00380811" w:rsidRDefault="00440668" w:rsidP="00747F03">
            <w:pPr>
              <w:pStyle w:val="WW-Tekstas"/>
              <w:spacing w:after="0"/>
              <w:jc w:val="both"/>
            </w:pPr>
            <w:r w:rsidRPr="00380811">
              <w:t>Skatinti Nevyriausybinių organizacijų ir bendruomenių veiklą Seniūnijos teritorijoje, informuoti apie projektų pateikimo tvarką ir jiems keliamus reikalavimus, raginti teikti projektus finansavimui gauti pagal priemonę</w:t>
            </w:r>
            <w:r w:rsidR="009424DA">
              <w:t xml:space="preserve"> </w:t>
            </w:r>
            <w:r w:rsidRPr="00380811">
              <w:t>„Stiprinti bendruomeninę veiklą savivaldybėse“, ir Nevyriausybinių organizacijų projektinėje veikloje.</w:t>
            </w:r>
          </w:p>
        </w:tc>
        <w:tc>
          <w:tcPr>
            <w:tcW w:w="1310" w:type="dxa"/>
            <w:shd w:val="clear" w:color="auto" w:fill="auto"/>
          </w:tcPr>
          <w:p w14:paraId="05A66C06" w14:textId="77777777" w:rsidR="00440668" w:rsidRPr="00380811" w:rsidRDefault="00440668" w:rsidP="00747F03">
            <w:pPr>
              <w:pStyle w:val="WW-Tekstas"/>
              <w:spacing w:after="0"/>
              <w:rPr>
                <w:rFonts w:cs="Tahoma"/>
              </w:rPr>
            </w:pPr>
            <w:r w:rsidRPr="00380811">
              <w:rPr>
                <w:rFonts w:cs="Tahoma"/>
              </w:rPr>
              <w:t>Seniūnas,          vyr. specialistas</w:t>
            </w:r>
          </w:p>
        </w:tc>
        <w:tc>
          <w:tcPr>
            <w:tcW w:w="1443" w:type="dxa"/>
            <w:shd w:val="clear" w:color="auto" w:fill="auto"/>
          </w:tcPr>
          <w:p w14:paraId="5C8AD581" w14:textId="77777777" w:rsidR="00440668" w:rsidRPr="00380811" w:rsidRDefault="00440668" w:rsidP="00747F03">
            <w:pPr>
              <w:pStyle w:val="WW-Tekstas"/>
              <w:spacing w:after="0"/>
              <w:jc w:val="center"/>
              <w:rPr>
                <w:color w:val="000000"/>
              </w:rPr>
            </w:pPr>
            <w:r w:rsidRPr="00380811">
              <w:rPr>
                <w:color w:val="000000"/>
              </w:rPr>
              <w:t>Valstybės biudžeto lėšos</w:t>
            </w:r>
            <w:r w:rsidRPr="00380811">
              <w:rPr>
                <w:rFonts w:cs="Tahoma"/>
              </w:rPr>
              <w:t xml:space="preserve"> </w:t>
            </w:r>
          </w:p>
        </w:tc>
      </w:tr>
    </w:tbl>
    <w:p w14:paraId="133ABA76" w14:textId="77777777" w:rsidR="009424DA" w:rsidRDefault="009424DA" w:rsidP="00440668">
      <w:pPr>
        <w:pStyle w:val="WW-Tekstas"/>
        <w:jc w:val="center"/>
        <w:rPr>
          <w:rFonts w:cs="Tahoma"/>
          <w:b/>
          <w:bCs/>
        </w:rPr>
      </w:pPr>
    </w:p>
    <w:p w14:paraId="0EAE077B" w14:textId="78D4B543" w:rsidR="00440668" w:rsidRDefault="00440668" w:rsidP="00440668">
      <w:pPr>
        <w:pStyle w:val="WW-Tekstas"/>
        <w:jc w:val="center"/>
        <w:rPr>
          <w:rFonts w:cs="Tahoma"/>
          <w:b/>
          <w:bCs/>
        </w:rPr>
      </w:pPr>
      <w:r>
        <w:rPr>
          <w:rFonts w:cs="Tahoma"/>
          <w:b/>
          <w:bCs/>
        </w:rPr>
        <w:t>VI. LĖŠOS PLANUI ĮGYVENDINTI</w:t>
      </w:r>
    </w:p>
    <w:p w14:paraId="4561A61E" w14:textId="77777777" w:rsidR="00440668" w:rsidRPr="00896EBD" w:rsidRDefault="00440668" w:rsidP="00440668">
      <w:pPr>
        <w:spacing w:before="100" w:beforeAutospacing="1" w:after="100" w:afterAutospacing="1"/>
        <w:ind w:firstLine="851"/>
        <w:jc w:val="both"/>
        <w:rPr>
          <w:rFonts w:eastAsia="Times New Roman"/>
        </w:rPr>
      </w:pPr>
      <w:r w:rsidRPr="00896EBD">
        <w:rPr>
          <w:rFonts w:eastAsia="Times New Roman"/>
          <w:bCs/>
        </w:rPr>
        <w:t>10. Galimi programų vykdymo ir finansavimo šaltiniai:</w:t>
      </w:r>
    </w:p>
    <w:p w14:paraId="4E2E9BB9" w14:textId="77777777" w:rsidR="00440668" w:rsidRPr="00896EBD" w:rsidRDefault="00440668" w:rsidP="00440668">
      <w:pPr>
        <w:numPr>
          <w:ilvl w:val="0"/>
          <w:numId w:val="10"/>
        </w:numPr>
        <w:jc w:val="both"/>
        <w:rPr>
          <w:rFonts w:eastAsia="Times New Roman"/>
          <w:color w:val="000000"/>
        </w:rPr>
      </w:pPr>
      <w:r w:rsidRPr="00896EBD">
        <w:rPr>
          <w:rFonts w:eastAsia="Times New Roman"/>
          <w:color w:val="000000"/>
        </w:rPr>
        <w:t>Savivaldybės biudžeto lėšos (SB);</w:t>
      </w:r>
    </w:p>
    <w:p w14:paraId="6D18E557" w14:textId="77777777" w:rsidR="00440668" w:rsidRDefault="00440668" w:rsidP="00440668">
      <w:pPr>
        <w:numPr>
          <w:ilvl w:val="0"/>
          <w:numId w:val="10"/>
        </w:numPr>
        <w:jc w:val="both"/>
        <w:rPr>
          <w:rFonts w:eastAsia="Times New Roman"/>
          <w:color w:val="000000"/>
        </w:rPr>
      </w:pPr>
      <w:r w:rsidRPr="00896EBD">
        <w:rPr>
          <w:rFonts w:eastAsia="Times New Roman"/>
          <w:color w:val="000000"/>
        </w:rPr>
        <w:t>Valstybės biudžeto lėšos (VB);</w:t>
      </w:r>
    </w:p>
    <w:p w14:paraId="6F233257" w14:textId="77777777" w:rsidR="00440668" w:rsidRDefault="00440668" w:rsidP="00440668">
      <w:pPr>
        <w:numPr>
          <w:ilvl w:val="0"/>
          <w:numId w:val="10"/>
        </w:numPr>
        <w:jc w:val="both"/>
        <w:rPr>
          <w:rFonts w:eastAsia="Times New Roman"/>
          <w:color w:val="000000"/>
        </w:rPr>
      </w:pPr>
      <w:r w:rsidRPr="00896EBD">
        <w:rPr>
          <w:rFonts w:eastAsia="Times New Roman"/>
          <w:color w:val="000000"/>
        </w:rPr>
        <w:t>Lėšos valstybinėms funkcijoms atlikti VB (VF);</w:t>
      </w:r>
    </w:p>
    <w:p w14:paraId="344F17A3" w14:textId="77777777" w:rsidR="00440668" w:rsidRPr="00896EBD" w:rsidRDefault="00440668" w:rsidP="00440668">
      <w:pPr>
        <w:numPr>
          <w:ilvl w:val="0"/>
          <w:numId w:val="10"/>
        </w:numPr>
        <w:jc w:val="both"/>
        <w:rPr>
          <w:rFonts w:eastAsia="Times New Roman"/>
          <w:color w:val="000000"/>
        </w:rPr>
      </w:pPr>
      <w:r w:rsidRPr="00896EBD">
        <w:rPr>
          <w:rFonts w:eastAsia="Times New Roman"/>
          <w:color w:val="000000"/>
        </w:rPr>
        <w:t>Valstybės biudžeto lėšos KT (VB).</w:t>
      </w:r>
    </w:p>
    <w:p w14:paraId="594A8E92" w14:textId="77777777" w:rsidR="00440668" w:rsidRDefault="00440668" w:rsidP="00440668">
      <w:pPr>
        <w:pStyle w:val="WW-Tekstas"/>
        <w:spacing w:after="0"/>
        <w:jc w:val="center"/>
        <w:rPr>
          <w:rFonts w:cs="Tahoma"/>
          <w:b/>
          <w:bCs/>
        </w:rPr>
      </w:pPr>
    </w:p>
    <w:p w14:paraId="1C4C6663" w14:textId="77777777" w:rsidR="00440668" w:rsidRDefault="00440668" w:rsidP="00440668">
      <w:pPr>
        <w:pStyle w:val="WW-Tekstas"/>
        <w:spacing w:after="0"/>
        <w:jc w:val="center"/>
        <w:rPr>
          <w:rFonts w:cs="Tahoma"/>
          <w:b/>
          <w:bCs/>
        </w:rPr>
      </w:pPr>
    </w:p>
    <w:p w14:paraId="3A00944B" w14:textId="77777777" w:rsidR="00440668" w:rsidRPr="002C1B82" w:rsidRDefault="00440668" w:rsidP="00440668">
      <w:pPr>
        <w:widowControl/>
        <w:suppressAutoHyphens w:val="0"/>
        <w:jc w:val="center"/>
        <w:rPr>
          <w:rFonts w:eastAsia="Times New Roman"/>
          <w:b/>
          <w:bCs/>
          <w:color w:val="000000"/>
        </w:rPr>
      </w:pPr>
      <w:r w:rsidRPr="002C1B82">
        <w:rPr>
          <w:rFonts w:eastAsia="Times New Roman"/>
          <w:b/>
          <w:bCs/>
          <w:color w:val="000000"/>
        </w:rPr>
        <w:t>V</w:t>
      </w:r>
      <w:r>
        <w:rPr>
          <w:rFonts w:eastAsia="Times New Roman"/>
          <w:b/>
          <w:bCs/>
          <w:color w:val="000000"/>
        </w:rPr>
        <w:t>II</w:t>
      </w:r>
      <w:r w:rsidRPr="002C1B82">
        <w:rPr>
          <w:rFonts w:eastAsia="Times New Roman"/>
          <w:b/>
          <w:bCs/>
          <w:color w:val="000000"/>
        </w:rPr>
        <w:t>. PLANUOJAMI REZULTATAI</w:t>
      </w:r>
    </w:p>
    <w:p w14:paraId="4345E128" w14:textId="77777777" w:rsidR="00440668" w:rsidRDefault="00440668" w:rsidP="00440668">
      <w:pPr>
        <w:widowControl/>
        <w:suppressAutoHyphens w:val="0"/>
        <w:jc w:val="both"/>
        <w:rPr>
          <w:rFonts w:eastAsia="Times New Roman"/>
          <w:color w:val="000000"/>
        </w:rPr>
      </w:pPr>
    </w:p>
    <w:p w14:paraId="6ADB8230" w14:textId="2D6250F3" w:rsidR="00440668" w:rsidRDefault="00440668" w:rsidP="00440668">
      <w:pPr>
        <w:ind w:firstLine="850"/>
        <w:jc w:val="both"/>
      </w:pPr>
      <w:r>
        <w:t>11. Seniūnijos 202</w:t>
      </w:r>
      <w:r w:rsidR="00B8020F">
        <w:t>5</w:t>
      </w:r>
      <w:r>
        <w:t xml:space="preserve"> metų veiklos planas padės įgyvendinti Savivaldybės strateginį veiklos planą ir efektyviau vykdyti Seniūnijai pavestas viešojo administravimo funkcijas, palaikyti ir plėtoti vietos infrastruktūrą, mažinti socialinę atskirtį, pagerinti seniūnijos žmonių gyvenimo kokybę, sudaryti sąlygas racionaliau planuoti ir naudoti turimus išteklius, bendradarbiauti su bendruomene.</w:t>
      </w:r>
    </w:p>
    <w:p w14:paraId="021E504C" w14:textId="77777777" w:rsidR="00440668" w:rsidRDefault="00440668" w:rsidP="00440668">
      <w:pPr>
        <w:jc w:val="both"/>
      </w:pPr>
    </w:p>
    <w:p w14:paraId="5FFB139A" w14:textId="77777777" w:rsidR="00440668" w:rsidRDefault="00440668" w:rsidP="00440668">
      <w:pPr>
        <w:rPr>
          <w:rFonts w:cs="Tahoma"/>
        </w:rPr>
      </w:pPr>
    </w:p>
    <w:p w14:paraId="3E2BEA4B" w14:textId="34458CD0" w:rsidR="00440668" w:rsidRDefault="00440668" w:rsidP="00440668">
      <w:pPr>
        <w:rPr>
          <w:rFonts w:cs="Tahoma"/>
        </w:rPr>
      </w:pPr>
    </w:p>
    <w:p w14:paraId="5625E840" w14:textId="77777777" w:rsidR="009424DA" w:rsidRDefault="009424DA" w:rsidP="00440668">
      <w:pPr>
        <w:rPr>
          <w:rFonts w:cs="Tahoma"/>
        </w:rPr>
      </w:pPr>
    </w:p>
    <w:p w14:paraId="35C80694" w14:textId="77777777" w:rsidR="00440668" w:rsidRDefault="00440668" w:rsidP="00440668">
      <w:pPr>
        <w:rPr>
          <w:rFonts w:cs="Tahoma"/>
        </w:rPr>
      </w:pPr>
    </w:p>
    <w:p w14:paraId="55B1329B" w14:textId="77777777" w:rsidR="00440668" w:rsidRDefault="00440668" w:rsidP="00440668">
      <w:pPr>
        <w:rPr>
          <w:rFonts w:cs="Tahoma"/>
        </w:rPr>
      </w:pPr>
      <w:r>
        <w:rPr>
          <w:rFonts w:cs="Tahoma"/>
        </w:rPr>
        <w:t>Seniūnė</w:t>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t>Eglė Šimkevičienė</w:t>
      </w:r>
    </w:p>
    <w:p w14:paraId="09EF5228" w14:textId="77777777" w:rsidR="00440668" w:rsidRDefault="00440668" w:rsidP="00440668">
      <w:pPr>
        <w:rPr>
          <w:rFonts w:cs="Tahoma"/>
          <w:u w:val="single"/>
        </w:rPr>
      </w:pPr>
    </w:p>
    <w:p w14:paraId="3D2F86F2" w14:textId="77777777" w:rsidR="00440668" w:rsidRDefault="00440668" w:rsidP="00440668">
      <w:pPr>
        <w:rPr>
          <w:rFonts w:cs="Tahoma"/>
          <w:u w:val="single"/>
        </w:rPr>
      </w:pPr>
    </w:p>
    <w:p w14:paraId="6358D784" w14:textId="77777777" w:rsidR="00440668" w:rsidRDefault="00440668" w:rsidP="00440668">
      <w:pPr>
        <w:rPr>
          <w:rFonts w:cs="Tahoma"/>
          <w:u w:val="single"/>
        </w:rPr>
      </w:pPr>
    </w:p>
    <w:p w14:paraId="6250C87B" w14:textId="77777777" w:rsidR="00440668" w:rsidRDefault="00440668" w:rsidP="00440668">
      <w:pPr>
        <w:rPr>
          <w:rFonts w:cs="Tahoma"/>
          <w:u w:val="single"/>
        </w:rPr>
      </w:pPr>
    </w:p>
    <w:p w14:paraId="5027F53E" w14:textId="77777777" w:rsidR="00440668" w:rsidRDefault="00440668" w:rsidP="00440668">
      <w:pPr>
        <w:rPr>
          <w:rFonts w:cs="Tahoma"/>
          <w:u w:val="single"/>
        </w:rPr>
      </w:pPr>
    </w:p>
    <w:p w14:paraId="27F82E35" w14:textId="77777777" w:rsidR="00440668" w:rsidRDefault="00440668" w:rsidP="00440668">
      <w:pPr>
        <w:rPr>
          <w:rFonts w:cs="Tahoma"/>
          <w:u w:val="single"/>
        </w:rPr>
      </w:pPr>
    </w:p>
    <w:p w14:paraId="77116332" w14:textId="77777777" w:rsidR="00440668" w:rsidRDefault="00440668" w:rsidP="00440668">
      <w:pPr>
        <w:rPr>
          <w:rFonts w:cs="Tahoma"/>
          <w:u w:val="single"/>
        </w:rPr>
      </w:pPr>
    </w:p>
    <w:p w14:paraId="71175AFD" w14:textId="77777777" w:rsidR="0021163D" w:rsidRDefault="0021163D" w:rsidP="00440668">
      <w:pPr>
        <w:pStyle w:val="WW-Tekstas"/>
        <w:spacing w:after="0"/>
        <w:ind w:firstLine="567"/>
        <w:jc w:val="both"/>
      </w:pPr>
    </w:p>
    <w:sectPr w:rsidR="0021163D" w:rsidSect="004D2CC4">
      <w:footerReference w:type="default" r:id="rId9"/>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90DE0" w14:textId="77777777" w:rsidR="00272471" w:rsidRDefault="00272471">
      <w:r>
        <w:separator/>
      </w:r>
    </w:p>
  </w:endnote>
  <w:endnote w:type="continuationSeparator" w:id="0">
    <w:p w14:paraId="4F62F6FE" w14:textId="77777777" w:rsidR="00272471" w:rsidRDefault="0027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C2546" w14:textId="77777777" w:rsidR="0021163D" w:rsidRDefault="0021163D">
    <w:pPr>
      <w:pStyle w:val="Porat"/>
      <w:jc w:val="right"/>
    </w:pPr>
    <w:r>
      <w:fldChar w:fldCharType="begin"/>
    </w:r>
    <w:r>
      <w:instrText>PAGE   \* MERGEFORMAT</w:instrText>
    </w:r>
    <w:r>
      <w:fldChar w:fldCharType="separate"/>
    </w:r>
    <w:r>
      <w:t>2</w:t>
    </w:r>
    <w:r>
      <w:fldChar w:fldCharType="end"/>
    </w:r>
  </w:p>
  <w:p w14:paraId="4C4EB6F6" w14:textId="77777777" w:rsidR="0021163D" w:rsidRDefault="0021163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3541C" w14:textId="77777777" w:rsidR="00272471" w:rsidRDefault="00272471">
      <w:r>
        <w:separator/>
      </w:r>
    </w:p>
  </w:footnote>
  <w:footnote w:type="continuationSeparator" w:id="0">
    <w:p w14:paraId="6DC74E4B" w14:textId="77777777" w:rsidR="00272471" w:rsidRDefault="00272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8B28C0E"/>
    <w:name w:val="WW8Num1"/>
    <w:lvl w:ilvl="0">
      <w:start w:val="1"/>
      <w:numFmt w:val="bullet"/>
      <w:lvlText w:val=""/>
      <w:lvlJc w:val="left"/>
      <w:pPr>
        <w:tabs>
          <w:tab w:val="num" w:pos="0"/>
        </w:tabs>
        <w:ind w:left="96" w:firstLine="12"/>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suff w:val="space"/>
      <w:lvlText w:val=""/>
      <w:lvlJc w:val="left"/>
      <w:pPr>
        <w:tabs>
          <w:tab w:val="num" w:pos="0"/>
        </w:tabs>
        <w:ind w:left="153" w:hanging="45"/>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suff w:val="space"/>
      <w:lvlText w:val=""/>
      <w:lvlJc w:val="left"/>
      <w:pPr>
        <w:tabs>
          <w:tab w:val="num" w:pos="0"/>
        </w:tabs>
        <w:ind w:left="125" w:hanging="17"/>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1"/>
    <w:lvl w:ilvl="0">
      <w:start w:val="1"/>
      <w:numFmt w:val="bullet"/>
      <w:suff w:val="space"/>
      <w:lvlText w:val=""/>
      <w:lvlJc w:val="left"/>
      <w:pPr>
        <w:tabs>
          <w:tab w:val="num" w:pos="0"/>
        </w:tabs>
        <w:ind w:left="102" w:firstLine="6"/>
      </w:pPr>
      <w:rPr>
        <w:rFonts w:ascii="Symbol" w:hAnsi="Symbol" w:cs="OpenSymbol"/>
      </w:rPr>
    </w:lvl>
    <w:lvl w:ilvl="1">
      <w:start w:val="1"/>
      <w:numFmt w:val="bullet"/>
      <w:lvlText w:val="◦"/>
      <w:lvlJc w:val="left"/>
      <w:pPr>
        <w:tabs>
          <w:tab w:val="num" w:pos="1085"/>
        </w:tabs>
        <w:ind w:left="1085" w:hanging="360"/>
      </w:pPr>
      <w:rPr>
        <w:rFonts w:ascii="OpenSymbol" w:hAnsi="OpenSymbol" w:cs="OpenSymbol"/>
      </w:rPr>
    </w:lvl>
    <w:lvl w:ilvl="2">
      <w:start w:val="1"/>
      <w:numFmt w:val="bullet"/>
      <w:lvlText w:val="▪"/>
      <w:lvlJc w:val="left"/>
      <w:pPr>
        <w:tabs>
          <w:tab w:val="num" w:pos="1445"/>
        </w:tabs>
        <w:ind w:left="1445" w:hanging="360"/>
      </w:pPr>
      <w:rPr>
        <w:rFonts w:ascii="OpenSymbol" w:hAnsi="OpenSymbol" w:cs="OpenSymbol"/>
      </w:rPr>
    </w:lvl>
    <w:lvl w:ilvl="3">
      <w:start w:val="1"/>
      <w:numFmt w:val="bullet"/>
      <w:lvlText w:val=""/>
      <w:lvlJc w:val="left"/>
      <w:pPr>
        <w:tabs>
          <w:tab w:val="num" w:pos="1805"/>
        </w:tabs>
        <w:ind w:left="1805" w:hanging="360"/>
      </w:pPr>
      <w:rPr>
        <w:rFonts w:ascii="Symbol" w:hAnsi="Symbol" w:cs="OpenSymbol"/>
      </w:rPr>
    </w:lvl>
    <w:lvl w:ilvl="4">
      <w:start w:val="1"/>
      <w:numFmt w:val="bullet"/>
      <w:lvlText w:val="◦"/>
      <w:lvlJc w:val="left"/>
      <w:pPr>
        <w:tabs>
          <w:tab w:val="num" w:pos="2165"/>
        </w:tabs>
        <w:ind w:left="2165" w:hanging="360"/>
      </w:pPr>
      <w:rPr>
        <w:rFonts w:ascii="OpenSymbol" w:hAnsi="OpenSymbol" w:cs="OpenSymbol"/>
      </w:rPr>
    </w:lvl>
    <w:lvl w:ilvl="5">
      <w:start w:val="1"/>
      <w:numFmt w:val="bullet"/>
      <w:lvlText w:val="▪"/>
      <w:lvlJc w:val="left"/>
      <w:pPr>
        <w:tabs>
          <w:tab w:val="num" w:pos="2525"/>
        </w:tabs>
        <w:ind w:left="2525" w:hanging="360"/>
      </w:pPr>
      <w:rPr>
        <w:rFonts w:ascii="OpenSymbol" w:hAnsi="OpenSymbol" w:cs="OpenSymbol"/>
      </w:rPr>
    </w:lvl>
    <w:lvl w:ilvl="6">
      <w:start w:val="1"/>
      <w:numFmt w:val="bullet"/>
      <w:lvlText w:val=""/>
      <w:lvlJc w:val="left"/>
      <w:pPr>
        <w:tabs>
          <w:tab w:val="num" w:pos="2885"/>
        </w:tabs>
        <w:ind w:left="2885" w:hanging="360"/>
      </w:pPr>
      <w:rPr>
        <w:rFonts w:ascii="Symbol" w:hAnsi="Symbol" w:cs="OpenSymbol"/>
      </w:rPr>
    </w:lvl>
    <w:lvl w:ilvl="7">
      <w:start w:val="1"/>
      <w:numFmt w:val="bullet"/>
      <w:lvlText w:val="◦"/>
      <w:lvlJc w:val="left"/>
      <w:pPr>
        <w:tabs>
          <w:tab w:val="num" w:pos="3245"/>
        </w:tabs>
        <w:ind w:left="3245" w:hanging="360"/>
      </w:pPr>
      <w:rPr>
        <w:rFonts w:ascii="OpenSymbol" w:hAnsi="OpenSymbol" w:cs="OpenSymbol"/>
      </w:rPr>
    </w:lvl>
    <w:lvl w:ilvl="8">
      <w:start w:val="1"/>
      <w:numFmt w:val="bullet"/>
      <w:lvlText w:val="▪"/>
      <w:lvlJc w:val="left"/>
      <w:pPr>
        <w:tabs>
          <w:tab w:val="num" w:pos="3605"/>
        </w:tabs>
        <w:ind w:left="3605" w:hanging="360"/>
      </w:pPr>
      <w:rPr>
        <w:rFonts w:ascii="OpenSymbol" w:hAnsi="OpenSymbol" w:cs="OpenSymbol"/>
      </w:rPr>
    </w:lvl>
  </w:abstractNum>
  <w:abstractNum w:abstractNumId="4" w15:restartNumberingAfterBreak="0">
    <w:nsid w:val="22426F7D"/>
    <w:multiLevelType w:val="hybridMultilevel"/>
    <w:tmpl w:val="96C22C38"/>
    <w:lvl w:ilvl="0" w:tplc="E0B28C0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5795F96"/>
    <w:multiLevelType w:val="hybridMultilevel"/>
    <w:tmpl w:val="9A6CC38C"/>
    <w:lvl w:ilvl="0" w:tplc="E0B28C0A">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6" w15:restartNumberingAfterBreak="0">
    <w:nsid w:val="25DD45F1"/>
    <w:multiLevelType w:val="hybridMultilevel"/>
    <w:tmpl w:val="BD1EDF56"/>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7" w15:restartNumberingAfterBreak="0">
    <w:nsid w:val="46160244"/>
    <w:multiLevelType w:val="multilevel"/>
    <w:tmpl w:val="47AC171C"/>
    <w:lvl w:ilvl="0">
      <w:start w:val="1"/>
      <w:numFmt w:val="bullet"/>
      <w:lvlText w:val=""/>
      <w:lvlJc w:val="left"/>
      <w:pPr>
        <w:tabs>
          <w:tab w:val="num" w:pos="0"/>
        </w:tabs>
        <w:ind w:left="102" w:firstLine="6"/>
      </w:pPr>
      <w:rPr>
        <w:rFonts w:ascii="Symbol" w:hAnsi="Symbol" w:hint="default"/>
      </w:rPr>
    </w:lvl>
    <w:lvl w:ilvl="1">
      <w:start w:val="1"/>
      <w:numFmt w:val="bullet"/>
      <w:lvlText w:val="◦"/>
      <w:lvlJc w:val="left"/>
      <w:pPr>
        <w:tabs>
          <w:tab w:val="num" w:pos="1085"/>
        </w:tabs>
        <w:ind w:left="1085" w:hanging="360"/>
      </w:pPr>
      <w:rPr>
        <w:rFonts w:ascii="OpenSymbol" w:hAnsi="OpenSymbol" w:cs="OpenSymbol"/>
      </w:rPr>
    </w:lvl>
    <w:lvl w:ilvl="2">
      <w:start w:val="1"/>
      <w:numFmt w:val="bullet"/>
      <w:lvlText w:val="▪"/>
      <w:lvlJc w:val="left"/>
      <w:pPr>
        <w:tabs>
          <w:tab w:val="num" w:pos="1445"/>
        </w:tabs>
        <w:ind w:left="1445" w:hanging="360"/>
      </w:pPr>
      <w:rPr>
        <w:rFonts w:ascii="OpenSymbol" w:hAnsi="OpenSymbol" w:cs="OpenSymbol"/>
      </w:rPr>
    </w:lvl>
    <w:lvl w:ilvl="3">
      <w:start w:val="1"/>
      <w:numFmt w:val="bullet"/>
      <w:lvlText w:val=""/>
      <w:lvlJc w:val="left"/>
      <w:pPr>
        <w:tabs>
          <w:tab w:val="num" w:pos="1805"/>
        </w:tabs>
        <w:ind w:left="1805" w:hanging="360"/>
      </w:pPr>
      <w:rPr>
        <w:rFonts w:ascii="Symbol" w:hAnsi="Symbol" w:cs="OpenSymbol"/>
      </w:rPr>
    </w:lvl>
    <w:lvl w:ilvl="4">
      <w:start w:val="1"/>
      <w:numFmt w:val="bullet"/>
      <w:lvlText w:val="◦"/>
      <w:lvlJc w:val="left"/>
      <w:pPr>
        <w:tabs>
          <w:tab w:val="num" w:pos="2165"/>
        </w:tabs>
        <w:ind w:left="2165" w:hanging="360"/>
      </w:pPr>
      <w:rPr>
        <w:rFonts w:ascii="OpenSymbol" w:hAnsi="OpenSymbol" w:cs="OpenSymbol"/>
      </w:rPr>
    </w:lvl>
    <w:lvl w:ilvl="5">
      <w:start w:val="1"/>
      <w:numFmt w:val="bullet"/>
      <w:lvlText w:val="▪"/>
      <w:lvlJc w:val="left"/>
      <w:pPr>
        <w:tabs>
          <w:tab w:val="num" w:pos="2525"/>
        </w:tabs>
        <w:ind w:left="2525" w:hanging="360"/>
      </w:pPr>
      <w:rPr>
        <w:rFonts w:ascii="OpenSymbol" w:hAnsi="OpenSymbol" w:cs="OpenSymbol"/>
      </w:rPr>
    </w:lvl>
    <w:lvl w:ilvl="6">
      <w:start w:val="1"/>
      <w:numFmt w:val="bullet"/>
      <w:lvlText w:val=""/>
      <w:lvlJc w:val="left"/>
      <w:pPr>
        <w:tabs>
          <w:tab w:val="num" w:pos="2885"/>
        </w:tabs>
        <w:ind w:left="2885" w:hanging="360"/>
      </w:pPr>
      <w:rPr>
        <w:rFonts w:ascii="Symbol" w:hAnsi="Symbol" w:cs="OpenSymbol"/>
      </w:rPr>
    </w:lvl>
    <w:lvl w:ilvl="7">
      <w:start w:val="1"/>
      <w:numFmt w:val="bullet"/>
      <w:lvlText w:val="◦"/>
      <w:lvlJc w:val="left"/>
      <w:pPr>
        <w:tabs>
          <w:tab w:val="num" w:pos="3245"/>
        </w:tabs>
        <w:ind w:left="3245" w:hanging="360"/>
      </w:pPr>
      <w:rPr>
        <w:rFonts w:ascii="OpenSymbol" w:hAnsi="OpenSymbol" w:cs="OpenSymbol"/>
      </w:rPr>
    </w:lvl>
    <w:lvl w:ilvl="8">
      <w:start w:val="1"/>
      <w:numFmt w:val="bullet"/>
      <w:lvlText w:val="▪"/>
      <w:lvlJc w:val="left"/>
      <w:pPr>
        <w:tabs>
          <w:tab w:val="num" w:pos="3605"/>
        </w:tabs>
        <w:ind w:left="3605" w:hanging="360"/>
      </w:pPr>
      <w:rPr>
        <w:rFonts w:ascii="OpenSymbol" w:hAnsi="OpenSymbol" w:cs="OpenSymbol"/>
      </w:rPr>
    </w:lvl>
  </w:abstractNum>
  <w:abstractNum w:abstractNumId="8" w15:restartNumberingAfterBreak="0">
    <w:nsid w:val="47442C7D"/>
    <w:multiLevelType w:val="hybridMultilevel"/>
    <w:tmpl w:val="99946FEE"/>
    <w:lvl w:ilvl="0" w:tplc="7F1A8AE2">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62EA74EB"/>
    <w:multiLevelType w:val="hybridMultilevel"/>
    <w:tmpl w:val="5148D206"/>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0" w15:restartNumberingAfterBreak="0">
    <w:nsid w:val="6A0B66BE"/>
    <w:multiLevelType w:val="hybridMultilevel"/>
    <w:tmpl w:val="84F88E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7985C96"/>
    <w:multiLevelType w:val="hybridMultilevel"/>
    <w:tmpl w:val="5BEE55AE"/>
    <w:lvl w:ilvl="0" w:tplc="E0B28C0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507816978">
    <w:abstractNumId w:val="0"/>
  </w:num>
  <w:num w:numId="2" w16cid:durableId="2025941013">
    <w:abstractNumId w:val="1"/>
  </w:num>
  <w:num w:numId="3" w16cid:durableId="146360385">
    <w:abstractNumId w:val="2"/>
  </w:num>
  <w:num w:numId="4" w16cid:durableId="1771312213">
    <w:abstractNumId w:val="3"/>
  </w:num>
  <w:num w:numId="5" w16cid:durableId="803498543">
    <w:abstractNumId w:val="10"/>
  </w:num>
  <w:num w:numId="6" w16cid:durableId="36004414">
    <w:abstractNumId w:val="11"/>
  </w:num>
  <w:num w:numId="7" w16cid:durableId="1471826959">
    <w:abstractNumId w:val="7"/>
  </w:num>
  <w:num w:numId="8" w16cid:durableId="1485318381">
    <w:abstractNumId w:val="4"/>
  </w:num>
  <w:num w:numId="9" w16cid:durableId="470754112">
    <w:abstractNumId w:val="5"/>
  </w:num>
  <w:num w:numId="10" w16cid:durableId="776410111">
    <w:abstractNumId w:val="9"/>
  </w:num>
  <w:num w:numId="11" w16cid:durableId="1970547966">
    <w:abstractNumId w:val="6"/>
  </w:num>
  <w:num w:numId="12" w16cid:durableId="2984164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F0"/>
    <w:rsid w:val="00007F64"/>
    <w:rsid w:val="0006584D"/>
    <w:rsid w:val="000674ED"/>
    <w:rsid w:val="0008478D"/>
    <w:rsid w:val="00087251"/>
    <w:rsid w:val="0009457C"/>
    <w:rsid w:val="000B1956"/>
    <w:rsid w:val="000E09D1"/>
    <w:rsid w:val="000F7440"/>
    <w:rsid w:val="00125922"/>
    <w:rsid w:val="00136675"/>
    <w:rsid w:val="001417DB"/>
    <w:rsid w:val="00160DFC"/>
    <w:rsid w:val="001A38B4"/>
    <w:rsid w:val="001F7333"/>
    <w:rsid w:val="0021163D"/>
    <w:rsid w:val="00220218"/>
    <w:rsid w:val="002374D8"/>
    <w:rsid w:val="00247C3A"/>
    <w:rsid w:val="00266463"/>
    <w:rsid w:val="00272471"/>
    <w:rsid w:val="002A07B0"/>
    <w:rsid w:val="002A6843"/>
    <w:rsid w:val="002C04CD"/>
    <w:rsid w:val="002C1B82"/>
    <w:rsid w:val="002D5579"/>
    <w:rsid w:val="002E6ACC"/>
    <w:rsid w:val="00301A6E"/>
    <w:rsid w:val="003049E8"/>
    <w:rsid w:val="00311FBE"/>
    <w:rsid w:val="00320FD0"/>
    <w:rsid w:val="003656E4"/>
    <w:rsid w:val="00372620"/>
    <w:rsid w:val="0039062E"/>
    <w:rsid w:val="003E3BCB"/>
    <w:rsid w:val="003E5E24"/>
    <w:rsid w:val="003F2DF2"/>
    <w:rsid w:val="003F38C1"/>
    <w:rsid w:val="0042309E"/>
    <w:rsid w:val="00436551"/>
    <w:rsid w:val="00440668"/>
    <w:rsid w:val="004414F7"/>
    <w:rsid w:val="00447311"/>
    <w:rsid w:val="004561F0"/>
    <w:rsid w:val="00461FF5"/>
    <w:rsid w:val="0049362C"/>
    <w:rsid w:val="00495487"/>
    <w:rsid w:val="004C430C"/>
    <w:rsid w:val="004C6C67"/>
    <w:rsid w:val="004D2CC4"/>
    <w:rsid w:val="0050581A"/>
    <w:rsid w:val="0052340F"/>
    <w:rsid w:val="005707F0"/>
    <w:rsid w:val="005A503E"/>
    <w:rsid w:val="005C6F8C"/>
    <w:rsid w:val="005D39B0"/>
    <w:rsid w:val="005D7BC0"/>
    <w:rsid w:val="00601766"/>
    <w:rsid w:val="00602F5E"/>
    <w:rsid w:val="00614B31"/>
    <w:rsid w:val="00655628"/>
    <w:rsid w:val="00675331"/>
    <w:rsid w:val="006776ED"/>
    <w:rsid w:val="0069579B"/>
    <w:rsid w:val="006C7F5A"/>
    <w:rsid w:val="0072639D"/>
    <w:rsid w:val="00751E24"/>
    <w:rsid w:val="00765060"/>
    <w:rsid w:val="00771FCB"/>
    <w:rsid w:val="00786EAF"/>
    <w:rsid w:val="00794A1D"/>
    <w:rsid w:val="007A40DE"/>
    <w:rsid w:val="007B0606"/>
    <w:rsid w:val="007C19A8"/>
    <w:rsid w:val="007C4D57"/>
    <w:rsid w:val="007E144B"/>
    <w:rsid w:val="007E6172"/>
    <w:rsid w:val="007F0493"/>
    <w:rsid w:val="00826818"/>
    <w:rsid w:val="00830166"/>
    <w:rsid w:val="008623A2"/>
    <w:rsid w:val="0086378A"/>
    <w:rsid w:val="00882986"/>
    <w:rsid w:val="00896EBD"/>
    <w:rsid w:val="008A6D78"/>
    <w:rsid w:val="008D26A5"/>
    <w:rsid w:val="008D6FBC"/>
    <w:rsid w:val="008F5E6B"/>
    <w:rsid w:val="00917ABC"/>
    <w:rsid w:val="009424DA"/>
    <w:rsid w:val="00945F21"/>
    <w:rsid w:val="009678DA"/>
    <w:rsid w:val="00975D7D"/>
    <w:rsid w:val="00991A7D"/>
    <w:rsid w:val="00994366"/>
    <w:rsid w:val="00997236"/>
    <w:rsid w:val="009C248C"/>
    <w:rsid w:val="009C78AF"/>
    <w:rsid w:val="00A16B8D"/>
    <w:rsid w:val="00A217D1"/>
    <w:rsid w:val="00A50B40"/>
    <w:rsid w:val="00A57191"/>
    <w:rsid w:val="00A84BAC"/>
    <w:rsid w:val="00A945BD"/>
    <w:rsid w:val="00AD5300"/>
    <w:rsid w:val="00B13354"/>
    <w:rsid w:val="00B41C12"/>
    <w:rsid w:val="00B578CA"/>
    <w:rsid w:val="00B63726"/>
    <w:rsid w:val="00B65CBB"/>
    <w:rsid w:val="00B6644A"/>
    <w:rsid w:val="00B8020F"/>
    <w:rsid w:val="00B971A4"/>
    <w:rsid w:val="00BA2101"/>
    <w:rsid w:val="00BA5D94"/>
    <w:rsid w:val="00BB1176"/>
    <w:rsid w:val="00BB2A4B"/>
    <w:rsid w:val="00BB5299"/>
    <w:rsid w:val="00BD0BB3"/>
    <w:rsid w:val="00BD22A4"/>
    <w:rsid w:val="00BE00D0"/>
    <w:rsid w:val="00BE28B9"/>
    <w:rsid w:val="00C04C18"/>
    <w:rsid w:val="00C04CEA"/>
    <w:rsid w:val="00C6220A"/>
    <w:rsid w:val="00C635D8"/>
    <w:rsid w:val="00CA0325"/>
    <w:rsid w:val="00CA6F0F"/>
    <w:rsid w:val="00CB41CC"/>
    <w:rsid w:val="00CB5677"/>
    <w:rsid w:val="00CE6C4E"/>
    <w:rsid w:val="00CF4501"/>
    <w:rsid w:val="00CF74AF"/>
    <w:rsid w:val="00D02EFC"/>
    <w:rsid w:val="00D407D1"/>
    <w:rsid w:val="00D55B25"/>
    <w:rsid w:val="00DA76A8"/>
    <w:rsid w:val="00DC26D3"/>
    <w:rsid w:val="00DF264F"/>
    <w:rsid w:val="00DF28AE"/>
    <w:rsid w:val="00E0797F"/>
    <w:rsid w:val="00E156AD"/>
    <w:rsid w:val="00E16234"/>
    <w:rsid w:val="00E238CC"/>
    <w:rsid w:val="00E23B0F"/>
    <w:rsid w:val="00E23BC5"/>
    <w:rsid w:val="00E27167"/>
    <w:rsid w:val="00E367CB"/>
    <w:rsid w:val="00E56832"/>
    <w:rsid w:val="00E631E7"/>
    <w:rsid w:val="00E75EC1"/>
    <w:rsid w:val="00E861C3"/>
    <w:rsid w:val="00EB63C7"/>
    <w:rsid w:val="00EC5B68"/>
    <w:rsid w:val="00ED123B"/>
    <w:rsid w:val="00EF420E"/>
    <w:rsid w:val="00F24F0F"/>
    <w:rsid w:val="00F53375"/>
    <w:rsid w:val="00F62521"/>
    <w:rsid w:val="00F637C6"/>
    <w:rsid w:val="00F84FB8"/>
    <w:rsid w:val="00F937AD"/>
    <w:rsid w:val="00FF115A"/>
    <w:rsid w:val="00FF6C7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3752CB"/>
  <w15:chartTrackingRefBased/>
  <w15:docId w15:val="{59B052B3-7F80-4618-A2D8-E418DE57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widowControl w:val="0"/>
      <w:suppressAutoHyphens/>
    </w:pPr>
    <w:rPr>
      <w:rFonts w:eastAsia="Lucida Sans Unicode"/>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Numeravimosimboliai">
    <w:name w:val="Numeravimo simboliai"/>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styleId="Hipersaitas">
    <w:name w:val="Hyperlink"/>
    <w:rPr>
      <w:color w:val="000080"/>
      <w:u w:val="single"/>
    </w:rPr>
  </w:style>
  <w:style w:type="paragraph" w:customStyle="1" w:styleId="Antrat1">
    <w:name w:val="Antraštė1"/>
    <w:basedOn w:val="prastasis"/>
    <w:next w:val="Pagrindinistekstas"/>
    <w:pPr>
      <w:suppressLineNumbers/>
      <w:spacing w:before="120" w:after="120"/>
    </w:pPr>
    <w:rPr>
      <w:rFonts w:cs="Tahoma"/>
      <w:i/>
      <w:iCs/>
      <w:sz w:val="20"/>
      <w:szCs w:val="20"/>
    </w:rPr>
  </w:style>
  <w:style w:type="paragraph" w:styleId="Pagrindinistekstas">
    <w:name w:val="Body Text"/>
    <w:basedOn w:val="prastasis"/>
    <w:pPr>
      <w:spacing w:after="120"/>
    </w:pPr>
  </w:style>
  <w:style w:type="paragraph" w:styleId="Sraas">
    <w:name w:val="List"/>
    <w:basedOn w:val="WW-Tekstas"/>
    <w:rPr>
      <w:rFonts w:cs="Tahoma"/>
    </w:rPr>
  </w:style>
  <w:style w:type="paragraph" w:customStyle="1" w:styleId="Pavadinimas1">
    <w:name w:val="Pavadinimas1"/>
    <w:basedOn w:val="prastasis"/>
    <w:pPr>
      <w:suppressLineNumbers/>
      <w:spacing w:before="120" w:after="120"/>
    </w:pPr>
    <w:rPr>
      <w:rFonts w:cs="Tahoma"/>
      <w:i/>
      <w:iCs/>
      <w:sz w:val="20"/>
      <w:szCs w:val="20"/>
    </w:rPr>
  </w:style>
  <w:style w:type="paragraph" w:customStyle="1" w:styleId="Rodykl">
    <w:name w:val="Rodyklė"/>
    <w:basedOn w:val="prastasis"/>
    <w:pPr>
      <w:suppressLineNumbers/>
    </w:pPr>
    <w:rPr>
      <w:rFonts w:cs="Tahoma"/>
    </w:rPr>
  </w:style>
  <w:style w:type="paragraph" w:customStyle="1" w:styleId="WW-Tekstas">
    <w:name w:val="WW-Tekstas"/>
    <w:basedOn w:val="prastasis"/>
    <w:qFormat/>
    <w:pPr>
      <w:spacing w:after="120"/>
    </w:pPr>
  </w:style>
  <w:style w:type="paragraph" w:customStyle="1" w:styleId="WW-Rodykl">
    <w:name w:val="WW-Rodyklė"/>
    <w:basedOn w:val="prastasis"/>
    <w:pPr>
      <w:suppressLineNumbers/>
    </w:pPr>
    <w:rPr>
      <w:rFonts w:cs="Tahoma"/>
    </w:rPr>
  </w:style>
  <w:style w:type="paragraph" w:customStyle="1" w:styleId="WW-Antrat">
    <w:name w:val="WW-Antraštė"/>
    <w:basedOn w:val="prastasis"/>
    <w:next w:val="Paantrat"/>
    <w:pPr>
      <w:suppressLineNumbers/>
      <w:spacing w:before="120" w:after="120"/>
    </w:pPr>
    <w:rPr>
      <w:rFonts w:cs="Tahoma"/>
      <w:i/>
      <w:iCs/>
      <w:sz w:val="20"/>
      <w:szCs w:val="20"/>
    </w:rPr>
  </w:style>
  <w:style w:type="paragraph" w:customStyle="1" w:styleId="WW-Antrat1">
    <w:name w:val="WW-Antraštė1"/>
    <w:basedOn w:val="prastasis"/>
    <w:next w:val="Pagrindinistekstas"/>
    <w:pPr>
      <w:keepNext/>
      <w:spacing w:before="240" w:after="120"/>
    </w:pPr>
    <w:rPr>
      <w:rFonts w:ascii="Arial" w:hAnsi="Arial" w:cs="Tahoma"/>
      <w:sz w:val="28"/>
      <w:szCs w:val="28"/>
    </w:rPr>
  </w:style>
  <w:style w:type="paragraph" w:styleId="Pavadinimas">
    <w:name w:val="Title"/>
    <w:basedOn w:val="prastasis"/>
    <w:next w:val="Pagrindinistekstas"/>
    <w:qFormat/>
    <w:pPr>
      <w:keepNext/>
      <w:spacing w:before="240" w:after="120"/>
    </w:pPr>
    <w:rPr>
      <w:rFonts w:ascii="Arial" w:hAnsi="Arial" w:cs="Tahoma"/>
      <w:sz w:val="28"/>
      <w:szCs w:val="28"/>
    </w:rPr>
  </w:style>
  <w:style w:type="paragraph" w:styleId="Paantrat">
    <w:name w:val="Subtitle"/>
    <w:basedOn w:val="Pavadinimas"/>
    <w:next w:val="Pagrindinistekstas"/>
    <w:qFormat/>
    <w:pPr>
      <w:jc w:val="center"/>
    </w:pPr>
    <w:rPr>
      <w:i/>
      <w:iCs/>
    </w:rPr>
  </w:style>
  <w:style w:type="paragraph" w:customStyle="1" w:styleId="WW-Antrat11">
    <w:name w:val="WW-Antraštė11"/>
    <w:basedOn w:val="prastasis"/>
    <w:pPr>
      <w:suppressLineNumbers/>
      <w:spacing w:before="120" w:after="120"/>
    </w:pPr>
    <w:rPr>
      <w:rFonts w:cs="Tahoma"/>
      <w:i/>
      <w:iCs/>
      <w:sz w:val="20"/>
      <w:szCs w:val="20"/>
    </w:rPr>
  </w:style>
  <w:style w:type="paragraph" w:customStyle="1" w:styleId="WW-Rodykl1">
    <w:name w:val="WW-Rodyklė1"/>
    <w:basedOn w:val="prastasis"/>
    <w:pPr>
      <w:suppressLineNumbers/>
    </w:pPr>
    <w:rPr>
      <w:rFonts w:cs="Tahoma"/>
    </w:rPr>
  </w:style>
  <w:style w:type="paragraph" w:customStyle="1" w:styleId="WW-Antrat111">
    <w:name w:val="WW-Antraštė111"/>
    <w:basedOn w:val="prastasis"/>
    <w:pPr>
      <w:suppressLineNumbers/>
      <w:spacing w:before="120" w:after="120"/>
    </w:pPr>
    <w:rPr>
      <w:rFonts w:cs="Tahoma"/>
      <w:i/>
      <w:iCs/>
      <w:sz w:val="20"/>
      <w:szCs w:val="20"/>
    </w:rPr>
  </w:style>
  <w:style w:type="paragraph" w:customStyle="1" w:styleId="Lentelsturinys">
    <w:name w:val="Lentelės turinys"/>
    <w:basedOn w:val="Pagrindinistekstas"/>
    <w:pPr>
      <w:suppressLineNumbers/>
    </w:pPr>
  </w:style>
  <w:style w:type="paragraph" w:customStyle="1" w:styleId="WW-Lentelsturinys">
    <w:name w:val="WW-Lentelės turinys"/>
    <w:basedOn w:val="Pagrindinistekstas"/>
    <w:pPr>
      <w:suppressLineNumbers/>
    </w:pPr>
  </w:style>
  <w:style w:type="paragraph" w:customStyle="1" w:styleId="WW-Lentelsturinys1">
    <w:name w:val="WW-Lentelės turinys1"/>
    <w:basedOn w:val="Pagrindinistekstas"/>
    <w:pPr>
      <w:suppressLineNumbers/>
    </w:pPr>
  </w:style>
  <w:style w:type="paragraph" w:customStyle="1" w:styleId="WW-Lentelsturinys11">
    <w:name w:val="WW-Lentelės turinys11"/>
    <w:basedOn w:val="WW-Tekstas"/>
    <w:qFormat/>
    <w:pPr>
      <w:suppressLineNumbers/>
    </w:pPr>
  </w:style>
  <w:style w:type="paragraph" w:customStyle="1" w:styleId="Lentelsantrat">
    <w:name w:val="Lentelės antraštė"/>
    <w:basedOn w:val="Lentelsturinys"/>
    <w:pPr>
      <w:jc w:val="center"/>
    </w:pPr>
    <w:rPr>
      <w:b/>
      <w:bCs/>
      <w:i/>
      <w:iCs/>
    </w:rPr>
  </w:style>
  <w:style w:type="paragraph" w:customStyle="1" w:styleId="WW-Lentelsantrat">
    <w:name w:val="WW-Lentelės antraštė"/>
    <w:basedOn w:val="WW-Lentelsturinys"/>
    <w:pPr>
      <w:jc w:val="center"/>
    </w:pPr>
    <w:rPr>
      <w:b/>
      <w:bCs/>
      <w:i/>
      <w:iCs/>
    </w:rPr>
  </w:style>
  <w:style w:type="paragraph" w:customStyle="1" w:styleId="WW-Lentelsantrat1">
    <w:name w:val="WW-Lentelės antraštė1"/>
    <w:basedOn w:val="WW-Lentelsturinys1"/>
    <w:pPr>
      <w:jc w:val="center"/>
    </w:pPr>
    <w:rPr>
      <w:b/>
      <w:bCs/>
      <w:i/>
      <w:iCs/>
    </w:rPr>
  </w:style>
  <w:style w:type="paragraph" w:customStyle="1" w:styleId="WW-Lentelsantrat11">
    <w:name w:val="WW-Lentelės antraštė11"/>
    <w:basedOn w:val="WW-Lentelsturinys11"/>
    <w:pPr>
      <w:jc w:val="center"/>
    </w:pPr>
    <w:rPr>
      <w:b/>
      <w:bCs/>
      <w:i/>
      <w:iCs/>
    </w:rPr>
  </w:style>
  <w:style w:type="paragraph" w:customStyle="1" w:styleId="WW-Rodykl11">
    <w:name w:val="WW-Rodyklė11"/>
    <w:basedOn w:val="prastasis"/>
    <w:pPr>
      <w:suppressLineNumbers/>
    </w:pPr>
    <w:rPr>
      <w:rFonts w:cs="Tahoma"/>
    </w:rPr>
  </w:style>
  <w:style w:type="character" w:customStyle="1" w:styleId="enkleliai">
    <w:name w:val="Ženkleliai"/>
    <w:rsid w:val="004561F0"/>
    <w:rPr>
      <w:rFonts w:ascii="OpenSymbol" w:eastAsia="OpenSymbol" w:hAnsi="OpenSymbol" w:cs="OpenSymbol"/>
    </w:rPr>
  </w:style>
  <w:style w:type="paragraph" w:styleId="Debesliotekstas">
    <w:name w:val="Balloon Text"/>
    <w:basedOn w:val="prastasis"/>
    <w:semiHidden/>
    <w:rsid w:val="002A6843"/>
    <w:rPr>
      <w:rFonts w:ascii="Tahoma" w:hAnsi="Tahoma" w:cs="Tahoma"/>
      <w:sz w:val="16"/>
      <w:szCs w:val="16"/>
    </w:rPr>
  </w:style>
  <w:style w:type="character" w:styleId="Neapdorotaspaminjimas">
    <w:name w:val="Unresolved Mention"/>
    <w:uiPriority w:val="99"/>
    <w:semiHidden/>
    <w:unhideWhenUsed/>
    <w:rsid w:val="00FF6C7D"/>
    <w:rPr>
      <w:color w:val="605E5C"/>
      <w:shd w:val="clear" w:color="auto" w:fill="E1DFDD"/>
    </w:rPr>
  </w:style>
  <w:style w:type="table" w:styleId="Lentelstinklelis">
    <w:name w:val="Table Grid"/>
    <w:basedOn w:val="prastojilentel"/>
    <w:rsid w:val="00DA7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ntelsturinys0">
    <w:name w:val="lentelsturinys"/>
    <w:basedOn w:val="prastasis"/>
    <w:rsid w:val="002C1B82"/>
    <w:pPr>
      <w:widowControl/>
      <w:suppressAutoHyphens w:val="0"/>
      <w:spacing w:before="100" w:beforeAutospacing="1" w:after="100" w:afterAutospacing="1"/>
    </w:pPr>
    <w:rPr>
      <w:rFonts w:eastAsia="Times New Roman"/>
    </w:rPr>
  </w:style>
  <w:style w:type="paragraph" w:styleId="Sraopastraipa">
    <w:name w:val="List Paragraph"/>
    <w:basedOn w:val="prastasis"/>
    <w:uiPriority w:val="34"/>
    <w:qFormat/>
    <w:rsid w:val="00D02EFC"/>
    <w:pPr>
      <w:widowControl/>
      <w:suppressAutoHyphens w:val="0"/>
      <w:spacing w:after="160" w:line="259" w:lineRule="auto"/>
      <w:ind w:left="720"/>
      <w:contextualSpacing/>
    </w:pPr>
    <w:rPr>
      <w:rFonts w:ascii="Calibri" w:eastAsia="Calibri" w:hAnsi="Calibri"/>
      <w:sz w:val="22"/>
      <w:szCs w:val="22"/>
      <w:lang w:eastAsia="en-US"/>
    </w:rPr>
  </w:style>
  <w:style w:type="paragraph" w:customStyle="1" w:styleId="Stilius1">
    <w:name w:val="Stilius1"/>
    <w:basedOn w:val="prastasis"/>
    <w:link w:val="Stilius1Diagrama"/>
    <w:qFormat/>
    <w:rsid w:val="00D02EFC"/>
    <w:pPr>
      <w:widowControl/>
      <w:suppressAutoHyphens w:val="0"/>
      <w:jc w:val="center"/>
    </w:pPr>
    <w:rPr>
      <w:rFonts w:eastAsia="Calibri"/>
      <w:u w:val="single"/>
      <w:lang w:eastAsia="en-US"/>
    </w:rPr>
  </w:style>
  <w:style w:type="character" w:customStyle="1" w:styleId="Stilius1Diagrama">
    <w:name w:val="Stilius1 Diagrama"/>
    <w:link w:val="Stilius1"/>
    <w:rsid w:val="00D02EFC"/>
    <w:rPr>
      <w:rFonts w:eastAsia="Calibri"/>
      <w:sz w:val="24"/>
      <w:szCs w:val="24"/>
      <w:u w:val="single"/>
      <w:lang w:eastAsia="en-US"/>
    </w:rPr>
  </w:style>
  <w:style w:type="paragraph" w:styleId="Antrats">
    <w:name w:val="header"/>
    <w:basedOn w:val="prastasis"/>
    <w:link w:val="AntratsDiagrama"/>
    <w:rsid w:val="0021163D"/>
    <w:pPr>
      <w:tabs>
        <w:tab w:val="center" w:pos="4819"/>
        <w:tab w:val="right" w:pos="9638"/>
      </w:tabs>
    </w:pPr>
  </w:style>
  <w:style w:type="character" w:customStyle="1" w:styleId="AntratsDiagrama">
    <w:name w:val="Antraštės Diagrama"/>
    <w:link w:val="Antrats"/>
    <w:rsid w:val="0021163D"/>
    <w:rPr>
      <w:rFonts w:eastAsia="Lucida Sans Unicode"/>
      <w:sz w:val="24"/>
      <w:szCs w:val="24"/>
    </w:rPr>
  </w:style>
  <w:style w:type="paragraph" w:styleId="Porat">
    <w:name w:val="footer"/>
    <w:basedOn w:val="prastasis"/>
    <w:link w:val="PoratDiagrama"/>
    <w:uiPriority w:val="99"/>
    <w:rsid w:val="0021163D"/>
    <w:pPr>
      <w:tabs>
        <w:tab w:val="center" w:pos="4819"/>
        <w:tab w:val="right" w:pos="9638"/>
      </w:tabs>
    </w:pPr>
  </w:style>
  <w:style w:type="character" w:customStyle="1" w:styleId="PoratDiagrama">
    <w:name w:val="Poraštė Diagrama"/>
    <w:link w:val="Porat"/>
    <w:uiPriority w:val="99"/>
    <w:rsid w:val="0021163D"/>
    <w:rPr>
      <w:rFonts w:eastAsia="Lucida Sans Unico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39105">
      <w:bodyDiv w:val="1"/>
      <w:marLeft w:val="0"/>
      <w:marRight w:val="0"/>
      <w:marTop w:val="0"/>
      <w:marBottom w:val="0"/>
      <w:divBdr>
        <w:top w:val="none" w:sz="0" w:space="0" w:color="auto"/>
        <w:left w:val="none" w:sz="0" w:space="0" w:color="auto"/>
        <w:bottom w:val="none" w:sz="0" w:space="0" w:color="auto"/>
        <w:right w:val="none" w:sz="0" w:space="0" w:color="auto"/>
      </w:divBdr>
      <w:divsChild>
        <w:div w:id="1120995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siauliai.lt/taktaifs/v/2016/915B45BD-84F5-4D1B-9725-D07D682D0980.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49A0A-57B7-4FAA-A2DD-538B5B382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4672</TotalTime>
  <Pages>3</Pages>
  <Words>3452</Words>
  <Characters>1969</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sms</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dc:creator>
  <cp:keywords/>
  <cp:lastModifiedBy>Medelynas</cp:lastModifiedBy>
  <cp:revision>20</cp:revision>
  <cp:lastPrinted>2023-02-09T14:55:00Z</cp:lastPrinted>
  <dcterms:created xsi:type="dcterms:W3CDTF">2024-01-30T07:52:00Z</dcterms:created>
  <dcterms:modified xsi:type="dcterms:W3CDTF">2025-02-13T06:53:00Z</dcterms:modified>
</cp:coreProperties>
</file>