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0B2E" w14:textId="77777777" w:rsidR="00611093" w:rsidRPr="009B5AE3" w:rsidRDefault="00611093" w:rsidP="00611093">
      <w:pPr>
        <w:spacing w:after="0"/>
        <w:ind w:left="4809" w:firstLine="720"/>
        <w:rPr>
          <w:rFonts w:ascii="Times New Roman" w:hAnsi="Times New Roman" w:cs="Times New Roman"/>
          <w:b/>
          <w:bCs/>
          <w:i/>
          <w:iCs/>
          <w:color w:val="005696"/>
          <w:sz w:val="24"/>
          <w:szCs w:val="24"/>
        </w:rPr>
      </w:pPr>
      <w:r w:rsidRPr="009B5AE3">
        <w:rPr>
          <w:rFonts w:ascii="Times New Roman" w:hAnsi="Times New Roman" w:cs="Times New Roman"/>
          <w:b/>
          <w:bCs/>
          <w:i/>
          <w:iCs/>
          <w:color w:val="005696"/>
          <w:sz w:val="24"/>
          <w:szCs w:val="24"/>
        </w:rPr>
        <w:t>Nauja redakcija nuo 2026-06-10</w:t>
      </w:r>
    </w:p>
    <w:p w14:paraId="5C2295D4" w14:textId="1A341173" w:rsidR="004068CC" w:rsidRDefault="004068CC" w:rsidP="004068CC">
      <w:pPr>
        <w:spacing w:after="0"/>
        <w:ind w:left="5529"/>
        <w:rPr>
          <w:rFonts w:ascii="Times New Roman" w:hAnsi="Times New Roman" w:cs="Times New Roman"/>
          <w:sz w:val="24"/>
          <w:szCs w:val="24"/>
        </w:rPr>
      </w:pPr>
      <w:r>
        <w:rPr>
          <w:rFonts w:ascii="Times New Roman" w:hAnsi="Times New Roman" w:cs="Times New Roman"/>
          <w:sz w:val="24"/>
          <w:szCs w:val="24"/>
        </w:rPr>
        <w:t xml:space="preserve">Šiaulių miesto savivaldybės administracijos valstybės tarnautojų ir darbuotojų, dirbančių pagal darbo sutartis, darbo apmokėjimo sistemos aprašo </w:t>
      </w:r>
    </w:p>
    <w:p w14:paraId="35DAD330" w14:textId="77777777" w:rsidR="004068CC" w:rsidRDefault="004068CC" w:rsidP="004068CC">
      <w:pPr>
        <w:spacing w:after="0"/>
        <w:ind w:left="5529"/>
        <w:rPr>
          <w:rFonts w:ascii="Times New Roman" w:hAnsi="Times New Roman" w:cs="Times New Roman"/>
          <w:b/>
          <w:sz w:val="24"/>
          <w:szCs w:val="24"/>
        </w:rPr>
      </w:pPr>
      <w:r>
        <w:rPr>
          <w:rFonts w:ascii="Times New Roman" w:hAnsi="Times New Roman" w:cs="Times New Roman"/>
          <w:sz w:val="24"/>
          <w:szCs w:val="24"/>
        </w:rPr>
        <w:t>3 priedas</w:t>
      </w:r>
    </w:p>
    <w:p w14:paraId="26E4A4DE" w14:textId="77777777" w:rsidR="004068CC" w:rsidRDefault="004068CC" w:rsidP="00302D3C">
      <w:pPr>
        <w:widowControl w:val="0"/>
        <w:spacing w:after="0" w:line="240" w:lineRule="auto"/>
        <w:ind w:right="20" w:firstLine="720"/>
        <w:jc w:val="center"/>
        <w:rPr>
          <w:rFonts w:ascii="Times New Roman" w:eastAsia="Times New Roman" w:hAnsi="Times New Roman" w:cs="Times New Roman"/>
          <w:b/>
          <w:caps/>
          <w:sz w:val="24"/>
          <w:szCs w:val="24"/>
        </w:rPr>
      </w:pPr>
    </w:p>
    <w:p w14:paraId="2C95969E" w14:textId="77777777" w:rsidR="002C5BD4" w:rsidRPr="00302D3C" w:rsidRDefault="00711FD2" w:rsidP="00302D3C">
      <w:pPr>
        <w:widowControl w:val="0"/>
        <w:spacing w:after="0" w:line="240" w:lineRule="auto"/>
        <w:ind w:right="20" w:firstLine="720"/>
        <w:jc w:val="center"/>
        <w:rPr>
          <w:rFonts w:ascii="Times New Roman" w:eastAsia="Times New Roman" w:hAnsi="Times New Roman" w:cs="Times New Roman"/>
          <w:b/>
          <w:caps/>
          <w:sz w:val="24"/>
          <w:szCs w:val="24"/>
        </w:rPr>
      </w:pPr>
      <w:r w:rsidRPr="00302D3C">
        <w:rPr>
          <w:rFonts w:ascii="Times New Roman" w:eastAsia="Times New Roman" w:hAnsi="Times New Roman" w:cs="Times New Roman"/>
          <w:b/>
          <w:caps/>
          <w:sz w:val="24"/>
          <w:szCs w:val="24"/>
        </w:rPr>
        <w:t>Kritinių ligų sąrašas</w:t>
      </w:r>
    </w:p>
    <w:p w14:paraId="01BFE732" w14:textId="77777777" w:rsidR="00302D3C" w:rsidRPr="00302D3C" w:rsidRDefault="00302D3C" w:rsidP="00302D3C">
      <w:pPr>
        <w:widowControl w:val="0"/>
        <w:spacing w:after="0" w:line="240" w:lineRule="auto"/>
        <w:ind w:right="20" w:firstLine="720"/>
        <w:jc w:val="center"/>
        <w:rPr>
          <w:rFonts w:ascii="Times New Roman" w:eastAsia="Times New Roman" w:hAnsi="Times New Roman" w:cs="Times New Roman"/>
          <w:b/>
          <w:sz w:val="24"/>
          <w:szCs w:val="24"/>
        </w:rPr>
      </w:pPr>
    </w:p>
    <w:p w14:paraId="3A151AB1"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w:t>
      </w:r>
    </w:p>
    <w:p w14:paraId="56ADD49D"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65C2737C"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 Miokardo infarktas (I21) - negrįžtamas širdies raumens pažeidimas (nekrozė), kurį sukelia deguonies stoka dėl ūmaus širdies kraujotakos nepakankamumo. Ši diagnozė turi būti pagrįsta visais žemiau išvardintais kriterijais, atitinkančiais pirmojo miokardo infarkto požymius: </w:t>
      </w:r>
    </w:p>
    <w:p w14:paraId="6FD53DD3"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1.1. esant būdingiems skundams atsiradę nauji pakitimai elektrokardiogramoje, patvirtinantys ūmų miokardo infarktą; </w:t>
      </w:r>
    </w:p>
    <w:p w14:paraId="62B1C96D"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1.2. kraujo serume nustatomas nors vienas infarktui būdingų fermentų (LD H (laktatdehidrogenazė), KFK (kreatinkinazė), KKM B (kreatinkinazės MB izofermentas), troponino ar kt.) padidėjimas.); </w:t>
      </w:r>
    </w:p>
    <w:p w14:paraId="59894B83"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1.3. diagnozė patvirtinama gydytojo kardiologo, gydantis stacionare. </w:t>
      </w:r>
    </w:p>
    <w:p w14:paraId="0322D688"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6A8CCF22"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2. Insultas (I60–I64) – galvos smegenų pažeidimas, kurį sukelia ūmus galvos smegenų kraujotakos nepakankamumas. Ši diagnozė turi būti pagrįsta remiantis visais žemiau išvardintais kriterijais: </w:t>
      </w:r>
    </w:p>
    <w:p w14:paraId="36F3403E"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2.1. insultui būdingi klinikiniai simptomai skiriant atitinkamą gydymą išlieka daugiau kaip 3 mėnesius nuo jų atsiradimo; </w:t>
      </w:r>
    </w:p>
    <w:p w14:paraId="2CF462CA"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2.2. diagnozė patvirtinama gydytojo neurologo, remiantis klinikiniais simptomais ir objektyvių tyrimų (pvz., magnetinio rezonanso, kompiuterinės tomografijos ar kt.). </w:t>
      </w:r>
    </w:p>
    <w:p w14:paraId="367EB82C"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366C5331"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 Vėžys (C00–C96) – nekontroliuojamas pakitusių ląstelių dauginimasis ir šių ląstelių sugebėjimas naikinti aplinkinius audinius bei išplisti į kitas kūno vietas (metastazės). </w:t>
      </w:r>
    </w:p>
    <w:p w14:paraId="74C04528"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3.1. Ši diagnozė turi būti pagrįsta onkologijos arba patologijos specialisto patvirtinta išvada apie atliktus piktybinio naviko histologinius tyrimus. </w:t>
      </w:r>
    </w:p>
    <w:p w14:paraId="0F29FEE1"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3.2. Histologinio tyrimo gavimo dieną nustatyta diagnozė laikoma galutinai patvirtinta. </w:t>
      </w:r>
    </w:p>
    <w:p w14:paraId="5923AE37"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3.3. Galutinė ligos diagnozė turi būti raštu patvirtinta gydytojo onkologo. </w:t>
      </w:r>
    </w:p>
    <w:p w14:paraId="48DF61D3"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  Ligos išmokai tinkamu įvykiu nelaikomi šie susirgimai: </w:t>
      </w:r>
    </w:p>
    <w:p w14:paraId="3CB8C06E"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3.4.1. gerybiniai arba priešvėžinės stadijos navikai; </w:t>
      </w:r>
    </w:p>
    <w:p w14:paraId="16BB2191"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3.4.2. neišplitę ir buvimo vietoje esantys navikai (in situ) (Tis*); </w:t>
      </w:r>
    </w:p>
    <w:p w14:paraId="240376D8"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3.4.3. gimdos kaklelio displazija CIN I-III; </w:t>
      </w:r>
    </w:p>
    <w:p w14:paraId="33F2F4AB"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3.4.4. šlapimo pūslės vėžys TA* stadijos; </w:t>
      </w:r>
    </w:p>
    <w:p w14:paraId="0AA10071"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3.4.5. visi odos navikai; </w:t>
      </w:r>
    </w:p>
    <w:p w14:paraId="5D9AAAFE"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3.4.6. visi navikai, esant ŽIV infekcijai arba AIDS; </w:t>
      </w:r>
    </w:p>
    <w:p w14:paraId="119EB81B"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3.4.7. prostatos vėžys, histologiniu tyrimu nustatytas kaip T1*.  </w:t>
      </w:r>
    </w:p>
    <w:p w14:paraId="11099185"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37204726"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4. Lėtinis inkstų nepakankamumas (N00–N19) – nepagydomas abiejų inkstų funkcijos praradimas, kai būtinos nuolatinės hemodializės ir/arba inksto transplantacijos operacija: </w:t>
      </w:r>
    </w:p>
    <w:p w14:paraId="6C56609B"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4.1. nepagydomas inkstų funkcijos praradimas patvirtinamas gydytojo nefrologo; </w:t>
      </w:r>
    </w:p>
    <w:p w14:paraId="48C5186A" w14:textId="3666C2EF"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4.2. šešis mėnesius nuolat atliekamos hemodializės arba </w:t>
      </w:r>
      <w:r w:rsidR="00B21D17">
        <w:rPr>
          <w:rFonts w:ascii="Times New Roman" w:eastAsia="Times New Roman" w:hAnsi="Times New Roman" w:cs="Times New Roman"/>
          <w:sz w:val="24"/>
          <w:szCs w:val="24"/>
        </w:rPr>
        <w:t>darbuotojas</w:t>
      </w:r>
      <w:r w:rsidRPr="00BD211A">
        <w:rPr>
          <w:rFonts w:ascii="Times New Roman" w:eastAsia="Times New Roman" w:hAnsi="Times New Roman" w:cs="Times New Roman"/>
          <w:sz w:val="24"/>
          <w:szCs w:val="24"/>
        </w:rPr>
        <w:t xml:space="preserve"> įrašytas į eilę inksto </w:t>
      </w:r>
      <w:r w:rsidRPr="00BD211A">
        <w:rPr>
          <w:rFonts w:ascii="Times New Roman" w:eastAsia="Times New Roman" w:hAnsi="Times New Roman" w:cs="Times New Roman"/>
          <w:sz w:val="24"/>
          <w:szCs w:val="24"/>
        </w:rPr>
        <w:lastRenderedPageBreak/>
        <w:t xml:space="preserve">transplantacijos operacijai arba atlikta inksto transplantacijos operacija. </w:t>
      </w:r>
    </w:p>
    <w:p w14:paraId="4C4668F5"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44355FA9"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5. Aortos aneurizma (I71) – nenatūralus kraujagyslės (aortos) išsiplėtimas, galintis plyšti ir sukelti stiprų vidinį kraujavimą: </w:t>
      </w:r>
    </w:p>
    <w:p w14:paraId="4EA3BC5F"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5.1. diagnozė patvirtinama objektyviais tyrimais (vidaus organų echoskopija, aortografija, kompiuterine tomografija, magnetinio rezonanso skenavimu ar kt.); </w:t>
      </w:r>
    </w:p>
    <w:p w14:paraId="7A7E6A84"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5.2. atlikta skubi arba paskirta planinė aortos protezavimo (endovaskulinio stentavimo) operacija. </w:t>
      </w:r>
    </w:p>
    <w:p w14:paraId="5EC93A45"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68CD4DB1"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6. Išsėtinė sklerozė (G35–G37) – Centrinės nervų sistemos autoimuninė liga, kuria sergant nyksta nervinių skaidulų dangalas (demielinizacija): </w:t>
      </w:r>
    </w:p>
    <w:p w14:paraId="272A7D55"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6.1. diagnozė patvirtinama gydytojo neurologo; </w:t>
      </w:r>
    </w:p>
    <w:p w14:paraId="2416ED4A"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6.2. ligai būdingi pakitimai nustatomi atlikus magnetinio rezonanso tomografijos tyrimą; </w:t>
      </w:r>
    </w:p>
    <w:p w14:paraId="1E99E755"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6.3. tiriant smegenų skystį nustatomas IgG indekso padidėjimas ir oligokloninės juostos smegenų skystyje. </w:t>
      </w:r>
    </w:p>
    <w:p w14:paraId="114C6B3E"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3BBAE850"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7. Galvos smegenų aneurizma (I67.1) – nenatūralus galvos smegenų kraujagyslės išsiplėtimas, galintis spausti aplinkinius audinius arba plyšti ir sukelti stiprų kraujavimą: </w:t>
      </w:r>
    </w:p>
    <w:p w14:paraId="0C6F2726"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7.1. diagnozė patvirtinama objektyviais tyrimais (kompiuterine tomografija, magnetinio rezonanso skenavimu, smegenų angiografija, galvos ir smegenų skysčio tyrimu ar kt.); </w:t>
      </w:r>
    </w:p>
    <w:p w14:paraId="1F3D875E"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7.2. atlikta skubi arba paskirta planinė galvos smegenų aneurizmos operacija; </w:t>
      </w:r>
    </w:p>
    <w:p w14:paraId="167EDB39" w14:textId="0039ACC4"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7.3. dėl nesukeliančių simptomų galvos smegenų aneurizmų, kurios tik stebimos periodiškai atliekant tyrimus. </w:t>
      </w:r>
    </w:p>
    <w:p w14:paraId="1BACC46B"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4DF804E0"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8. AIDS (B20-B24) – dėl užsikrėtimo žmogaus imunodeficito virusu (ŽIV) įgytas imuniteto nepakankamumas: </w:t>
      </w:r>
    </w:p>
    <w:p w14:paraId="3EDFF492"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8.1. diagnozė patvirtinama užkrečiamų ligų ir (arba) AIDS centro specialistų; </w:t>
      </w:r>
    </w:p>
    <w:p w14:paraId="30B64DCC"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8.2. atlikto tyrimo dėl ŽIV rezultatas yra teigiamas; </w:t>
      </w:r>
    </w:p>
    <w:p w14:paraId="5CD34CE5"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8.3. kraujo tyrime nustatomas CD4 ląstelių sumažėjimas (200 ir mažiau). </w:t>
      </w:r>
    </w:p>
    <w:p w14:paraId="3139D977"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13586FC4"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9. Aklumas (H54.0-H54.4) – visiškas ir nesugrąžinamas regėjimo netekimas dėl ligos: </w:t>
      </w:r>
    </w:p>
    <w:p w14:paraId="42C47B42"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9.1. Nesugrąžinamas regėjimo netekimas patvirtinamas gydytojo oftalmologo po 3 mėnesių nuo diagnozuotos ligos arba traumos; </w:t>
      </w:r>
    </w:p>
    <w:p w14:paraId="06B970A4"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9.2. Regėjimo netekimas patvirtinamas objektyviais (skiaskopijos, refraktometrijos, spektrinės kompensacijos ir kt.) tyrimais; </w:t>
      </w:r>
    </w:p>
    <w:p w14:paraId="1322F901" w14:textId="61EC41CC"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9.3. Dėl regėjimo netekimo viena akimi; </w:t>
      </w:r>
    </w:p>
    <w:p w14:paraId="3FB76265" w14:textId="3FA522F3"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9.4. Netekus akies (-ių). </w:t>
      </w:r>
    </w:p>
    <w:p w14:paraId="79469E05"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25292426"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10. Širdies, plaučių, kepenų, kasos transplantacija (Y83.0) - iš vieno asmens paimtų organų persodinimas kitam asmeniui gydymo tikslu (dėl ligos arba traumos): </w:t>
      </w:r>
    </w:p>
    <w:p w14:paraId="365C82DF" w14:textId="63EC0766"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10.1.</w:t>
      </w:r>
      <w:r w:rsidR="00B21D17">
        <w:rPr>
          <w:rFonts w:ascii="Times New Roman" w:eastAsia="Times New Roman" w:hAnsi="Times New Roman" w:cs="Times New Roman"/>
          <w:sz w:val="24"/>
          <w:szCs w:val="24"/>
        </w:rPr>
        <w:t xml:space="preserve"> Darbuotojas</w:t>
      </w:r>
      <w:r w:rsidRPr="00BD211A">
        <w:rPr>
          <w:rFonts w:ascii="Times New Roman" w:eastAsia="Times New Roman" w:hAnsi="Times New Roman" w:cs="Times New Roman"/>
          <w:sz w:val="24"/>
          <w:szCs w:val="24"/>
        </w:rPr>
        <w:t xml:space="preserve"> yra organo gavėjas (recipientas); </w:t>
      </w:r>
    </w:p>
    <w:p w14:paraId="16158047" w14:textId="339E3FCB"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10.2.Atlikta transplantacijos operacija arba </w:t>
      </w:r>
      <w:r w:rsidR="00B21D17">
        <w:rPr>
          <w:rFonts w:ascii="Times New Roman" w:eastAsia="Times New Roman" w:hAnsi="Times New Roman" w:cs="Times New Roman"/>
          <w:sz w:val="24"/>
          <w:szCs w:val="24"/>
        </w:rPr>
        <w:t xml:space="preserve"> darbuotojas</w:t>
      </w:r>
      <w:r w:rsidRPr="00BD211A">
        <w:rPr>
          <w:rFonts w:ascii="Times New Roman" w:eastAsia="Times New Roman" w:hAnsi="Times New Roman" w:cs="Times New Roman"/>
          <w:sz w:val="24"/>
          <w:szCs w:val="24"/>
        </w:rPr>
        <w:t xml:space="preserve"> įtrauktas į oficialų tokios operacijos laukiančiųjų sąrašą. </w:t>
      </w:r>
    </w:p>
    <w:p w14:paraId="51E6E069"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213BF3F6"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11. Raumenų distrofija (G71) – genetiškai paveldimos pirminės raumenų ligos, kurioms būdingas raumenų silpnumas ir suplonėjimas (atrofijos): </w:t>
      </w:r>
    </w:p>
    <w:p w14:paraId="140AF9B7"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11.1. Liga patvirtinama genetiko ir gydytojo neurologo; </w:t>
      </w:r>
    </w:p>
    <w:p w14:paraId="041A90B0"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11.2.Diagnozė patvirtinama atlikus morfologinį raumens ir /arba elektromiografinį tyrimą bei specifinio raumenis fermento (kreatinfosfokinazės) tyrimus. </w:t>
      </w:r>
    </w:p>
    <w:p w14:paraId="0A2D740D"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0CC9CE79"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12. I tipo cukrinis diabetas (E10) – liga, sutrikdanti insulino gamybą, dėl to padidėja gliukozės kiekis kraujyje: </w:t>
      </w:r>
    </w:p>
    <w:p w14:paraId="3502B0D4" w14:textId="3401F219"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lastRenderedPageBreak/>
        <w:t>12.1.</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 xml:space="preserve">Diagnozė patvirtinama gydytojo endokrinologo; </w:t>
      </w:r>
    </w:p>
    <w:p w14:paraId="434689AF"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12.2. Kraujo tyrime nustatomas gliukozės padidėjimas ir /ar glikuoto hemoglobino (HbA1c) padidėjimas; </w:t>
      </w:r>
    </w:p>
    <w:p w14:paraId="041CE228" w14:textId="49B18492"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12.3.</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 xml:space="preserve">Nuolatinis gydymas insulino injekcijomis. </w:t>
      </w:r>
    </w:p>
    <w:p w14:paraId="631CDB5E"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13. Gerybiniai galvos ir nugaros smegenų augliai (D32 – D33) – sankaupa organizmo ląstelių, kurioms būdingas nekontroliuojamas dalijimasis, gretimų audinių dislokavimas (pastūmimas):</w:t>
      </w:r>
    </w:p>
    <w:p w14:paraId="65187FE2" w14:textId="3A37A690"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13.1.</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Diagnozė patvirtinama gydytojo onkologo arba neurochirurgo;</w:t>
      </w:r>
    </w:p>
    <w:p w14:paraId="77EF0007" w14:textId="3B3FA77D"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13.2.</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 xml:space="preserve">Diagnozė patvirtinama atlikus objektyvius tyrimus (kompiuterinę tomogramą, magnetinio rezonanso tomogramą arba smegenų biopsiją). </w:t>
      </w:r>
    </w:p>
    <w:p w14:paraId="26E10135"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20F8210D"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14. Vainikinių širdies kraujagyslių šuntavimo operacija – atviroji vainikinių širdies kraujagyslių operacija, atliekama dviejų ar daugiau vainikinių širdies kraujagyslių susiaurėjimo ar užakimo korekcijai, kaip transplantantą naudojant kojos paviršinę veną, vidinę krūtinės ar kitą tinkamą arteriją:</w:t>
      </w:r>
    </w:p>
    <w:p w14:paraId="6A18BE8C" w14:textId="1409396F"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14.1.</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 xml:space="preserve">Dėl balioninės angioplastikos ir stentavimo. </w:t>
      </w:r>
    </w:p>
    <w:p w14:paraId="5252DDFF"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501B5102"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15. Kurtumas – visiškas klausos netekimas abiem ausimis dėl ligos: </w:t>
      </w:r>
    </w:p>
    <w:p w14:paraId="42FF9D9B" w14:textId="40ED14B1"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15.1.</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 xml:space="preserve">Diagnozė patvirtinama gydytojo otorinolaringologo; </w:t>
      </w:r>
    </w:p>
    <w:p w14:paraId="634E2204" w14:textId="623F9B12"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15.2.</w:t>
      </w:r>
      <w:r w:rsidR="00632EF9">
        <w:rPr>
          <w:rFonts w:ascii="Times New Roman" w:eastAsia="Times New Roman" w:hAnsi="Times New Roman" w:cs="Times New Roman"/>
          <w:sz w:val="24"/>
          <w:szCs w:val="24"/>
        </w:rPr>
        <w:t xml:space="preserve"> </w:t>
      </w:r>
      <w:r w:rsidR="0077319A">
        <w:rPr>
          <w:rFonts w:ascii="Times New Roman" w:eastAsia="Times New Roman" w:hAnsi="Times New Roman" w:cs="Times New Roman"/>
          <w:sz w:val="24"/>
          <w:szCs w:val="24"/>
        </w:rPr>
        <w:t>J</w:t>
      </w:r>
      <w:r w:rsidRPr="00BD211A">
        <w:rPr>
          <w:rFonts w:ascii="Times New Roman" w:eastAsia="Times New Roman" w:hAnsi="Times New Roman" w:cs="Times New Roman"/>
          <w:sz w:val="24"/>
          <w:szCs w:val="24"/>
        </w:rPr>
        <w:t xml:space="preserve">ei visiškas klausos praradimas abiems ausimis išlieka praėjus 6 mėnesiams po diagnozės nustatymo. </w:t>
      </w:r>
    </w:p>
    <w:p w14:paraId="477BE412" w14:textId="77777777" w:rsid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76E9609A" w14:textId="77777777"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 xml:space="preserve">16. Kalbos praradimas – visiškas gebėjimo kalbėti praradimas dėl trauminio pažeidimo ar ligos. Išmoka mokama ir tais atvejais, kai kalba prarandama dėl chirurginio ir medikamentinio ligos gydymo: </w:t>
      </w:r>
    </w:p>
    <w:p w14:paraId="722BDA85" w14:textId="3D2CFA66"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16.1.</w:t>
      </w:r>
      <w:r w:rsidR="00632EF9">
        <w:rPr>
          <w:rFonts w:ascii="Times New Roman" w:eastAsia="Times New Roman" w:hAnsi="Times New Roman" w:cs="Times New Roman"/>
          <w:sz w:val="24"/>
          <w:szCs w:val="24"/>
        </w:rPr>
        <w:t xml:space="preserve"> </w:t>
      </w:r>
      <w:r w:rsidRPr="00BD211A">
        <w:rPr>
          <w:rFonts w:ascii="Times New Roman" w:eastAsia="Times New Roman" w:hAnsi="Times New Roman" w:cs="Times New Roman"/>
          <w:sz w:val="24"/>
          <w:szCs w:val="24"/>
        </w:rPr>
        <w:t xml:space="preserve">Diagnozė patvirtinama gydytojo otorinolaringologo; </w:t>
      </w:r>
    </w:p>
    <w:p w14:paraId="176B13C9" w14:textId="018EF460" w:rsidR="002C5BD4" w:rsidRPr="00BD211A" w:rsidRDefault="00711FD2" w:rsidP="00BD211A">
      <w:pPr>
        <w:widowControl w:val="0"/>
        <w:spacing w:after="0" w:line="240" w:lineRule="auto"/>
        <w:ind w:right="20" w:firstLine="720"/>
        <w:jc w:val="both"/>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16.2.</w:t>
      </w:r>
      <w:r w:rsidR="00632EF9">
        <w:rPr>
          <w:rFonts w:ascii="Times New Roman" w:eastAsia="Times New Roman" w:hAnsi="Times New Roman" w:cs="Times New Roman"/>
          <w:sz w:val="24"/>
          <w:szCs w:val="24"/>
        </w:rPr>
        <w:t xml:space="preserve"> </w:t>
      </w:r>
      <w:r w:rsidR="0077319A">
        <w:rPr>
          <w:rFonts w:ascii="Times New Roman" w:eastAsia="Times New Roman" w:hAnsi="Times New Roman" w:cs="Times New Roman"/>
          <w:sz w:val="24"/>
          <w:szCs w:val="24"/>
        </w:rPr>
        <w:t>J</w:t>
      </w:r>
      <w:r w:rsidRPr="00BD211A">
        <w:rPr>
          <w:rFonts w:ascii="Times New Roman" w:eastAsia="Times New Roman" w:hAnsi="Times New Roman" w:cs="Times New Roman"/>
          <w:sz w:val="24"/>
          <w:szCs w:val="24"/>
        </w:rPr>
        <w:t xml:space="preserve">ei visiškas kalbos praradimas išlieka praėjus 6 mėnesiams po diagnozės nustatymo. </w:t>
      </w:r>
    </w:p>
    <w:p w14:paraId="01E2B60D" w14:textId="77777777" w:rsidR="00BD211A" w:rsidRPr="00BD211A" w:rsidRDefault="00BD211A" w:rsidP="00BD211A">
      <w:pPr>
        <w:widowControl w:val="0"/>
        <w:spacing w:after="0" w:line="240" w:lineRule="auto"/>
        <w:ind w:right="20" w:firstLine="720"/>
        <w:jc w:val="both"/>
        <w:rPr>
          <w:rFonts w:ascii="Times New Roman" w:eastAsia="Times New Roman" w:hAnsi="Times New Roman" w:cs="Times New Roman"/>
          <w:sz w:val="24"/>
          <w:szCs w:val="24"/>
        </w:rPr>
      </w:pPr>
    </w:p>
    <w:p w14:paraId="716ED4C1" w14:textId="77777777" w:rsidR="00BD211A" w:rsidRDefault="00BD211A" w:rsidP="00BD211A">
      <w:pPr>
        <w:widowControl w:val="0"/>
        <w:spacing w:after="0" w:line="240" w:lineRule="auto"/>
        <w:ind w:right="20" w:firstLine="720"/>
        <w:jc w:val="right"/>
        <w:rPr>
          <w:rFonts w:ascii="Times New Roman" w:eastAsia="Times New Roman" w:hAnsi="Times New Roman" w:cs="Times New Roman"/>
          <w:sz w:val="24"/>
          <w:szCs w:val="24"/>
        </w:rPr>
      </w:pPr>
      <w:r w:rsidRPr="00BD211A">
        <w:rPr>
          <w:rFonts w:ascii="Times New Roman" w:eastAsia="Times New Roman" w:hAnsi="Times New Roman" w:cs="Times New Roman"/>
          <w:sz w:val="24"/>
          <w:szCs w:val="24"/>
        </w:rPr>
        <w:t>*Pagal tarptautinę TNM sistemą.</w:t>
      </w:r>
    </w:p>
    <w:p w14:paraId="43E4ED9F" w14:textId="77777777" w:rsidR="004A40BA" w:rsidRDefault="004A40BA" w:rsidP="00BD211A">
      <w:pPr>
        <w:widowControl w:val="0"/>
        <w:spacing w:after="0" w:line="240" w:lineRule="auto"/>
        <w:ind w:right="20" w:firstLine="720"/>
        <w:jc w:val="right"/>
        <w:rPr>
          <w:rFonts w:ascii="Times New Roman" w:eastAsia="Times New Roman" w:hAnsi="Times New Roman" w:cs="Times New Roman"/>
          <w:sz w:val="24"/>
          <w:szCs w:val="24"/>
        </w:rPr>
      </w:pPr>
    </w:p>
    <w:p w14:paraId="407CC0C2" w14:textId="77777777" w:rsidR="004A40BA" w:rsidRDefault="004A40BA" w:rsidP="00BD211A">
      <w:pPr>
        <w:widowControl w:val="0"/>
        <w:spacing w:after="0" w:line="240" w:lineRule="auto"/>
        <w:ind w:right="20" w:firstLine="720"/>
        <w:jc w:val="right"/>
        <w:rPr>
          <w:rFonts w:ascii="Times New Roman" w:eastAsia="Times New Roman" w:hAnsi="Times New Roman" w:cs="Times New Roman"/>
          <w:sz w:val="24"/>
          <w:szCs w:val="24"/>
        </w:rPr>
      </w:pPr>
    </w:p>
    <w:p w14:paraId="0CFB9DB5" w14:textId="77777777" w:rsidR="004A40BA" w:rsidRDefault="004A40BA" w:rsidP="00BD211A">
      <w:pPr>
        <w:widowControl w:val="0"/>
        <w:spacing w:after="0" w:line="240" w:lineRule="auto"/>
        <w:ind w:right="20" w:firstLine="720"/>
        <w:jc w:val="right"/>
        <w:rPr>
          <w:rFonts w:ascii="Times New Roman" w:eastAsia="Times New Roman" w:hAnsi="Times New Roman" w:cs="Times New Roman"/>
          <w:sz w:val="24"/>
          <w:szCs w:val="24"/>
        </w:rPr>
      </w:pPr>
    </w:p>
    <w:p w14:paraId="2BDDEA51" w14:textId="77777777" w:rsidR="004A40BA" w:rsidRPr="00BD211A" w:rsidRDefault="004A40BA" w:rsidP="004A40BA">
      <w:pPr>
        <w:rPr>
          <w:rFonts w:ascii="Times New Roman" w:eastAsia="Times New Roman" w:hAnsi="Times New Roman" w:cs="Times New Roman"/>
          <w:sz w:val="24"/>
          <w:szCs w:val="24"/>
        </w:rPr>
      </w:pPr>
    </w:p>
    <w:sectPr w:rsidR="004A40BA" w:rsidRPr="00BD211A" w:rsidSect="00EB6A89">
      <w:headerReference w:type="default" r:id="rId8"/>
      <w:pgSz w:w="11906" w:h="16838"/>
      <w:pgMar w:top="85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380A" w14:textId="77777777" w:rsidR="008217B9" w:rsidRDefault="008217B9">
      <w:pPr>
        <w:spacing w:after="0" w:line="240" w:lineRule="auto"/>
      </w:pPr>
      <w:r>
        <w:separator/>
      </w:r>
    </w:p>
  </w:endnote>
  <w:endnote w:type="continuationSeparator" w:id="0">
    <w:p w14:paraId="62D029EC" w14:textId="77777777" w:rsidR="008217B9" w:rsidRDefault="0082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DF4C" w14:textId="77777777" w:rsidR="008217B9" w:rsidRDefault="008217B9">
      <w:pPr>
        <w:spacing w:after="0" w:line="240" w:lineRule="auto"/>
      </w:pPr>
      <w:r>
        <w:separator/>
      </w:r>
    </w:p>
  </w:footnote>
  <w:footnote w:type="continuationSeparator" w:id="0">
    <w:p w14:paraId="705521F0" w14:textId="77777777" w:rsidR="008217B9" w:rsidRDefault="0082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AA1C" w14:textId="77777777" w:rsidR="002C5BD4" w:rsidRDefault="00711FD2">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B4132">
      <w:rPr>
        <w:noProof/>
        <w:color w:val="000000"/>
      </w:rPr>
      <w:t>3</w:t>
    </w:r>
    <w:r>
      <w:rPr>
        <w:color w:val="000000"/>
      </w:rPr>
      <w:fldChar w:fldCharType="end"/>
    </w:r>
  </w:p>
  <w:p w14:paraId="5E39F652" w14:textId="77777777" w:rsidR="002C5BD4" w:rsidRDefault="002C5BD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80D"/>
    <w:multiLevelType w:val="multilevel"/>
    <w:tmpl w:val="33D8462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C875205"/>
    <w:multiLevelType w:val="multilevel"/>
    <w:tmpl w:val="A8D09C9E"/>
    <w:lvl w:ilvl="0">
      <w:start w:val="1"/>
      <w:numFmt w:val="upperRoman"/>
      <w:lvlText w:val="%1."/>
      <w:lvlJc w:val="right"/>
      <w:pPr>
        <w:ind w:left="0" w:firstLine="0"/>
      </w:pPr>
      <w:rPr>
        <w:b/>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30841A7"/>
    <w:multiLevelType w:val="multilevel"/>
    <w:tmpl w:val="D744E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6627530">
    <w:abstractNumId w:val="2"/>
  </w:num>
  <w:num w:numId="2" w16cid:durableId="249391778">
    <w:abstractNumId w:val="1"/>
  </w:num>
  <w:num w:numId="3" w16cid:durableId="187854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D4"/>
    <w:rsid w:val="00010A58"/>
    <w:rsid w:val="00017982"/>
    <w:rsid w:val="00175402"/>
    <w:rsid w:val="00180C24"/>
    <w:rsid w:val="002C5BD4"/>
    <w:rsid w:val="00302D3C"/>
    <w:rsid w:val="0031589C"/>
    <w:rsid w:val="00356E30"/>
    <w:rsid w:val="003658BC"/>
    <w:rsid w:val="003B1453"/>
    <w:rsid w:val="004068CC"/>
    <w:rsid w:val="00465DE5"/>
    <w:rsid w:val="004A40BA"/>
    <w:rsid w:val="004F6FD4"/>
    <w:rsid w:val="00611093"/>
    <w:rsid w:val="00632EF9"/>
    <w:rsid w:val="00652CE0"/>
    <w:rsid w:val="00711FD2"/>
    <w:rsid w:val="00722AF0"/>
    <w:rsid w:val="0077319A"/>
    <w:rsid w:val="008217B9"/>
    <w:rsid w:val="00821A3A"/>
    <w:rsid w:val="008274B5"/>
    <w:rsid w:val="008A5096"/>
    <w:rsid w:val="00970580"/>
    <w:rsid w:val="00972D71"/>
    <w:rsid w:val="009B4132"/>
    <w:rsid w:val="00A12116"/>
    <w:rsid w:val="00AF5718"/>
    <w:rsid w:val="00B21D17"/>
    <w:rsid w:val="00B22A2F"/>
    <w:rsid w:val="00B76B8C"/>
    <w:rsid w:val="00BA74D6"/>
    <w:rsid w:val="00BD211A"/>
    <w:rsid w:val="00CE06C1"/>
    <w:rsid w:val="00EB6A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A0DF"/>
  <w15:docId w15:val="{95D084C4-5850-4A11-9E1B-7CDD156F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B76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5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ohGqFyf8RDIZdrTvsZ865c9tg==">CgMxLjAyDmguc2ltZmtmdWlrNzRhMg5oLmRkZHR2dzZkeTZwczIOaC5wdzhuaWM3cjkwNWQyDmguYXU0eXN5MmJ4YXkwMgloLjMwajB6bGwyCmlkLjFmb2I5dGUyCmlkLjN6bnlzaDcyCmlkLjJldDkycDAyCWlkLnR5amN3dDgAaiYKFHN1Z2dlc3QuaGdxOXI1dnRtdmh3Eg5SaWNhcmRhcyBCb3Nhc2omChRzdWdnZXN0LmV1dmEzYWFnOWt4ZBIOUmljYXJkYXMgQm9zYXNqJgoUc3VnZ2VzdC5hOWZ4YjJycGt6MGESDlJpY2FyZGFzIEJvc2FzaiYKFHN1Z2dlc3QueHkxejc1bWdzbTB4Eg5SaWNhcmRhcyBCb3Nhc2omChRzdWdnZXN0LmZjbjJzNXJ6N25rcxIOUmljYXJkYXMgQm9zYXNyITEzWnRYUDlKTzM2TjlOU2lGMU04dkxkZU9MdllCQWot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4888</Words>
  <Characters>2787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Grigienė</dc:creator>
  <cp:lastModifiedBy>Janina Noraitienė</cp:lastModifiedBy>
  <cp:revision>4</cp:revision>
  <dcterms:created xsi:type="dcterms:W3CDTF">2026-05-21T13:57:00Z</dcterms:created>
  <dcterms:modified xsi:type="dcterms:W3CDTF">2026-06-10T13:05:00Z</dcterms:modified>
</cp:coreProperties>
</file>