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B12A" w14:textId="222E1AED" w:rsidR="00BB3AAE" w:rsidRPr="00D63875" w:rsidRDefault="00CA199E" w:rsidP="00BB3AAE">
      <w:pPr>
        <w:jc w:val="center"/>
        <w:rPr>
          <w:b/>
          <w:szCs w:val="24"/>
          <w:lang w:eastAsia="lt-LT"/>
        </w:rPr>
      </w:pPr>
      <w:r w:rsidRPr="00D63875">
        <w:rPr>
          <w:b/>
          <w:szCs w:val="24"/>
          <w:lang w:eastAsia="lt-LT"/>
        </w:rPr>
        <w:t>ŠIAULIŲ SANATORINĖ MOKYKL</w:t>
      </w:r>
      <w:r w:rsidR="00B2709E">
        <w:rPr>
          <w:b/>
          <w:szCs w:val="24"/>
          <w:lang w:eastAsia="lt-LT"/>
        </w:rPr>
        <w:t>OS</w:t>
      </w:r>
    </w:p>
    <w:p w14:paraId="54695A45" w14:textId="5DCBC0CD" w:rsidR="00CA199E" w:rsidRDefault="00CA199E" w:rsidP="00CA199E">
      <w:pPr>
        <w:jc w:val="center"/>
        <w:rPr>
          <w:b/>
          <w:szCs w:val="24"/>
          <w:lang w:eastAsia="lt-LT"/>
        </w:rPr>
      </w:pPr>
      <w:r w:rsidRPr="00D63875">
        <w:rPr>
          <w:b/>
          <w:szCs w:val="24"/>
          <w:lang w:eastAsia="lt-LT"/>
        </w:rPr>
        <w:t>DIREKTORĖS LIJANOS GIEDRAITIENĖS</w:t>
      </w:r>
    </w:p>
    <w:p w14:paraId="6CB055FB" w14:textId="77777777" w:rsidR="00B2709E" w:rsidRPr="00D63875" w:rsidRDefault="00B2709E" w:rsidP="00CA199E">
      <w:pPr>
        <w:jc w:val="center"/>
        <w:rPr>
          <w:b/>
          <w:szCs w:val="24"/>
          <w:lang w:eastAsia="lt-LT"/>
        </w:rPr>
      </w:pPr>
    </w:p>
    <w:p w14:paraId="68B8E3E1" w14:textId="77777777" w:rsidR="00BB3AAE" w:rsidRPr="00D63875" w:rsidRDefault="00CA199E" w:rsidP="00CA199E">
      <w:pPr>
        <w:jc w:val="center"/>
        <w:rPr>
          <w:b/>
          <w:szCs w:val="24"/>
          <w:lang w:eastAsia="lt-LT"/>
        </w:rPr>
      </w:pPr>
      <w:r w:rsidRPr="00D63875">
        <w:rPr>
          <w:b/>
          <w:szCs w:val="24"/>
          <w:lang w:val="en-US" w:eastAsia="lt-LT"/>
        </w:rPr>
        <w:t xml:space="preserve">2020 </w:t>
      </w:r>
      <w:r w:rsidR="00BB3AAE" w:rsidRPr="00D63875">
        <w:rPr>
          <w:b/>
          <w:szCs w:val="24"/>
          <w:lang w:eastAsia="lt-LT"/>
        </w:rPr>
        <w:t>METŲ VEIKLOS ATASKAITA</w:t>
      </w:r>
    </w:p>
    <w:p w14:paraId="180B0E46" w14:textId="77777777" w:rsidR="00BB3AAE" w:rsidRPr="00D63875" w:rsidRDefault="00BB3AAE" w:rsidP="00BB3AAE">
      <w:pPr>
        <w:jc w:val="center"/>
        <w:rPr>
          <w:szCs w:val="24"/>
          <w:lang w:eastAsia="lt-LT"/>
        </w:rPr>
      </w:pPr>
    </w:p>
    <w:p w14:paraId="7B2F5D9B" w14:textId="77777777" w:rsidR="00BB3AAE" w:rsidRPr="00D63875" w:rsidRDefault="00CA199E" w:rsidP="00CA199E">
      <w:pPr>
        <w:jc w:val="center"/>
        <w:rPr>
          <w:szCs w:val="24"/>
          <w:lang w:eastAsia="lt-LT"/>
        </w:rPr>
      </w:pPr>
      <w:r w:rsidRPr="00D63875">
        <w:rPr>
          <w:szCs w:val="24"/>
          <w:lang w:eastAsia="lt-LT"/>
        </w:rPr>
        <w:t xml:space="preserve"> </w:t>
      </w:r>
      <w:r w:rsidRPr="00D63875">
        <w:rPr>
          <w:szCs w:val="24"/>
          <w:lang w:val="en-US" w:eastAsia="lt-LT"/>
        </w:rPr>
        <w:t>2021-01-</w:t>
      </w:r>
      <w:r w:rsidR="00CD46C9" w:rsidRPr="00D63875">
        <w:rPr>
          <w:szCs w:val="24"/>
          <w:lang w:val="en-US" w:eastAsia="lt-LT"/>
        </w:rPr>
        <w:t>19</w:t>
      </w:r>
      <w:r w:rsidR="00BB3AAE" w:rsidRPr="00D63875">
        <w:rPr>
          <w:szCs w:val="24"/>
          <w:lang w:eastAsia="lt-LT"/>
        </w:rPr>
        <w:t xml:space="preserve"> Nr. ________ </w:t>
      </w:r>
    </w:p>
    <w:p w14:paraId="6326FCC4" w14:textId="77777777" w:rsidR="00CA199E" w:rsidRPr="00D63875" w:rsidRDefault="00CA199E" w:rsidP="00BB3AAE">
      <w:pPr>
        <w:jc w:val="center"/>
        <w:rPr>
          <w:szCs w:val="24"/>
          <w:lang w:eastAsia="lt-LT"/>
        </w:rPr>
      </w:pPr>
      <w:r w:rsidRPr="00D63875">
        <w:rPr>
          <w:szCs w:val="24"/>
          <w:lang w:eastAsia="lt-LT"/>
        </w:rPr>
        <w:t>Šiauliai</w:t>
      </w:r>
    </w:p>
    <w:p w14:paraId="69BBD5F9" w14:textId="77777777" w:rsidR="00CA199E" w:rsidRPr="00D63875" w:rsidRDefault="00CA199E" w:rsidP="00BB3AAE">
      <w:pPr>
        <w:jc w:val="center"/>
        <w:rPr>
          <w:szCs w:val="24"/>
          <w:lang w:eastAsia="lt-LT"/>
        </w:rPr>
      </w:pPr>
    </w:p>
    <w:p w14:paraId="660CAB70" w14:textId="77777777" w:rsidR="00BB3AAE" w:rsidRPr="00D63875" w:rsidRDefault="00BB3AAE" w:rsidP="00BB3AAE">
      <w:pPr>
        <w:jc w:val="center"/>
        <w:rPr>
          <w:b/>
          <w:szCs w:val="24"/>
          <w:lang w:eastAsia="lt-LT"/>
        </w:rPr>
      </w:pPr>
      <w:r w:rsidRPr="00D63875">
        <w:rPr>
          <w:b/>
          <w:szCs w:val="24"/>
          <w:lang w:eastAsia="lt-LT"/>
        </w:rPr>
        <w:t>I SKYRIUS</w:t>
      </w:r>
    </w:p>
    <w:p w14:paraId="0F19DCCE" w14:textId="77777777" w:rsidR="00BB3AAE" w:rsidRPr="00D63875" w:rsidRDefault="00BB3AAE" w:rsidP="00BB3AAE">
      <w:pPr>
        <w:jc w:val="center"/>
        <w:rPr>
          <w:b/>
          <w:szCs w:val="24"/>
          <w:lang w:eastAsia="lt-LT"/>
        </w:rPr>
      </w:pPr>
      <w:r w:rsidRPr="00D63875">
        <w:rPr>
          <w:b/>
          <w:szCs w:val="24"/>
          <w:lang w:eastAsia="lt-LT"/>
        </w:rPr>
        <w:t>STRATEGINIO PLANO IR METINIO VEIKLOS PLANO ĮGYVENDINIMAS</w:t>
      </w:r>
    </w:p>
    <w:p w14:paraId="6E387AA3" w14:textId="77777777" w:rsidR="00BB3AAE" w:rsidRPr="00D63875" w:rsidRDefault="00BB3AAE" w:rsidP="00BB3AAE">
      <w:pPr>
        <w:jc w:val="center"/>
        <w:rPr>
          <w:b/>
          <w:szCs w:val="24"/>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BB3AAE" w:rsidRPr="00D63875" w14:paraId="4432ED80" w14:textId="77777777" w:rsidTr="1D841C98">
        <w:tc>
          <w:tcPr>
            <w:tcW w:w="9775" w:type="dxa"/>
          </w:tcPr>
          <w:p w14:paraId="07C5BB13" w14:textId="77777777" w:rsidR="00203414" w:rsidRPr="00D63875" w:rsidRDefault="00D63875" w:rsidP="00203414">
            <w:pPr>
              <w:jc w:val="both"/>
              <w:rPr>
                <w:szCs w:val="24"/>
              </w:rPr>
            </w:pPr>
            <w:r>
              <w:rPr>
                <w:szCs w:val="24"/>
              </w:rPr>
              <w:t xml:space="preserve">          </w:t>
            </w:r>
            <w:r w:rsidR="00D9337C" w:rsidRPr="00D63875">
              <w:rPr>
                <w:szCs w:val="24"/>
              </w:rPr>
              <w:t>Šiaulių sanatorinė mokykla yra pagrindinės mokyklos tipo specialioji mokykla, sveikatos problemų turintiems vaikams.</w:t>
            </w:r>
            <w:r w:rsidR="00D9337C" w:rsidRPr="00D63875">
              <w:rPr>
                <w:b/>
                <w:szCs w:val="24"/>
              </w:rPr>
              <w:t xml:space="preserve"> </w:t>
            </w:r>
            <w:r w:rsidR="00D9337C" w:rsidRPr="00D63875">
              <w:rPr>
                <w:bCs/>
                <w:szCs w:val="24"/>
              </w:rPr>
              <w:t>Mokyklos strateginio ir metinio veiklos planų tikslai, uždaviniai ir priemonės grįstos mokykloje sutartomis vertybėmis</w:t>
            </w:r>
            <w:r w:rsidR="00D9337C" w:rsidRPr="00D63875">
              <w:rPr>
                <w:b/>
                <w:szCs w:val="24"/>
              </w:rPr>
              <w:t xml:space="preserve"> - </w:t>
            </w:r>
            <w:r w:rsidR="00D9337C" w:rsidRPr="00D63875">
              <w:rPr>
                <w:szCs w:val="24"/>
              </w:rPr>
              <w:t xml:space="preserve">Sveikata, sąžiningumas, bendradarbiavimas. Mokyklos veiklą organizuoju vadovaujantis Lietuvos Respublikos švietimo veiklą reglamentuojančiais dokumentais ir mokyklos  </w:t>
            </w:r>
            <w:r w:rsidR="00D9337C" w:rsidRPr="00D63875">
              <w:rPr>
                <w:bCs/>
                <w:szCs w:val="24"/>
              </w:rPr>
              <w:t>misija</w:t>
            </w:r>
            <w:r w:rsidR="00D9337C" w:rsidRPr="00D63875">
              <w:rPr>
                <w:szCs w:val="24"/>
              </w:rPr>
              <w:t xml:space="preserve"> – ugdyti dorą, veržlų, atsakingą, mokantį bendrauti ir bendradarbiauti žmogų, pasirenkantį sveiką gyvenseną. </w:t>
            </w:r>
            <w:r w:rsidR="00203414" w:rsidRPr="00D63875">
              <w:rPr>
                <w:szCs w:val="24"/>
              </w:rPr>
              <w:t xml:space="preserve">Labai svarbu, kad mokinys </w:t>
            </w:r>
            <w:r w:rsidR="00CA199E" w:rsidRPr="00D63875">
              <w:rPr>
                <w:szCs w:val="24"/>
              </w:rPr>
              <w:t xml:space="preserve">išmoktų </w:t>
            </w:r>
            <w:r w:rsidR="00203414" w:rsidRPr="00D63875">
              <w:rPr>
                <w:szCs w:val="24"/>
              </w:rPr>
              <w:t xml:space="preserve">kiekvieną dieną naujų dalykų, bet ir kartu mokytųsi </w:t>
            </w:r>
            <w:r w:rsidR="00CA199E" w:rsidRPr="00D63875">
              <w:rPr>
                <w:szCs w:val="24"/>
              </w:rPr>
              <w:t xml:space="preserve">„gyventi“ kartu su liga ir būti maksimaliai savarankiškas. </w:t>
            </w:r>
            <w:r w:rsidR="00203414" w:rsidRPr="00D63875">
              <w:rPr>
                <w:szCs w:val="24"/>
              </w:rPr>
              <w:t>Praėję metai m</w:t>
            </w:r>
            <w:r w:rsidR="00CA199E" w:rsidRPr="00D63875">
              <w:rPr>
                <w:szCs w:val="24"/>
              </w:rPr>
              <w:t>okyklos bendruomen</w:t>
            </w:r>
            <w:r w:rsidR="00203414" w:rsidRPr="00D63875">
              <w:rPr>
                <w:szCs w:val="24"/>
              </w:rPr>
              <w:t>ei</w:t>
            </w:r>
            <w:r w:rsidR="00CA199E" w:rsidRPr="00D63875">
              <w:rPr>
                <w:szCs w:val="24"/>
              </w:rPr>
              <w:t>, kaip ir visa</w:t>
            </w:r>
            <w:r w:rsidR="00203414" w:rsidRPr="00D63875">
              <w:rPr>
                <w:szCs w:val="24"/>
              </w:rPr>
              <w:t xml:space="preserve">m </w:t>
            </w:r>
            <w:r w:rsidR="00CA199E" w:rsidRPr="00D63875">
              <w:rPr>
                <w:szCs w:val="24"/>
              </w:rPr>
              <w:t>pasauli</w:t>
            </w:r>
            <w:r w:rsidR="00203414" w:rsidRPr="00D63875">
              <w:rPr>
                <w:szCs w:val="24"/>
              </w:rPr>
              <w:t xml:space="preserve">ui buvo neįprasti dėl </w:t>
            </w:r>
            <w:r w:rsidR="00CA199E" w:rsidRPr="00D63875">
              <w:rPr>
                <w:szCs w:val="24"/>
              </w:rPr>
              <w:t>COVID-</w:t>
            </w:r>
            <w:r w:rsidR="00CA199E" w:rsidRPr="00D63875">
              <w:rPr>
                <w:szCs w:val="24"/>
                <w:lang w:val="en-US"/>
              </w:rPr>
              <w:t>19 pandemij</w:t>
            </w:r>
            <w:r w:rsidR="00203414" w:rsidRPr="00D63875">
              <w:rPr>
                <w:szCs w:val="24"/>
                <w:lang w:val="en-US"/>
              </w:rPr>
              <w:t>os</w:t>
            </w:r>
            <w:r w:rsidR="00CA199E" w:rsidRPr="00D63875">
              <w:rPr>
                <w:szCs w:val="24"/>
                <w:lang w:val="en-US"/>
              </w:rPr>
              <w:t>, kuri privert</w:t>
            </w:r>
            <w:r w:rsidR="00CA199E" w:rsidRPr="00D63875">
              <w:rPr>
                <w:szCs w:val="24"/>
              </w:rPr>
              <w:t>ė keisti planų įgyvendimo būdus</w:t>
            </w:r>
            <w:r w:rsidR="00203414" w:rsidRPr="00D63875">
              <w:rPr>
                <w:szCs w:val="24"/>
              </w:rPr>
              <w:t xml:space="preserve"> ir labai greitai </w:t>
            </w:r>
            <w:r w:rsidR="00CA199E" w:rsidRPr="00D63875">
              <w:rPr>
                <w:szCs w:val="24"/>
              </w:rPr>
              <w:t xml:space="preserve">įgyti naujų gebėjimų. </w:t>
            </w:r>
            <w:r w:rsidR="00CA199E" w:rsidRPr="00D63875">
              <w:rPr>
                <w:szCs w:val="24"/>
                <w:lang w:val="en-US"/>
              </w:rPr>
              <w:t>2020 metais pasiekti reik</w:t>
            </w:r>
            <w:r w:rsidR="00CA199E" w:rsidRPr="00D63875">
              <w:rPr>
                <w:szCs w:val="24"/>
              </w:rPr>
              <w:t>šmingi švietimo paslaugų kokybiniai ir kiekybiniai pokyčiai</w:t>
            </w:r>
            <w:r w:rsidR="00203414" w:rsidRPr="00D63875">
              <w:rPr>
                <w:szCs w:val="24"/>
              </w:rPr>
              <w:t xml:space="preserve"> mokykloje.</w:t>
            </w:r>
          </w:p>
          <w:p w14:paraId="47A6851E" w14:textId="77777777" w:rsidR="00203414" w:rsidRPr="00D63875" w:rsidRDefault="00203414" w:rsidP="00203414">
            <w:pPr>
              <w:contextualSpacing/>
              <w:jc w:val="both"/>
              <w:rPr>
                <w:bCs/>
                <w:szCs w:val="24"/>
              </w:rPr>
            </w:pPr>
            <w:r w:rsidRPr="00D63875">
              <w:rPr>
                <w:bCs/>
                <w:szCs w:val="24"/>
              </w:rPr>
              <w:t>P</w:t>
            </w:r>
            <w:r w:rsidR="00CF1831" w:rsidRPr="00D63875">
              <w:rPr>
                <w:bCs/>
                <w:szCs w:val="24"/>
              </w:rPr>
              <w:t xml:space="preserve">irmasis strateginio plano tikslas </w:t>
            </w:r>
            <w:r w:rsidR="00FB660C" w:rsidRPr="00D63875">
              <w:rPr>
                <w:bCs/>
                <w:szCs w:val="24"/>
              </w:rPr>
              <w:t>Bendrųjų, specialiųjų ir sveikatos ugdymo programų įgyvendinimas gerinant mokinių pasiekimus.</w:t>
            </w:r>
            <w:r w:rsidR="00FD6C47" w:rsidRPr="00D63875">
              <w:rPr>
                <w:bCs/>
                <w:szCs w:val="24"/>
              </w:rPr>
              <w:t xml:space="preserve"> Strateginio plano tikslas</w:t>
            </w:r>
            <w:r w:rsidR="00417333" w:rsidRPr="00D63875">
              <w:rPr>
                <w:bCs/>
                <w:szCs w:val="24"/>
              </w:rPr>
              <w:t xml:space="preserve"> atliepia</w:t>
            </w:r>
            <w:r w:rsidR="00FD6C47" w:rsidRPr="00D63875">
              <w:rPr>
                <w:bCs/>
                <w:szCs w:val="24"/>
              </w:rPr>
              <w:t xml:space="preserve"> metinio veiklos plano pirm</w:t>
            </w:r>
            <w:r w:rsidR="00417333" w:rsidRPr="00D63875">
              <w:rPr>
                <w:bCs/>
                <w:szCs w:val="24"/>
              </w:rPr>
              <w:t>ąjį</w:t>
            </w:r>
            <w:r w:rsidR="00FD6C47" w:rsidRPr="00D63875">
              <w:rPr>
                <w:bCs/>
                <w:szCs w:val="24"/>
              </w:rPr>
              <w:t xml:space="preserve"> tiksl</w:t>
            </w:r>
            <w:r w:rsidR="00417333" w:rsidRPr="00D63875">
              <w:rPr>
                <w:bCs/>
                <w:szCs w:val="24"/>
              </w:rPr>
              <w:t xml:space="preserve">ą. Tikslų įgyvendinimui išsikelti </w:t>
            </w:r>
            <w:r w:rsidR="00FD6C47" w:rsidRPr="00D63875">
              <w:rPr>
                <w:bCs/>
                <w:szCs w:val="24"/>
              </w:rPr>
              <w:t>uždaviniai</w:t>
            </w:r>
            <w:r w:rsidR="00417333" w:rsidRPr="00D63875">
              <w:rPr>
                <w:bCs/>
                <w:szCs w:val="24"/>
              </w:rPr>
              <w:t xml:space="preserve">. </w:t>
            </w:r>
          </w:p>
          <w:p w14:paraId="5A4DB919" w14:textId="77777777" w:rsidR="00203414" w:rsidRPr="00D63875" w:rsidRDefault="00FB660C" w:rsidP="00203414">
            <w:pPr>
              <w:contextualSpacing/>
              <w:jc w:val="both"/>
              <w:rPr>
                <w:szCs w:val="24"/>
              </w:rPr>
            </w:pPr>
            <w:r w:rsidRPr="00D63875">
              <w:rPr>
                <w:i/>
                <w:iCs/>
                <w:szCs w:val="24"/>
              </w:rPr>
              <w:t>1</w:t>
            </w:r>
            <w:r w:rsidR="00417333" w:rsidRPr="00D63875">
              <w:rPr>
                <w:i/>
                <w:iCs/>
                <w:szCs w:val="24"/>
              </w:rPr>
              <w:t xml:space="preserve"> </w:t>
            </w:r>
            <w:r w:rsidR="006973C9" w:rsidRPr="00D63875">
              <w:rPr>
                <w:i/>
                <w:iCs/>
                <w:szCs w:val="24"/>
              </w:rPr>
              <w:t>u</w:t>
            </w:r>
            <w:r w:rsidRPr="00D63875">
              <w:rPr>
                <w:i/>
                <w:iCs/>
                <w:szCs w:val="24"/>
              </w:rPr>
              <w:t>ždavin</w:t>
            </w:r>
            <w:r w:rsidR="00FA20DB" w:rsidRPr="00D63875">
              <w:rPr>
                <w:i/>
                <w:iCs/>
                <w:szCs w:val="24"/>
              </w:rPr>
              <w:t>ys.</w:t>
            </w:r>
            <w:r w:rsidRPr="00D63875">
              <w:rPr>
                <w:i/>
                <w:iCs/>
                <w:szCs w:val="24"/>
              </w:rPr>
              <w:t xml:space="preserve"> Mokytojų įgalinimas kaitai, novatoriškumui ir reflektavimui</w:t>
            </w:r>
            <w:r w:rsidR="00FA20DB" w:rsidRPr="00D63875">
              <w:rPr>
                <w:i/>
                <w:iCs/>
                <w:szCs w:val="24"/>
              </w:rPr>
              <w:t>.</w:t>
            </w:r>
            <w:r w:rsidR="00FA20DB" w:rsidRPr="00D63875">
              <w:rPr>
                <w:szCs w:val="24"/>
              </w:rPr>
              <w:t xml:space="preserve"> </w:t>
            </w:r>
            <w:r w:rsidR="006973C9" w:rsidRPr="00D63875">
              <w:rPr>
                <w:szCs w:val="24"/>
              </w:rPr>
              <w:t xml:space="preserve"> </w:t>
            </w:r>
          </w:p>
          <w:p w14:paraId="72C2CED1" w14:textId="77777777" w:rsidR="00203414" w:rsidRPr="00D63875" w:rsidRDefault="00DD5B50" w:rsidP="00203414">
            <w:pPr>
              <w:contextualSpacing/>
              <w:jc w:val="both"/>
              <w:rPr>
                <w:i/>
                <w:iCs/>
                <w:szCs w:val="24"/>
              </w:rPr>
            </w:pPr>
            <w:r w:rsidRPr="00D63875">
              <w:rPr>
                <w:i/>
                <w:iCs/>
                <w:szCs w:val="24"/>
              </w:rPr>
              <w:t>2 uždavinys.</w:t>
            </w:r>
            <w:r w:rsidR="00417333" w:rsidRPr="00D63875">
              <w:rPr>
                <w:i/>
                <w:iCs/>
                <w:szCs w:val="24"/>
              </w:rPr>
              <w:t xml:space="preserve"> Kokybės kultūra ugdyme grįstas bendradarbiavimas.</w:t>
            </w:r>
          </w:p>
          <w:p w14:paraId="368526DB" w14:textId="77777777" w:rsidR="00C44EAE" w:rsidRPr="00D63875" w:rsidRDefault="00417333" w:rsidP="00203414">
            <w:pPr>
              <w:contextualSpacing/>
              <w:jc w:val="both"/>
              <w:rPr>
                <w:szCs w:val="24"/>
              </w:rPr>
            </w:pPr>
            <w:r w:rsidRPr="00D63875">
              <w:rPr>
                <w:szCs w:val="24"/>
              </w:rPr>
              <w:t>Siekiant įgalinti mokytojus reflektuoti ir priimti kaitos iššūkius, m</w:t>
            </w:r>
            <w:r w:rsidR="004266DF" w:rsidRPr="00D63875">
              <w:rPr>
                <w:szCs w:val="24"/>
              </w:rPr>
              <w:t>okykloje nuolat veik</w:t>
            </w:r>
            <w:r w:rsidR="00C44EAE" w:rsidRPr="00D63875">
              <w:rPr>
                <w:szCs w:val="24"/>
              </w:rPr>
              <w:t>ė</w:t>
            </w:r>
            <w:r w:rsidR="004266DF" w:rsidRPr="00D63875">
              <w:rPr>
                <w:szCs w:val="24"/>
              </w:rPr>
              <w:t xml:space="preserve"> auklėtojų ir mokytojų metodinės grupės</w:t>
            </w:r>
            <w:r w:rsidRPr="00D63875">
              <w:rPr>
                <w:szCs w:val="24"/>
              </w:rPr>
              <w:t xml:space="preserve"> ir </w:t>
            </w:r>
            <w:r w:rsidRPr="00D63875">
              <w:rPr>
                <w:szCs w:val="24"/>
                <w:lang w:val="en-US"/>
              </w:rPr>
              <w:t xml:space="preserve">7 </w:t>
            </w:r>
            <w:r w:rsidR="004266DF" w:rsidRPr="00D63875">
              <w:rPr>
                <w:szCs w:val="24"/>
              </w:rPr>
              <w:t>darbo grupės.</w:t>
            </w:r>
            <w:r w:rsidR="00C44EAE" w:rsidRPr="00D63875">
              <w:rPr>
                <w:szCs w:val="24"/>
              </w:rPr>
              <w:t xml:space="preserve"> </w:t>
            </w:r>
            <w:r w:rsidRPr="00D63875">
              <w:rPr>
                <w:szCs w:val="24"/>
              </w:rPr>
              <w:t>Kartu su metodinėmis grupėmis sėkmingai įgyvendin</w:t>
            </w:r>
            <w:r w:rsidR="00C44EAE" w:rsidRPr="00D63875">
              <w:rPr>
                <w:szCs w:val="24"/>
              </w:rPr>
              <w:t>o</w:t>
            </w:r>
            <w:r w:rsidRPr="00D63875">
              <w:rPr>
                <w:szCs w:val="24"/>
              </w:rPr>
              <w:t xml:space="preserve">me Ugdymo planą, o darbo grupės, kurias sudariau vadovaujantis </w:t>
            </w:r>
            <w:r w:rsidR="00C44EAE" w:rsidRPr="00D63875">
              <w:rPr>
                <w:szCs w:val="24"/>
              </w:rPr>
              <w:t>B</w:t>
            </w:r>
            <w:r w:rsidRPr="00D63875">
              <w:rPr>
                <w:szCs w:val="24"/>
              </w:rPr>
              <w:t xml:space="preserve">endrojo ugdymo mokyklų veiklos kokybės įsivertinimo rodikliais, sėkmingai organizuoja, prižiūri </w:t>
            </w:r>
            <w:r w:rsidR="00C44EAE" w:rsidRPr="00D63875">
              <w:rPr>
                <w:szCs w:val="24"/>
              </w:rPr>
              <w:t>visas</w:t>
            </w:r>
            <w:r w:rsidRPr="00D63875">
              <w:rPr>
                <w:szCs w:val="24"/>
              </w:rPr>
              <w:t xml:space="preserve"> mokyklos veiklos sritis. </w:t>
            </w:r>
          </w:p>
          <w:tbl>
            <w:tblPr>
              <w:tblStyle w:val="Lentelstinklelis"/>
              <w:tblW w:w="0" w:type="auto"/>
              <w:tblLook w:val="04A0" w:firstRow="1" w:lastRow="0" w:firstColumn="1" w:lastColumn="0" w:noHBand="0" w:noVBand="1"/>
            </w:tblPr>
            <w:tblGrid>
              <w:gridCol w:w="1790"/>
              <w:gridCol w:w="7708"/>
            </w:tblGrid>
            <w:tr w:rsidR="00956A2E" w:rsidRPr="00D63875" w14:paraId="31CF4C95" w14:textId="77777777" w:rsidTr="009844C6">
              <w:tc>
                <w:tcPr>
                  <w:tcW w:w="1790" w:type="dxa"/>
                </w:tcPr>
                <w:p w14:paraId="2D306E03" w14:textId="77777777" w:rsidR="00956A2E" w:rsidRPr="00D63875" w:rsidRDefault="00956A2E" w:rsidP="00956A2E">
                  <w:pPr>
                    <w:pStyle w:val="prastasiniatinklio"/>
                    <w:contextualSpacing/>
                    <w:jc w:val="center"/>
                    <w:rPr>
                      <w:b/>
                      <w:bCs/>
                    </w:rPr>
                  </w:pPr>
                  <w:r w:rsidRPr="00D63875">
                    <w:rPr>
                      <w:b/>
                      <w:bCs/>
                    </w:rPr>
                    <w:t>Priemonė</w:t>
                  </w:r>
                  <w:r w:rsidR="00D7478E" w:rsidRPr="00D63875">
                    <w:rPr>
                      <w:b/>
                      <w:bCs/>
                    </w:rPr>
                    <w:t>s</w:t>
                  </w:r>
                </w:p>
              </w:tc>
              <w:tc>
                <w:tcPr>
                  <w:tcW w:w="7708" w:type="dxa"/>
                </w:tcPr>
                <w:p w14:paraId="35F92363" w14:textId="77777777" w:rsidR="00956A2E" w:rsidRPr="00D63875" w:rsidRDefault="00C44EAE" w:rsidP="00956A2E">
                  <w:pPr>
                    <w:pStyle w:val="prastasiniatinklio"/>
                    <w:contextualSpacing/>
                    <w:jc w:val="center"/>
                    <w:rPr>
                      <w:b/>
                      <w:bCs/>
                    </w:rPr>
                  </w:pPr>
                  <w:r w:rsidRPr="00D63875">
                    <w:rPr>
                      <w:b/>
                      <w:bCs/>
                    </w:rPr>
                    <w:t>S</w:t>
                  </w:r>
                  <w:r w:rsidR="00956A2E" w:rsidRPr="00D63875">
                    <w:rPr>
                      <w:b/>
                      <w:bCs/>
                    </w:rPr>
                    <w:t>iekiai, rezultatai, sėkmės, nesėkmės</w:t>
                  </w:r>
                </w:p>
              </w:tc>
            </w:tr>
            <w:tr w:rsidR="00956A2E" w:rsidRPr="00D63875" w14:paraId="2B0F4DDF" w14:textId="77777777" w:rsidTr="009844C6">
              <w:tc>
                <w:tcPr>
                  <w:tcW w:w="1790" w:type="dxa"/>
                </w:tcPr>
                <w:p w14:paraId="78B9ABC5" w14:textId="77777777" w:rsidR="00596610" w:rsidRPr="00D63875" w:rsidRDefault="00956A2E" w:rsidP="00417333">
                  <w:pPr>
                    <w:pStyle w:val="prastasiniatinklio"/>
                    <w:contextualSpacing/>
                  </w:pPr>
                  <w:r w:rsidRPr="00D63875">
                    <w:t>Mokytojų kvalifikacijos kėlimas</w:t>
                  </w:r>
                  <w:r w:rsidR="00812D66" w:rsidRPr="00D63875">
                    <w:t xml:space="preserve">. </w:t>
                  </w:r>
                  <w:r w:rsidR="00596610" w:rsidRPr="00D63875">
                    <w:t>Kolegialus mokymasis.</w:t>
                  </w:r>
                </w:p>
                <w:p w14:paraId="05FF94E3" w14:textId="77777777" w:rsidR="00956A2E" w:rsidRPr="00D63875" w:rsidRDefault="00812D66" w:rsidP="00417333">
                  <w:pPr>
                    <w:pStyle w:val="prastasiniatinklio"/>
                    <w:contextualSpacing/>
                  </w:pPr>
                  <w:r w:rsidRPr="00D63875">
                    <w:t>Bendruomenės veiklos kokybės įsivertinimas.</w:t>
                  </w:r>
                  <w:r w:rsidR="00596610" w:rsidRPr="00D63875">
                    <w:t xml:space="preserve"> </w:t>
                  </w:r>
                </w:p>
              </w:tc>
              <w:tc>
                <w:tcPr>
                  <w:tcW w:w="7708" w:type="dxa"/>
                </w:tcPr>
                <w:p w14:paraId="38FF86BB" w14:textId="77777777" w:rsidR="00596610" w:rsidRPr="00D63875" w:rsidRDefault="00596610" w:rsidP="00475B51">
                  <w:pPr>
                    <w:pStyle w:val="prastasiniatinklio"/>
                    <w:contextualSpacing/>
                    <w:jc w:val="both"/>
                    <w:rPr>
                      <w:i/>
                      <w:iCs/>
                    </w:rPr>
                  </w:pPr>
                  <w:r w:rsidRPr="00D63875">
                    <w:rPr>
                      <w:b/>
                      <w:bCs/>
                    </w:rPr>
                    <w:t>Siekiai:</w:t>
                  </w:r>
                  <w:r w:rsidRPr="00D63875">
                    <w:rPr>
                      <w:b/>
                      <w:bCs/>
                      <w:lang w:val="en-US"/>
                    </w:rPr>
                    <w:t xml:space="preserve"> </w:t>
                  </w:r>
                  <w:r w:rsidRPr="00D63875">
                    <w:rPr>
                      <w:i/>
                      <w:iCs/>
                    </w:rPr>
                    <w:t>75 proc. bendruomenės narių dalyvautų veiklos kokybės įsivertinime; diskusijų, susitarimų dėl veiklos kokybės skaičius – 7; mokytojų, kurie bent kartą per savaitę naudoja skaitmenines mokymo priemones dalis 95 proc.; mokytojai</w:t>
                  </w:r>
                  <w:r w:rsidR="007A17A6" w:rsidRPr="00D63875">
                    <w:rPr>
                      <w:i/>
                      <w:iCs/>
                    </w:rPr>
                    <w:t>,</w:t>
                  </w:r>
                  <w:r w:rsidRPr="00D63875">
                    <w:rPr>
                      <w:i/>
                      <w:iCs/>
                    </w:rPr>
                    <w:t xml:space="preserve"> turintys licen</w:t>
                  </w:r>
                  <w:r w:rsidR="007A17A6" w:rsidRPr="00D63875">
                    <w:rPr>
                      <w:i/>
                      <w:iCs/>
                    </w:rPr>
                    <w:t>c</w:t>
                  </w:r>
                  <w:r w:rsidRPr="00D63875">
                    <w:rPr>
                      <w:i/>
                      <w:iCs/>
                    </w:rPr>
                    <w:t>ijas ir naudoja</w:t>
                  </w:r>
                  <w:r w:rsidR="007A17A6" w:rsidRPr="00D63875">
                    <w:rPr>
                      <w:i/>
                      <w:iCs/>
                    </w:rPr>
                    <w:t>ntys</w:t>
                  </w:r>
                  <w:r w:rsidRPr="00D63875">
                    <w:rPr>
                      <w:i/>
                      <w:iCs/>
                    </w:rPr>
                    <w:t xml:space="preserve"> EDUKA aplinkoje pateiktą medžiagą ir įrankius ugdymo procese – 100 proc</w:t>
                  </w:r>
                  <w:r w:rsidR="007A17A6" w:rsidRPr="00D63875">
                    <w:rPr>
                      <w:i/>
                      <w:iCs/>
                    </w:rPr>
                    <w:t>.</w:t>
                  </w:r>
                  <w:r w:rsidR="00475B51" w:rsidRPr="00D63875">
                    <w:rPr>
                      <w:i/>
                      <w:iCs/>
                    </w:rPr>
                    <w:t>; 95 proc. mokytojų, auklėtojų vedė atviras pamokas, renginius; pamokų skiriamų integruotam ugdymo turinio įgyvendinimui per metus skaičius – 55.</w:t>
                  </w:r>
                </w:p>
                <w:p w14:paraId="3DE08B9A" w14:textId="77777777" w:rsidR="00CC454F" w:rsidRPr="00D63875" w:rsidRDefault="00596610" w:rsidP="00475B51">
                  <w:pPr>
                    <w:pStyle w:val="prastasiniatinklio"/>
                    <w:contextualSpacing/>
                    <w:jc w:val="both"/>
                  </w:pPr>
                  <w:r w:rsidRPr="00D63875">
                    <w:rPr>
                      <w:b/>
                      <w:bCs/>
                    </w:rPr>
                    <w:t xml:space="preserve">Rezultatai, sėkmės. </w:t>
                  </w:r>
                  <w:r w:rsidR="001A2EA4" w:rsidRPr="00D63875">
                    <w:t>2020 m. mokyklos veiklos kokybės įsivertinimui pasirinkome 4.3.2. rodiklį Nuolatinis profesinis tobulėjimas</w:t>
                  </w:r>
                  <w:r w:rsidR="007A17A6" w:rsidRPr="00D63875">
                    <w:t>. S</w:t>
                  </w:r>
                  <w:r w:rsidR="001A2EA4" w:rsidRPr="00D63875">
                    <w:t>ėkmės rodiklius aprašėme veiklos kokybės iliustracijose</w:t>
                  </w:r>
                  <w:r w:rsidRPr="00D63875">
                    <w:t xml:space="preserve">. Veiklos kokybės įsivertinime dalyvavo </w:t>
                  </w:r>
                  <w:r w:rsidRPr="00D63875">
                    <w:rPr>
                      <w:lang w:val="en-US"/>
                    </w:rPr>
                    <w:t>91,9 proc.</w:t>
                  </w:r>
                  <w:r w:rsidR="00475B51" w:rsidRPr="00D63875">
                    <w:rPr>
                      <w:lang w:val="en-US"/>
                    </w:rPr>
                    <w:t xml:space="preserve"> </w:t>
                  </w:r>
                  <w:r w:rsidRPr="00D63875">
                    <w:rPr>
                      <w:lang w:val="en-US"/>
                    </w:rPr>
                    <w:t xml:space="preserve">pedagogų. 91,9 </w:t>
                  </w:r>
                  <w:r w:rsidR="00812D66" w:rsidRPr="00D63875">
                    <w:t>pedagog</w:t>
                  </w:r>
                  <w:r w:rsidRPr="00D63875">
                    <w:t>ų</w:t>
                  </w:r>
                  <w:r w:rsidR="00812D66" w:rsidRPr="00D63875">
                    <w:t xml:space="preserve"> užpildė veiklos ir kvalifikacijos tobulinimo įsivertinimo anketą ir </w:t>
                  </w:r>
                  <w:r w:rsidR="00D63288" w:rsidRPr="00D63875">
                    <w:t>pasireng</w:t>
                  </w:r>
                  <w:r w:rsidR="00812D66" w:rsidRPr="00D63875">
                    <w:t>ė</w:t>
                  </w:r>
                  <w:r w:rsidR="00D63288" w:rsidRPr="00D63875">
                    <w:t xml:space="preserve"> asmeninio ir profesinio tobulėjimo planą mokslo metams.</w:t>
                  </w:r>
                  <w:r w:rsidR="00812D66" w:rsidRPr="00D63875">
                    <w:rPr>
                      <w:rFonts w:eastAsiaTheme="minorEastAsia"/>
                      <w:color w:val="000000" w:themeColor="text1"/>
                      <w:kern w:val="24"/>
                    </w:rPr>
                    <w:t xml:space="preserve"> </w:t>
                  </w:r>
                  <w:r w:rsidR="00812D66" w:rsidRPr="00D63875">
                    <w:rPr>
                      <w:color w:val="000000" w:themeColor="text1"/>
                      <w:kern w:val="24"/>
                    </w:rPr>
                    <w:t>Mokytojai ir auklėtojai</w:t>
                  </w:r>
                  <w:r w:rsidR="00CD7422" w:rsidRPr="00D63875">
                    <w:rPr>
                      <w:color w:val="000000" w:themeColor="text1"/>
                      <w:kern w:val="24"/>
                    </w:rPr>
                    <w:t xml:space="preserve"> </w:t>
                  </w:r>
                  <w:r w:rsidR="00812D66" w:rsidRPr="00D63875">
                    <w:t xml:space="preserve">kursuose, seminaruose, išvykose tobulino bendrąsias ir dalykines kompetencijas. Vidutiniškai asmuo dalyvavo 4,7 kvalifikacijos kėlimo renginiuose, po 28,2 val. </w:t>
                  </w:r>
                  <w:r w:rsidR="00475B51" w:rsidRPr="00D63875">
                    <w:t>92 proc.</w:t>
                  </w:r>
                  <w:r w:rsidR="005D41F8" w:rsidRPr="00D63875">
                    <w:t xml:space="preserve"> pedagog</w:t>
                  </w:r>
                  <w:r w:rsidR="00475B51" w:rsidRPr="00D63875">
                    <w:t>ų</w:t>
                  </w:r>
                  <w:r w:rsidR="005D41F8" w:rsidRPr="00D63875">
                    <w:t xml:space="preserve"> per metus </w:t>
                  </w:r>
                  <w:r w:rsidR="00812D66" w:rsidRPr="00D63875">
                    <w:t>pra</w:t>
                  </w:r>
                  <w:r w:rsidR="005D41F8" w:rsidRPr="00D63875">
                    <w:t>ved</w:t>
                  </w:r>
                  <w:r w:rsidR="00812D66" w:rsidRPr="00D63875">
                    <w:t>ė</w:t>
                  </w:r>
                  <w:r w:rsidR="003021B8" w:rsidRPr="00D63875">
                    <w:t xml:space="preserve"> 1 – 2 </w:t>
                  </w:r>
                  <w:r w:rsidR="005D41F8" w:rsidRPr="00D63875">
                    <w:t>atviras pamokas, klasės valandėles, renginius</w:t>
                  </w:r>
                  <w:r w:rsidR="00475B51" w:rsidRPr="00D63875">
                    <w:t xml:space="preserve">, vedė 1 </w:t>
                  </w:r>
                  <w:r w:rsidR="003021B8" w:rsidRPr="00D63875">
                    <w:t>–</w:t>
                  </w:r>
                  <w:r w:rsidR="00475B51" w:rsidRPr="00D63875">
                    <w:t xml:space="preserve"> 2 integruotas pamokas, kai klasėje dirbo du mokytojai, </w:t>
                  </w:r>
                  <w:r w:rsidRPr="00D63875">
                    <w:t xml:space="preserve">2 – 4 kartus per metus stebėjo kolegos užsiėmimą, aptarė </w:t>
                  </w:r>
                  <w:r w:rsidR="00203414" w:rsidRPr="00D63875">
                    <w:t>stipriąsias puses</w:t>
                  </w:r>
                  <w:r w:rsidRPr="00D63875">
                    <w:t xml:space="preserve">, numatė tobulintinus aspektus,. </w:t>
                  </w:r>
                </w:p>
                <w:p w14:paraId="6A585A5A" w14:textId="77777777" w:rsidR="00475B51" w:rsidRPr="00D63875" w:rsidRDefault="00CC454F" w:rsidP="00475B51">
                  <w:pPr>
                    <w:pStyle w:val="prastasiniatinklio"/>
                    <w:contextualSpacing/>
                    <w:jc w:val="both"/>
                    <w:rPr>
                      <w:lang w:val="en-US"/>
                    </w:rPr>
                  </w:pPr>
                  <w:r w:rsidRPr="00D63875">
                    <w:lastRenderedPageBreak/>
                    <w:t>Siekiant tinkamai pasiruošti antrajai COVID-19 bangai</w:t>
                  </w:r>
                  <w:r w:rsidR="004C5A1B" w:rsidRPr="00D63875">
                    <w:t xml:space="preserve"> ir </w:t>
                  </w:r>
                  <w:r w:rsidR="007A17A6" w:rsidRPr="00D63875">
                    <w:t>tikimybei</w:t>
                  </w:r>
                  <w:r w:rsidRPr="00D63875">
                    <w:t xml:space="preserve"> ugdymą organizuoti nuotoliniu būdu, bendruomenė pasirinko Microsoft 365 platformą</w:t>
                  </w:r>
                  <w:r w:rsidR="00203414" w:rsidRPr="00D63875">
                    <w:t xml:space="preserve">. </w:t>
                  </w:r>
                  <w:r w:rsidRPr="00D63875">
                    <w:rPr>
                      <w:lang w:val="en-US"/>
                    </w:rPr>
                    <w:t>100</w:t>
                  </w:r>
                  <w:r w:rsidR="00203414" w:rsidRPr="00D63875">
                    <w:rPr>
                      <w:lang w:val="en-US"/>
                    </w:rPr>
                    <w:t xml:space="preserve"> </w:t>
                  </w:r>
                  <w:r w:rsidRPr="00D63875">
                    <w:rPr>
                      <w:lang w:val="en-US"/>
                    </w:rPr>
                    <w:t>proc.</w:t>
                  </w:r>
                  <w:r w:rsidR="00203414" w:rsidRPr="00D63875">
                    <w:rPr>
                      <w:lang w:val="en-US"/>
                    </w:rPr>
                    <w:t xml:space="preserve"> </w:t>
                  </w:r>
                  <w:r w:rsidRPr="00D63875">
                    <w:rPr>
                      <w:lang w:val="en-US"/>
                    </w:rPr>
                    <w:t>pedagog</w:t>
                  </w:r>
                  <w:r w:rsidRPr="00D63875">
                    <w:t xml:space="preserve">ų dalyvavo </w:t>
                  </w:r>
                  <w:r w:rsidR="004C5A1B" w:rsidRPr="00D63875">
                    <w:t xml:space="preserve">mano inicijuotoje </w:t>
                  </w:r>
                  <w:r w:rsidRPr="00D63875">
                    <w:t xml:space="preserve">ilgalaikėje kvalifikacijos kėlimo programoje „Ugdymo proceso organizavimas naudojant Microsoft Office </w:t>
                  </w:r>
                  <w:r w:rsidRPr="00D63875">
                    <w:rPr>
                      <w:lang w:val="en-US"/>
                    </w:rPr>
                    <w:t xml:space="preserve">365”. </w:t>
                  </w:r>
                </w:p>
                <w:p w14:paraId="5A8F0C81" w14:textId="77777777" w:rsidR="00804529" w:rsidRPr="00D63875" w:rsidRDefault="004C5A1B" w:rsidP="00475B51">
                  <w:pPr>
                    <w:pStyle w:val="prastasiniatinklio"/>
                    <w:contextualSpacing/>
                    <w:jc w:val="both"/>
                    <w:rPr>
                      <w:lang w:val="en-US"/>
                    </w:rPr>
                  </w:pPr>
                  <w:r w:rsidRPr="00D63875">
                    <w:rPr>
                      <w:lang w:val="en-US"/>
                    </w:rPr>
                    <w:t>EDUKA aplinka, vadovaujantis UAB “</w:t>
                  </w:r>
                  <w:proofErr w:type="gramStart"/>
                  <w:r w:rsidRPr="00D63875">
                    <w:t>Šviesa“</w:t>
                  </w:r>
                  <w:r w:rsidR="00D65614" w:rsidRPr="00D63875">
                    <w:t xml:space="preserve"> </w:t>
                  </w:r>
                  <w:r w:rsidRPr="00D63875">
                    <w:t>pateikta</w:t>
                  </w:r>
                  <w:proofErr w:type="gramEnd"/>
                  <w:r w:rsidRPr="00D63875">
                    <w:t xml:space="preserve"> ataskaita </w:t>
                  </w:r>
                  <w:proofErr w:type="spellStart"/>
                  <w:r w:rsidR="009809B2" w:rsidRPr="00D63875">
                    <w:rPr>
                      <w:lang w:val="en-US"/>
                    </w:rPr>
                    <w:t>naudojasi</w:t>
                  </w:r>
                  <w:proofErr w:type="spellEnd"/>
                  <w:r w:rsidR="009809B2" w:rsidRPr="00D63875">
                    <w:rPr>
                      <w:lang w:val="en-US"/>
                    </w:rPr>
                    <w:t xml:space="preserve"> </w:t>
                  </w:r>
                  <w:r w:rsidRPr="00D63875">
                    <w:rPr>
                      <w:lang w:val="en-US"/>
                    </w:rPr>
                    <w:t>63 proc. mokytoj</w:t>
                  </w:r>
                  <w:r w:rsidRPr="00D63875">
                    <w:t>ų. Tačiau atsižvelgiant</w:t>
                  </w:r>
                  <w:r w:rsidR="00203414" w:rsidRPr="00D63875">
                    <w:t xml:space="preserve"> į tai</w:t>
                  </w:r>
                  <w:r w:rsidRPr="00D63875">
                    <w:t>, kad sumažėjus mokinių skaičiui, sumažėjo pedagoginių darbuotojų skaičius ir kelet</w:t>
                  </w:r>
                  <w:r w:rsidR="00203414" w:rsidRPr="00D63875">
                    <w:t>a</w:t>
                  </w:r>
                  <w:r w:rsidRPr="00D63875">
                    <w:t>s pedagogų</w:t>
                  </w:r>
                  <w:r w:rsidR="00203414" w:rsidRPr="00D63875">
                    <w:t>, dėl</w:t>
                  </w:r>
                  <w:r w:rsidRPr="00D63875">
                    <w:t xml:space="preserve"> ilgalaiki</w:t>
                  </w:r>
                  <w:r w:rsidR="00203414" w:rsidRPr="00D63875">
                    <w:t>o</w:t>
                  </w:r>
                  <w:r w:rsidRPr="00D63875">
                    <w:t xml:space="preserve"> nedarbingum</w:t>
                  </w:r>
                  <w:r w:rsidR="00203414" w:rsidRPr="00D63875">
                    <w:t>o nevedė pamokų, užsiėmimų</w:t>
                  </w:r>
                  <w:r w:rsidRPr="00D63875">
                    <w:t xml:space="preserve">, </w:t>
                  </w:r>
                  <w:r w:rsidR="00203414" w:rsidRPr="00D63875">
                    <w:t>galime teigti, kad</w:t>
                  </w:r>
                  <w:r w:rsidRPr="00D63875">
                    <w:t xml:space="preserve"> </w:t>
                  </w:r>
                  <w:r w:rsidRPr="00D63875">
                    <w:rPr>
                      <w:lang w:val="en-US"/>
                    </w:rPr>
                    <w:t xml:space="preserve">100 proc. </w:t>
                  </w:r>
                  <w:r w:rsidRPr="00D63875">
                    <w:t>mokytojų</w:t>
                  </w:r>
                  <w:r w:rsidR="00CD7422" w:rsidRPr="00D63875">
                    <w:t>, turinčių licen</w:t>
                  </w:r>
                  <w:r w:rsidR="007A17A6" w:rsidRPr="00D63875">
                    <w:t>c</w:t>
                  </w:r>
                  <w:r w:rsidR="00CD7422" w:rsidRPr="00D63875">
                    <w:t>ijas,</w:t>
                  </w:r>
                  <w:r w:rsidRPr="00D63875">
                    <w:t xml:space="preserve"> naudojasi šia aplinka.</w:t>
                  </w:r>
                  <w:r w:rsidR="00804529" w:rsidRPr="00D63875">
                    <w:rPr>
                      <w:lang w:val="en-US"/>
                    </w:rPr>
                    <w:t xml:space="preserve"> </w:t>
                  </w:r>
                </w:p>
                <w:p w14:paraId="3CDF9A96" w14:textId="77777777" w:rsidR="004C5A1B" w:rsidRPr="00D63875" w:rsidRDefault="00804529" w:rsidP="00475B51">
                  <w:pPr>
                    <w:pStyle w:val="prastasiniatinklio"/>
                    <w:contextualSpacing/>
                    <w:jc w:val="both"/>
                  </w:pPr>
                  <w:r w:rsidRPr="00D63875">
                    <w:t>Siekiant plėtoti bendradarbiavimą su užsienio partneriais, skatinti ir plėsti mokyklos bendruomenės tarptautinį mobilumą, ypatingą dėmesį skiriant specialiųjų ugdymosi poreikių turintiems mokiniams, siekti mokymo (-si) pažangos ir kokybės augimo, tobulinti ugdymo (-si) procesą, integruoti naujus metodus į kasdieninę veiklą bei kurti inovatyvią ugdymosi aplinką perimant kitų šalių patirtį, kelti pedagogų ir vadovų profesinę kompetencij</w:t>
                  </w:r>
                  <w:r w:rsidR="007A17A6" w:rsidRPr="00D63875">
                    <w:t>ą, buvome numa</w:t>
                  </w:r>
                  <w:r w:rsidRPr="00D63875">
                    <w:t xml:space="preserve">tę pateikti </w:t>
                  </w:r>
                  <w:r w:rsidR="007A17A6" w:rsidRPr="00D63875">
                    <w:t>vieną</w:t>
                  </w:r>
                  <w:r w:rsidRPr="00D63875">
                    <w:t xml:space="preserve"> dalyvavimo tarptautiniame projekte paraišką, tač</w:t>
                  </w:r>
                  <w:r w:rsidRPr="00D63875">
                    <w:rPr>
                      <w:lang w:val="en-US"/>
                    </w:rPr>
                    <w:t>iau</w:t>
                  </w:r>
                  <w:r w:rsidRPr="00D63875">
                    <w:t xml:space="preserve"> parengėme  </w:t>
                  </w:r>
                  <w:r w:rsidR="007A17A6" w:rsidRPr="00D63875">
                    <w:t>dvi</w:t>
                  </w:r>
                  <w:r w:rsidRPr="00D63875">
                    <w:t xml:space="preserve"> paraiškas ir abi gavo finansavimą projektų vykdymui. Kartu su kitų šalių partneriais parengėme 5 paraiškas, iš kurių 3 taip pat skirtas finansavimas. Inici</w:t>
                  </w:r>
                  <w:r w:rsidR="007A17A6" w:rsidRPr="00D63875">
                    <w:t>j</w:t>
                  </w:r>
                  <w:r w:rsidRPr="00D63875">
                    <w:t>avau ir palaikiau bendruomenės narių iniciatyvas pritraukti</w:t>
                  </w:r>
                  <w:r w:rsidR="003021B8" w:rsidRPr="00D63875">
                    <w:t xml:space="preserve"> lėšas kvalifikacijos kėlimui. </w:t>
                  </w:r>
                  <w:r w:rsidR="00BE497F" w:rsidRPr="00D63875">
                    <w:t>Įgyvendinome šiuos</w:t>
                  </w:r>
                  <w:r w:rsidRPr="00D63875">
                    <w:t xml:space="preserve"> laimėtus tarptautinius projektus:</w:t>
                  </w:r>
                </w:p>
                <w:p w14:paraId="693A51A5" w14:textId="77777777" w:rsidR="00804529" w:rsidRPr="00D63875" w:rsidRDefault="00804529" w:rsidP="57615830">
                  <w:pPr>
                    <w:pStyle w:val="prastasiniatinklio"/>
                    <w:numPr>
                      <w:ilvl w:val="0"/>
                      <w:numId w:val="12"/>
                    </w:numPr>
                    <w:contextualSpacing/>
                    <w:jc w:val="both"/>
                    <w:rPr>
                      <w:rFonts w:eastAsiaTheme="minorEastAsia"/>
                      <w:color w:val="000000" w:themeColor="text1"/>
                    </w:rPr>
                  </w:pPr>
                  <w:r w:rsidRPr="00D63875">
                    <w:rPr>
                      <w:color w:val="000000" w:themeColor="text1"/>
                    </w:rPr>
                    <w:t>NordPlus</w:t>
                  </w:r>
                  <w:r w:rsidR="6E186228" w:rsidRPr="00D63875">
                    <w:rPr>
                      <w:color w:val="000000" w:themeColor="text1"/>
                    </w:rPr>
                    <w:t xml:space="preserve"> </w:t>
                  </w:r>
                  <w:r w:rsidRPr="00D63875">
                    <w:rPr>
                      <w:color w:val="000000" w:themeColor="text1"/>
                    </w:rPr>
                    <w:t>Junior programos projekta</w:t>
                  </w:r>
                  <w:r w:rsidR="00C448AD" w:rsidRPr="00D63875">
                    <w:rPr>
                      <w:color w:val="000000" w:themeColor="text1"/>
                    </w:rPr>
                    <w:t>s</w:t>
                  </w:r>
                  <w:r w:rsidRPr="00D63875">
                    <w:rPr>
                      <w:color w:val="000000" w:themeColor="text1"/>
                    </w:rPr>
                    <w:t xml:space="preserve"> “Development of methods of physical activity for children with functional disabilities”</w:t>
                  </w:r>
                  <w:r w:rsidR="003021B8" w:rsidRPr="00D63875">
                    <w:rPr>
                      <w:color w:val="000000" w:themeColor="text1"/>
                    </w:rPr>
                    <w:t xml:space="preserve">, </w:t>
                  </w:r>
                  <w:r w:rsidR="006C087A" w:rsidRPr="00D63875">
                    <w:t>Nr. NPJR-2020/10245.</w:t>
                  </w:r>
                  <w:r w:rsidR="006C087A" w:rsidRPr="00D63875">
                    <w:rPr>
                      <w:color w:val="000000" w:themeColor="text1"/>
                    </w:rPr>
                    <w:t xml:space="preserve"> </w:t>
                  </w:r>
                  <w:r w:rsidRPr="00D63875">
                    <w:rPr>
                      <w:color w:val="000000" w:themeColor="text1"/>
                    </w:rPr>
                    <w:t>Laimėta dotacija -</w:t>
                  </w:r>
                  <w:r w:rsidR="78998E32" w:rsidRPr="00D63875">
                    <w:rPr>
                      <w:color w:val="000000" w:themeColor="text1"/>
                    </w:rPr>
                    <w:t xml:space="preserve"> 2.675,00 EUR</w:t>
                  </w:r>
                  <w:r w:rsidRPr="00D63875">
                    <w:rPr>
                      <w:color w:val="000000" w:themeColor="text1"/>
                    </w:rPr>
                    <w:t>;</w:t>
                  </w:r>
                </w:p>
                <w:p w14:paraId="7D5B0905" w14:textId="77777777" w:rsidR="00804529" w:rsidRPr="00D63875" w:rsidRDefault="00804529" w:rsidP="57615830">
                  <w:pPr>
                    <w:pStyle w:val="prastasiniatinklio"/>
                    <w:numPr>
                      <w:ilvl w:val="0"/>
                      <w:numId w:val="12"/>
                    </w:numPr>
                    <w:contextualSpacing/>
                    <w:jc w:val="both"/>
                    <w:rPr>
                      <w:rFonts w:eastAsiaTheme="minorEastAsia"/>
                      <w:color w:val="000000" w:themeColor="text1"/>
                    </w:rPr>
                  </w:pPr>
                  <w:r w:rsidRPr="00D63875">
                    <w:rPr>
                      <w:color w:val="000000" w:themeColor="text1"/>
                    </w:rPr>
                    <w:t>„Erasmus+“ KA1 programos projektas “Kokybiškas įtraukusis ugdymas – pozityvus mokytojo profesionalumas kiekvieno mokinio ugdymo (-si) sėkmei”</w:t>
                  </w:r>
                  <w:r w:rsidR="006C087A" w:rsidRPr="00D63875">
                    <w:rPr>
                      <w:color w:val="000000" w:themeColor="text1"/>
                    </w:rPr>
                    <w:t>, Nr.</w:t>
                  </w:r>
                  <w:r w:rsidR="006C087A" w:rsidRPr="00D63875">
                    <w:t xml:space="preserve"> Nr. 2018-1-LT01-KA101-046824.</w:t>
                  </w:r>
                  <w:r w:rsidRPr="00D63875">
                    <w:rPr>
                      <w:color w:val="000000" w:themeColor="text1"/>
                    </w:rPr>
                    <w:t xml:space="preserve"> Laimėta dotacija - </w:t>
                  </w:r>
                  <w:r w:rsidR="5D5F9C63" w:rsidRPr="00D63875">
                    <w:rPr>
                      <w:color w:val="000000" w:themeColor="text1"/>
                    </w:rPr>
                    <w:t>21.990,00 EUR</w:t>
                  </w:r>
                  <w:r w:rsidRPr="00D63875">
                    <w:rPr>
                      <w:color w:val="000000" w:themeColor="text1"/>
                    </w:rPr>
                    <w:t>;</w:t>
                  </w:r>
                </w:p>
                <w:p w14:paraId="2875FC1B" w14:textId="77777777" w:rsidR="11D76606" w:rsidRPr="00D63875" w:rsidRDefault="11D76606" w:rsidP="57615830">
                  <w:pPr>
                    <w:pStyle w:val="prastasiniatinklio"/>
                    <w:numPr>
                      <w:ilvl w:val="0"/>
                      <w:numId w:val="12"/>
                    </w:numPr>
                    <w:jc w:val="both"/>
                    <w:rPr>
                      <w:rFonts w:eastAsiaTheme="minorEastAsia"/>
                      <w:color w:val="000000" w:themeColor="text1"/>
                    </w:rPr>
                  </w:pPr>
                  <w:r w:rsidRPr="00D63875">
                    <w:rPr>
                      <w:color w:val="000000" w:themeColor="text1"/>
                    </w:rPr>
                    <w:t xml:space="preserve">NordPlus Junior programos projektas </w:t>
                  </w:r>
                  <w:r w:rsidR="59B3CF67" w:rsidRPr="00D63875">
                    <w:rPr>
                      <w:color w:val="000000" w:themeColor="text1"/>
                    </w:rPr>
                    <w:t>“Digital Creative Education”</w:t>
                  </w:r>
                  <w:r w:rsidR="006C087A" w:rsidRPr="00D63875">
                    <w:rPr>
                      <w:color w:val="000000" w:themeColor="text1"/>
                    </w:rPr>
                    <w:t xml:space="preserve">, </w:t>
                  </w:r>
                  <w:r w:rsidR="006C087A" w:rsidRPr="00D63875">
                    <w:t xml:space="preserve">Nr. NPJR-2020/10200. </w:t>
                  </w:r>
                  <w:r w:rsidR="39F20C6E" w:rsidRPr="00D63875">
                    <w:rPr>
                      <w:color w:val="000000" w:themeColor="text1"/>
                    </w:rPr>
                    <w:t>Laimėta dotacija - 4.910, 00 EUR</w:t>
                  </w:r>
                </w:p>
                <w:p w14:paraId="515551E1" w14:textId="77777777" w:rsidR="59B3CF67" w:rsidRPr="00D63875" w:rsidRDefault="59B3CF67" w:rsidP="57615830">
                  <w:pPr>
                    <w:pStyle w:val="prastasiniatinklio"/>
                    <w:numPr>
                      <w:ilvl w:val="0"/>
                      <w:numId w:val="12"/>
                    </w:numPr>
                    <w:jc w:val="both"/>
                    <w:rPr>
                      <w:rFonts w:eastAsiaTheme="minorEastAsia"/>
                      <w:color w:val="000000" w:themeColor="text1"/>
                    </w:rPr>
                  </w:pPr>
                  <w:r w:rsidRPr="00D63875">
                    <w:rPr>
                      <w:color w:val="000000" w:themeColor="text1"/>
                    </w:rPr>
                    <w:t>„Erasmus+“ KA229 programos projektas “The Power of Animal-Assisted Interventions“</w:t>
                  </w:r>
                  <w:r w:rsidR="006C087A" w:rsidRPr="00D63875">
                    <w:rPr>
                      <w:color w:val="000000" w:themeColor="text1"/>
                    </w:rPr>
                    <w:t xml:space="preserve">, </w:t>
                  </w:r>
                  <w:r w:rsidR="006C087A" w:rsidRPr="00D63875">
                    <w:t>Nr. 2019-1-LT01-KA229-060492.</w:t>
                  </w:r>
                  <w:r w:rsidR="006C087A" w:rsidRPr="00D63875">
                    <w:rPr>
                      <w:color w:val="000000" w:themeColor="text1"/>
                    </w:rPr>
                    <w:t xml:space="preserve"> </w:t>
                  </w:r>
                  <w:r w:rsidRPr="00D63875">
                    <w:rPr>
                      <w:color w:val="000000" w:themeColor="text1"/>
                    </w:rPr>
                    <w:t>Laimėta dotacija - 27.112,00 EUR</w:t>
                  </w:r>
                </w:p>
                <w:p w14:paraId="5132F5CF" w14:textId="77777777" w:rsidR="5F8F034B" w:rsidRPr="00D63875" w:rsidRDefault="5F8F034B" w:rsidP="57615830">
                  <w:pPr>
                    <w:pStyle w:val="prastasiniatinklio"/>
                    <w:numPr>
                      <w:ilvl w:val="0"/>
                      <w:numId w:val="12"/>
                    </w:numPr>
                    <w:jc w:val="both"/>
                    <w:rPr>
                      <w:rFonts w:eastAsiaTheme="minorEastAsia"/>
                      <w:color w:val="000000" w:themeColor="text1"/>
                    </w:rPr>
                  </w:pPr>
                  <w:r w:rsidRPr="00D63875">
                    <w:rPr>
                      <w:color w:val="000000" w:themeColor="text1"/>
                    </w:rPr>
                    <w:t>„Erasmus+“ KA229 programos projektas „Notice Me My Teacher“</w:t>
                  </w:r>
                  <w:r w:rsidR="006C087A" w:rsidRPr="00D63875">
                    <w:rPr>
                      <w:color w:val="000000" w:themeColor="text1"/>
                    </w:rPr>
                    <w:t xml:space="preserve">, </w:t>
                  </w:r>
                  <w:r w:rsidR="006C087A" w:rsidRPr="00D63875">
                    <w:rPr>
                      <w:rStyle w:val="tojvnm2t"/>
                    </w:rPr>
                    <w:t xml:space="preserve">Nr. 2020-1-TR01-KA229-094339_4. Laimėta  </w:t>
                  </w:r>
                  <w:r w:rsidRPr="00D63875">
                    <w:rPr>
                      <w:color w:val="000000" w:themeColor="text1"/>
                    </w:rPr>
                    <w:t>dotacija - 21.256,00 EUR</w:t>
                  </w:r>
                  <w:r w:rsidR="006C087A" w:rsidRPr="00D63875">
                    <w:rPr>
                      <w:color w:val="000000" w:themeColor="text1"/>
                    </w:rPr>
                    <w:t>.</w:t>
                  </w:r>
                </w:p>
                <w:p w14:paraId="2B0CF492" w14:textId="77777777" w:rsidR="00956A2E" w:rsidRPr="00D63875" w:rsidRDefault="00804529" w:rsidP="57615830">
                  <w:pPr>
                    <w:pStyle w:val="prastasiniatinklio"/>
                    <w:numPr>
                      <w:ilvl w:val="0"/>
                      <w:numId w:val="12"/>
                    </w:numPr>
                    <w:contextualSpacing/>
                    <w:jc w:val="both"/>
                    <w:rPr>
                      <w:rFonts w:eastAsiaTheme="minorEastAsia"/>
                    </w:rPr>
                  </w:pPr>
                  <w:r w:rsidRPr="00D63875">
                    <w:rPr>
                      <w:color w:val="000000" w:themeColor="text1"/>
                    </w:rPr>
                    <w:t>Įtraukėme į projektines veiklas ir sudarėme konsorciumą Erasmus KA1 projektui „Inovatyvus mokytojas - sėkmingas mokinys“ veikloms įgyvendinti  su Panevėžio „Vyturio|“ progimnazija, Šiaulių „Ringuvos“ mokykla</w:t>
                  </w:r>
                  <w:r w:rsidR="006C087A" w:rsidRPr="00D63875">
                    <w:rPr>
                      <w:color w:val="000000" w:themeColor="text1"/>
                    </w:rPr>
                    <w:t xml:space="preserve">, </w:t>
                  </w:r>
                  <w:r w:rsidR="006C087A" w:rsidRPr="00D63875">
                    <w:t xml:space="preserve">Nr. </w:t>
                  </w:r>
                  <w:r w:rsidR="004F75E1" w:rsidRPr="00D63875">
                    <w:fldChar w:fldCharType="begin"/>
                  </w:r>
                  <w:r w:rsidR="006C087A" w:rsidRPr="00D63875">
                    <w:instrText xml:space="preserve"> MERGEFIELD Projekto_Nr </w:instrText>
                  </w:r>
                  <w:r w:rsidR="004F75E1" w:rsidRPr="00D63875">
                    <w:fldChar w:fldCharType="separate"/>
                  </w:r>
                  <w:r w:rsidR="006C087A" w:rsidRPr="00D63875">
                    <w:rPr>
                      <w:noProof/>
                    </w:rPr>
                    <w:t>2020-1-LT01-KA101-077614</w:t>
                  </w:r>
                  <w:r w:rsidR="004F75E1" w:rsidRPr="00D63875">
                    <w:fldChar w:fldCharType="end"/>
                  </w:r>
                  <w:r w:rsidR="006C087A" w:rsidRPr="00D63875">
                    <w:t xml:space="preserve">. </w:t>
                  </w:r>
                  <w:r w:rsidRPr="00D63875">
                    <w:rPr>
                      <w:color w:val="000000" w:themeColor="text1"/>
                    </w:rPr>
                    <w:t>Laimėta dotacija -</w:t>
                  </w:r>
                  <w:r w:rsidR="063E2B5E" w:rsidRPr="00D63875">
                    <w:rPr>
                      <w:color w:val="000000" w:themeColor="text1"/>
                    </w:rPr>
                    <w:t xml:space="preserve"> Bendra projekto suma - 57.048,00 EUR; Mokyklos – 19. 576,00 EUR</w:t>
                  </w:r>
                </w:p>
              </w:tc>
            </w:tr>
            <w:tr w:rsidR="00956A2E" w:rsidRPr="00D63875" w14:paraId="6F84B38B" w14:textId="77777777" w:rsidTr="009844C6">
              <w:tc>
                <w:tcPr>
                  <w:tcW w:w="1790" w:type="dxa"/>
                </w:tcPr>
                <w:p w14:paraId="052B2CC5" w14:textId="77777777" w:rsidR="00E24CC7" w:rsidRPr="00D63875" w:rsidRDefault="00956A2E" w:rsidP="00417333">
                  <w:pPr>
                    <w:pStyle w:val="prastasiniatinklio"/>
                    <w:contextualSpacing/>
                  </w:pPr>
                  <w:r w:rsidRPr="00D63875">
                    <w:lastRenderedPageBreak/>
                    <w:t xml:space="preserve">Mokinių pasiekimų ir pažangos vertinimo, įsivertinimo, mokinių pasiekimų fiksavimo ir </w:t>
                  </w:r>
                  <w:r w:rsidRPr="00D63875">
                    <w:lastRenderedPageBreak/>
                    <w:t>analizavimo sistemos plėtojimas.</w:t>
                  </w:r>
                  <w:r w:rsidR="00E24CC7" w:rsidRPr="00D63875">
                    <w:t xml:space="preserve"> Mokinį motyvuojantis asmeninės pažangos matavimas (-</w:t>
                  </w:r>
                  <w:proofErr w:type="spellStart"/>
                  <w:r w:rsidR="00E24CC7" w:rsidRPr="00D63875">
                    <w:t>is</w:t>
                  </w:r>
                  <w:proofErr w:type="spellEnd"/>
                  <w:r w:rsidR="00E24CC7" w:rsidRPr="00D63875">
                    <w:t>).</w:t>
                  </w:r>
                </w:p>
              </w:tc>
              <w:tc>
                <w:tcPr>
                  <w:tcW w:w="7708" w:type="dxa"/>
                </w:tcPr>
                <w:p w14:paraId="6461435A" w14:textId="77777777" w:rsidR="00E24CC7" w:rsidRPr="00D63875" w:rsidRDefault="00BE497F" w:rsidP="00812D66">
                  <w:pPr>
                    <w:pStyle w:val="prastasiniatinklio"/>
                    <w:contextualSpacing/>
                    <w:jc w:val="both"/>
                    <w:rPr>
                      <w:i/>
                      <w:iCs/>
                      <w:color w:val="000000"/>
                    </w:rPr>
                  </w:pPr>
                  <w:r w:rsidRPr="00D63875">
                    <w:rPr>
                      <w:b/>
                      <w:bCs/>
                      <w:color w:val="000000"/>
                    </w:rPr>
                    <w:lastRenderedPageBreak/>
                    <w:t xml:space="preserve">Siekiai. </w:t>
                  </w:r>
                  <w:r w:rsidRPr="00D63875">
                    <w:rPr>
                      <w:i/>
                      <w:iCs/>
                      <w:color w:val="000000"/>
                    </w:rPr>
                    <w:t xml:space="preserve">1-10 klasių mokinių pažangumas </w:t>
                  </w:r>
                  <w:r w:rsidR="00E24CC7" w:rsidRPr="00D63875">
                    <w:rPr>
                      <w:i/>
                      <w:iCs/>
                      <w:color w:val="000000"/>
                    </w:rPr>
                    <w:t>–</w:t>
                  </w:r>
                  <w:r w:rsidRPr="00D63875">
                    <w:rPr>
                      <w:i/>
                      <w:iCs/>
                      <w:color w:val="000000"/>
                    </w:rPr>
                    <w:t xml:space="preserve"> </w:t>
                  </w:r>
                  <w:r w:rsidR="00E24CC7" w:rsidRPr="00D63875">
                    <w:rPr>
                      <w:i/>
                      <w:iCs/>
                      <w:color w:val="000000"/>
                    </w:rPr>
                    <w:t>98 proc.</w:t>
                  </w:r>
                  <w:r w:rsidR="00C448AD" w:rsidRPr="00D63875">
                    <w:rPr>
                      <w:i/>
                      <w:iCs/>
                      <w:color w:val="000000"/>
                    </w:rPr>
                    <w:t xml:space="preserve"> Padariusių individualią ugdymosi pažangą mokinių dalis – 98 proc.</w:t>
                  </w:r>
                </w:p>
                <w:p w14:paraId="0261BFF9" w14:textId="77777777" w:rsidR="00C448AD" w:rsidRPr="00D63875" w:rsidRDefault="00C448AD" w:rsidP="00812D66">
                  <w:pPr>
                    <w:pStyle w:val="prastasiniatinklio"/>
                    <w:contextualSpacing/>
                    <w:jc w:val="both"/>
                    <w:rPr>
                      <w:b/>
                    </w:rPr>
                  </w:pPr>
                  <w:r w:rsidRPr="00D63875">
                    <w:rPr>
                      <w:b/>
                      <w:bCs/>
                    </w:rPr>
                    <w:t xml:space="preserve">Rezultatai, sėkmės. </w:t>
                  </w:r>
                  <w:r w:rsidR="005E1B98" w:rsidRPr="00D63875">
                    <w:rPr>
                      <w:bCs/>
                    </w:rPr>
                    <w:t>2020 m</w:t>
                  </w:r>
                  <w:r w:rsidR="009809B2" w:rsidRPr="00D63875">
                    <w:rPr>
                      <w:bCs/>
                    </w:rPr>
                    <w:t xml:space="preserve">. lapkričio mėn. 5-os ir 9-ųjų klasių mokiniai dalyvavo </w:t>
                  </w:r>
                  <w:r w:rsidR="005E1B98" w:rsidRPr="00D63875">
                    <w:rPr>
                      <w:bCs/>
                    </w:rPr>
                    <w:t>Nacionaliniame mokinių pasiekimų patikrinime. Devintokai dalyvavo mokydamiesi nuotoliniu būdu (i</w:t>
                  </w:r>
                  <w:r w:rsidR="009809B2" w:rsidRPr="00D63875">
                    <w:rPr>
                      <w:bCs/>
                    </w:rPr>
                    <w:t xml:space="preserve">š namų). 35 proc. dalyvavusiųjų devintokų </w:t>
                  </w:r>
                  <w:r w:rsidR="005E1B98" w:rsidRPr="00D63875">
                    <w:rPr>
                      <w:bCs/>
                    </w:rPr>
                    <w:t>pasiekė gerų skaitymo rezultatų</w:t>
                  </w:r>
                  <w:r w:rsidRPr="00D63875">
                    <w:rPr>
                      <w:bCs/>
                    </w:rPr>
                    <w:t xml:space="preserve"> </w:t>
                  </w:r>
                  <w:r w:rsidR="005E1B98" w:rsidRPr="00D63875">
                    <w:rPr>
                      <w:bCs/>
                    </w:rPr>
                    <w:t>(67-</w:t>
                  </w:r>
                  <w:r w:rsidR="009809B2" w:rsidRPr="00D63875">
                    <w:rPr>
                      <w:bCs/>
                    </w:rPr>
                    <w:t xml:space="preserve">83 proc.). 75 proc. dalyvavusių patikrinimuose penktokų pasiekė gerų </w:t>
                  </w:r>
                  <w:r w:rsidR="005E1B98" w:rsidRPr="00D63875">
                    <w:rPr>
                      <w:bCs/>
                    </w:rPr>
                    <w:t>pasaulio pažinimo rezultatų</w:t>
                  </w:r>
                  <w:r w:rsidRPr="00D63875">
                    <w:rPr>
                      <w:bCs/>
                    </w:rPr>
                    <w:t xml:space="preserve"> </w:t>
                  </w:r>
                  <w:r w:rsidR="005E1B98" w:rsidRPr="00D63875">
                    <w:rPr>
                      <w:bCs/>
                    </w:rPr>
                    <w:t xml:space="preserve">(50-72 </w:t>
                  </w:r>
                  <w:r w:rsidR="005E1B98" w:rsidRPr="00D63875">
                    <w:rPr>
                      <w:bCs/>
                    </w:rPr>
                    <w:lastRenderedPageBreak/>
                    <w:t>proc.). 31 proc. 5-10 kl. mokinių – aktyvūs STEAM programų Šiaulių Didždvario gimnazijoje ir Šiaulių jaunųjų gamtininkų centre dalyviai</w:t>
                  </w:r>
                  <w:r w:rsidR="005E1B98" w:rsidRPr="00D63875">
                    <w:rPr>
                      <w:b/>
                    </w:rPr>
                    <w:t>.</w:t>
                  </w:r>
                </w:p>
                <w:p w14:paraId="7B0E52A0" w14:textId="77777777" w:rsidR="00956A2E" w:rsidRPr="00D63875" w:rsidRDefault="00E24CC7" w:rsidP="00812D66">
                  <w:pPr>
                    <w:pStyle w:val="prastasiniatinklio"/>
                    <w:contextualSpacing/>
                    <w:jc w:val="both"/>
                    <w:rPr>
                      <w:color w:val="000000"/>
                      <w:lang w:val="en-US"/>
                    </w:rPr>
                  </w:pPr>
                  <w:r w:rsidRPr="00D63875">
                    <w:rPr>
                      <w:color w:val="000000"/>
                    </w:rPr>
                    <w:t>Įgyvendinat mokyklos mokinių skatinimo</w:t>
                  </w:r>
                  <w:r w:rsidRPr="00D63875">
                    <w:t xml:space="preserve"> tvarką, siekiant kiekvieno mokinio pažangos bei keliant vidinį poreikį tobulėti ir ugdytis vertybines nuostatas, </w:t>
                  </w:r>
                  <w:r w:rsidRPr="00D63875">
                    <w:rPr>
                      <w:color w:val="000000"/>
                    </w:rPr>
                    <w:t xml:space="preserve">už aukščiausius mokymosi pasiekimus, didžiausią asmeninę pažangą apdovanoti 2 mokiniai, viena klasė apdovanota už bendruomeniškumą Rimanto Kaukėno paramos fondo ir UAB </w:t>
                  </w:r>
                  <w:r w:rsidR="00C448AD" w:rsidRPr="00D63875">
                    <w:rPr>
                      <w:color w:val="000000"/>
                    </w:rPr>
                    <w:t>„</w:t>
                  </w:r>
                  <w:r w:rsidRPr="00D63875">
                    <w:rPr>
                      <w:color w:val="000000"/>
                    </w:rPr>
                    <w:t>REDAL</w:t>
                  </w:r>
                  <w:r w:rsidR="00C448AD" w:rsidRPr="00D63875">
                    <w:rPr>
                      <w:color w:val="000000"/>
                    </w:rPr>
                    <w:t>“</w:t>
                  </w:r>
                  <w:r w:rsidRPr="00D63875">
                    <w:rPr>
                      <w:color w:val="000000"/>
                    </w:rPr>
                    <w:t xml:space="preserve"> įsteigtais prizais</w:t>
                  </w:r>
                  <w:r w:rsidR="00DE69C8" w:rsidRPr="00D63875">
                    <w:rPr>
                      <w:color w:val="000000"/>
                    </w:rPr>
                    <w:t>.</w:t>
                  </w:r>
                </w:p>
              </w:tc>
            </w:tr>
            <w:tr w:rsidR="00956A2E" w:rsidRPr="00D63875" w14:paraId="7D3F7235" w14:textId="77777777" w:rsidTr="009844C6">
              <w:tc>
                <w:tcPr>
                  <w:tcW w:w="1790" w:type="dxa"/>
                </w:tcPr>
                <w:p w14:paraId="50E8D029" w14:textId="77777777" w:rsidR="00956A2E" w:rsidRPr="00D63875" w:rsidRDefault="00956A2E" w:rsidP="00417333">
                  <w:pPr>
                    <w:pStyle w:val="prastasiniatinklio"/>
                    <w:contextualSpacing/>
                  </w:pPr>
                  <w:r w:rsidRPr="00D63875">
                    <w:lastRenderedPageBreak/>
                    <w:t>Bendrųjų, pritaikytų ir individualizuotų programų vykdymas</w:t>
                  </w:r>
                  <w:r w:rsidR="00E24CC7" w:rsidRPr="00D63875">
                    <w:t>.</w:t>
                  </w:r>
                </w:p>
              </w:tc>
              <w:tc>
                <w:tcPr>
                  <w:tcW w:w="7708" w:type="dxa"/>
                </w:tcPr>
                <w:p w14:paraId="0E8687B2" w14:textId="77777777" w:rsidR="00DE69C8" w:rsidRPr="00D63875" w:rsidRDefault="00DE69C8" w:rsidP="00DE69C8">
                  <w:pPr>
                    <w:pStyle w:val="prastasiniatinklio"/>
                    <w:contextualSpacing/>
                    <w:jc w:val="both"/>
                    <w:rPr>
                      <w:i/>
                      <w:iCs/>
                      <w:color w:val="000000"/>
                      <w:lang w:val="en-US"/>
                    </w:rPr>
                  </w:pPr>
                  <w:r w:rsidRPr="00D63875">
                    <w:rPr>
                      <w:b/>
                      <w:bCs/>
                      <w:color w:val="000000"/>
                      <w:lang w:val="en-US"/>
                    </w:rPr>
                    <w:t xml:space="preserve">Siekiai. </w:t>
                  </w:r>
                  <w:r w:rsidRPr="00D63875">
                    <w:rPr>
                      <w:i/>
                      <w:iCs/>
                      <w:color w:val="000000"/>
                      <w:lang w:val="en-US"/>
                    </w:rPr>
                    <w:t>1-10 klasi</w:t>
                  </w:r>
                  <w:r w:rsidRPr="00D63875">
                    <w:rPr>
                      <w:i/>
                      <w:iCs/>
                      <w:color w:val="000000"/>
                    </w:rPr>
                    <w:t>ų mokinių pažangumas –</w:t>
                  </w:r>
                  <w:r w:rsidRPr="00D63875">
                    <w:rPr>
                      <w:i/>
                      <w:iCs/>
                      <w:color w:val="000000"/>
                      <w:lang w:val="en-US"/>
                    </w:rPr>
                    <w:t xml:space="preserve"> 98 proc.</w:t>
                  </w:r>
                </w:p>
                <w:p w14:paraId="5A106020" w14:textId="77777777" w:rsidR="00956A2E" w:rsidRPr="00D63875" w:rsidRDefault="00D610BD" w:rsidP="57615830">
                  <w:pPr>
                    <w:pStyle w:val="prastasiniatinklio"/>
                    <w:contextualSpacing/>
                    <w:jc w:val="both"/>
                  </w:pPr>
                  <w:r w:rsidRPr="00D63875">
                    <w:rPr>
                      <w:b/>
                      <w:bCs/>
                    </w:rPr>
                    <w:t xml:space="preserve">Rezultatai, sėkmės. </w:t>
                  </w:r>
                  <w:r w:rsidR="00956A2E" w:rsidRPr="00D63875">
                    <w:rPr>
                      <w:color w:val="000000" w:themeColor="text1"/>
                    </w:rPr>
                    <w:t>Siekiant atliepti mokinių, besimokančių pagal individualizuotas bendrąsias programas praktinių, kasdieniame gyvenime reikalingų įgūdžių įgijimo poreikius, ugdymas organizuotas skiriant integruoto gamtamokslinio kurso, gamtotyros ir technologijų pamokas.</w:t>
                  </w:r>
                  <w:r w:rsidR="00DE69C8" w:rsidRPr="00D63875">
                    <w:rPr>
                      <w:color w:val="000000" w:themeColor="text1"/>
                    </w:rPr>
                    <w:t xml:space="preserve"> </w:t>
                  </w:r>
                  <w:r w:rsidR="009809B2" w:rsidRPr="00D63875">
                    <w:rPr>
                      <w:color w:val="000000" w:themeColor="text1"/>
                    </w:rPr>
                    <w:t xml:space="preserve">9 </w:t>
                  </w:r>
                  <w:r w:rsidR="00956A2E" w:rsidRPr="00D63875">
                    <w:rPr>
                      <w:color w:val="000000" w:themeColor="text1"/>
                    </w:rPr>
                    <w:t>ir 10 klasėse taikytas išorinio diferencijavimo principas turėjo įtakos mokinių pasiekimų kokybei. Lyginant 2018-2019 m. m. ir 2019-2020 m. m. šių</w:t>
                  </w:r>
                  <w:r w:rsidR="00956A2E" w:rsidRPr="00D63875">
                    <w:t xml:space="preserve"> klasių </w:t>
                  </w:r>
                  <w:r w:rsidR="1BFDCCA4" w:rsidRPr="00D63875">
                    <w:t xml:space="preserve">mokinių pasiekimai pakilo. </w:t>
                  </w:r>
                  <w:r w:rsidR="3745F78D" w:rsidRPr="00D63875">
                    <w:t xml:space="preserve">TAMO trimestrų ir pusmečių duomenimis bendras klasės vidurkis pakilo 1,01 balo, atskirų mokinių nuo 0,28 </w:t>
                  </w:r>
                  <w:r w:rsidR="3F618FA8" w:rsidRPr="00D63875">
                    <w:t>iki 2,02 balo.</w:t>
                  </w:r>
                </w:p>
                <w:p w14:paraId="414488C3" w14:textId="77777777" w:rsidR="00956A2E" w:rsidRPr="00D63875" w:rsidRDefault="00DE69C8" w:rsidP="00DE69C8">
                  <w:pPr>
                    <w:pStyle w:val="prastasiniatinklio"/>
                    <w:contextualSpacing/>
                    <w:jc w:val="both"/>
                    <w:rPr>
                      <w:lang w:val="en-US"/>
                    </w:rPr>
                  </w:pPr>
                  <w:r w:rsidRPr="00D63875">
                    <w:t>M</w:t>
                  </w:r>
                  <w:r w:rsidR="00956A2E" w:rsidRPr="00D63875">
                    <w:t>okytojai pravedė 5</w:t>
                  </w:r>
                  <w:r w:rsidRPr="00D63875">
                    <w:rPr>
                      <w:lang w:val="en-US"/>
                    </w:rPr>
                    <w:t>2</w:t>
                  </w:r>
                  <w:r w:rsidR="00956A2E" w:rsidRPr="00D63875">
                    <w:t xml:space="preserve"> integruotas pamokas, kai  klasėje dirbo 2 mokytojai. Mokomųjų dalykų integracija, bendruomenės bendradarbiavimas pagilino mokinių bendrąsias ir dalykines kompetencijas, ugdymosi turiniui suteikė kontekstualumo</w:t>
                  </w:r>
                  <w:r w:rsidRPr="00D63875">
                    <w:rPr>
                      <w:lang w:val="en-US"/>
                    </w:rPr>
                    <w:t xml:space="preserve">. </w:t>
                  </w:r>
                </w:p>
              </w:tc>
            </w:tr>
            <w:tr w:rsidR="00956A2E" w:rsidRPr="00D63875" w14:paraId="0DA517DE" w14:textId="77777777" w:rsidTr="009844C6">
              <w:tc>
                <w:tcPr>
                  <w:tcW w:w="1790" w:type="dxa"/>
                </w:tcPr>
                <w:p w14:paraId="060D6580" w14:textId="77777777" w:rsidR="00956A2E" w:rsidRPr="00D63875" w:rsidRDefault="00956A2E" w:rsidP="00417333">
                  <w:pPr>
                    <w:pStyle w:val="prastasiniatinklio"/>
                    <w:contextualSpacing/>
                  </w:pPr>
                  <w:r w:rsidRPr="00D63875">
                    <w:t>Kokybiškos, įgalinančios mokytis fizinės ir dvasinės aplinkos kūrimas</w:t>
                  </w:r>
                  <w:r w:rsidR="00D610BD" w:rsidRPr="00D63875">
                    <w:t>.</w:t>
                  </w:r>
                </w:p>
              </w:tc>
              <w:tc>
                <w:tcPr>
                  <w:tcW w:w="7708" w:type="dxa"/>
                </w:tcPr>
                <w:p w14:paraId="4AFB97EC" w14:textId="77777777" w:rsidR="00D610BD" w:rsidRPr="00D63875" w:rsidRDefault="00D610BD" w:rsidP="00D610BD">
                  <w:pPr>
                    <w:tabs>
                      <w:tab w:val="left" w:pos="426"/>
                    </w:tabs>
                    <w:ind w:right="-1"/>
                    <w:jc w:val="both"/>
                    <w:rPr>
                      <w:szCs w:val="24"/>
                      <w:lang w:val="en-US"/>
                    </w:rPr>
                  </w:pPr>
                  <w:r w:rsidRPr="00D63875">
                    <w:rPr>
                      <w:b/>
                      <w:bCs/>
                      <w:szCs w:val="24"/>
                    </w:rPr>
                    <w:t>Siekiai.</w:t>
                  </w:r>
                  <w:r w:rsidRPr="00D63875">
                    <w:rPr>
                      <w:szCs w:val="24"/>
                    </w:rPr>
                    <w:t xml:space="preserve"> </w:t>
                  </w:r>
                  <w:r w:rsidRPr="00D63875">
                    <w:rPr>
                      <w:i/>
                      <w:iCs/>
                      <w:szCs w:val="24"/>
                    </w:rPr>
                    <w:t xml:space="preserve">Diskusijų, susitarimų dėl kokybės skaičius – </w:t>
                  </w:r>
                  <w:r w:rsidRPr="00D63875">
                    <w:rPr>
                      <w:i/>
                      <w:iCs/>
                      <w:szCs w:val="24"/>
                      <w:lang w:val="en-US"/>
                    </w:rPr>
                    <w:t>7.</w:t>
                  </w:r>
                  <w:r w:rsidRPr="00D63875">
                    <w:rPr>
                      <w:szCs w:val="24"/>
                      <w:lang w:val="en-US"/>
                    </w:rPr>
                    <w:t xml:space="preserve"> </w:t>
                  </w:r>
                </w:p>
                <w:p w14:paraId="310009F5" w14:textId="1A96E9AE" w:rsidR="00C448AD" w:rsidRPr="00D63875" w:rsidRDefault="00D610BD" w:rsidP="57615830">
                  <w:pPr>
                    <w:tabs>
                      <w:tab w:val="left" w:pos="426"/>
                    </w:tabs>
                    <w:ind w:right="-1"/>
                    <w:jc w:val="both"/>
                    <w:rPr>
                      <w:b/>
                      <w:bCs/>
                      <w:color w:val="000000" w:themeColor="text1"/>
                      <w:szCs w:val="24"/>
                    </w:rPr>
                  </w:pPr>
                  <w:r w:rsidRPr="00D63875">
                    <w:rPr>
                      <w:b/>
                      <w:bCs/>
                      <w:szCs w:val="24"/>
                    </w:rPr>
                    <w:t xml:space="preserve">Rezultatai, sėkmės. </w:t>
                  </w:r>
                  <w:r w:rsidRPr="00D63875">
                    <w:rPr>
                      <w:szCs w:val="24"/>
                    </w:rPr>
                    <w:t xml:space="preserve">Mokykloje sistemingai organizuojamas metodinių ir darbo grupių darbas. </w:t>
                  </w:r>
                  <w:r w:rsidR="007A17A6" w:rsidRPr="00D63875">
                    <w:rPr>
                      <w:szCs w:val="24"/>
                    </w:rPr>
                    <w:t>Mokyklai s</w:t>
                  </w:r>
                  <w:r w:rsidRPr="00D63875">
                    <w:rPr>
                      <w:szCs w:val="24"/>
                    </w:rPr>
                    <w:t>usidūrus su COVID-19, lab</w:t>
                  </w:r>
                  <w:r w:rsidR="00C448AD" w:rsidRPr="00D63875">
                    <w:rPr>
                      <w:szCs w:val="24"/>
                    </w:rPr>
                    <w:t xml:space="preserve">ai </w:t>
                  </w:r>
                  <w:r w:rsidRPr="00D63875">
                    <w:rPr>
                      <w:szCs w:val="24"/>
                    </w:rPr>
                    <w:t xml:space="preserve">greitai </w:t>
                  </w:r>
                  <w:r w:rsidR="00C448AD" w:rsidRPr="00D63875">
                    <w:rPr>
                      <w:szCs w:val="24"/>
                    </w:rPr>
                    <w:t xml:space="preserve">prisitaikėme ir veiklos </w:t>
                  </w:r>
                  <w:r w:rsidRPr="00D63875">
                    <w:rPr>
                      <w:szCs w:val="24"/>
                    </w:rPr>
                    <w:t>organizav</w:t>
                  </w:r>
                  <w:r w:rsidR="00C448AD" w:rsidRPr="00D63875">
                    <w:rPr>
                      <w:szCs w:val="24"/>
                    </w:rPr>
                    <w:t xml:space="preserve">imui naudojome </w:t>
                  </w:r>
                  <w:r w:rsidRPr="00D63875">
                    <w:rPr>
                      <w:szCs w:val="24"/>
                    </w:rPr>
                    <w:t>ZOOM platform</w:t>
                  </w:r>
                  <w:r w:rsidR="00C448AD" w:rsidRPr="00D63875">
                    <w:rPr>
                      <w:szCs w:val="24"/>
                    </w:rPr>
                    <w:t xml:space="preserve">ą. Nuo 2020 m. kovo 16 d. mokykla sėkmingai organizavo nuotolinį ugdymąsi. Parengėme Nuotolinio </w:t>
                  </w:r>
                  <w:r w:rsidR="00D04711" w:rsidRPr="00D63875">
                    <w:rPr>
                      <w:szCs w:val="24"/>
                    </w:rPr>
                    <w:t xml:space="preserve">mokymo </w:t>
                  </w:r>
                  <w:r w:rsidR="00B36AC9" w:rsidRPr="00D63875">
                    <w:rPr>
                      <w:szCs w:val="24"/>
                    </w:rPr>
                    <w:t>(-si)</w:t>
                  </w:r>
                  <w:r w:rsidR="00C448AD" w:rsidRPr="00D63875">
                    <w:rPr>
                      <w:szCs w:val="24"/>
                    </w:rPr>
                    <w:t xml:space="preserve"> tvarkos aprašą (</w:t>
                  </w:r>
                  <w:r w:rsidR="00D04711" w:rsidRPr="00D63875">
                    <w:rPr>
                      <w:szCs w:val="24"/>
                    </w:rPr>
                    <w:t>Šiaulių sanatorinės mokyklos direktoriaus įsakymas Nr.</w:t>
                  </w:r>
                  <w:r w:rsidR="005F3FC2">
                    <w:rPr>
                      <w:szCs w:val="24"/>
                    </w:rPr>
                    <w:t xml:space="preserve"> </w:t>
                  </w:r>
                  <w:r w:rsidR="00D04711" w:rsidRPr="00D63875">
                    <w:rPr>
                      <w:szCs w:val="24"/>
                    </w:rPr>
                    <w:t>IV-</w:t>
                  </w:r>
                  <w:r w:rsidR="00D04711" w:rsidRPr="00D63875">
                    <w:rPr>
                      <w:szCs w:val="24"/>
                      <w:lang w:val="en-US"/>
                    </w:rPr>
                    <w:t>71, 2020-03-25</w:t>
                  </w:r>
                  <w:r w:rsidR="6DCADF4D" w:rsidRPr="00D63875">
                    <w:rPr>
                      <w:szCs w:val="24"/>
                    </w:rPr>
                    <w:t>, atnaujin</w:t>
                  </w:r>
                  <w:r w:rsidR="007A17A6" w:rsidRPr="00D63875">
                    <w:rPr>
                      <w:szCs w:val="24"/>
                    </w:rPr>
                    <w:t>tas</w:t>
                  </w:r>
                  <w:r w:rsidR="6DCADF4D" w:rsidRPr="00D63875">
                    <w:rPr>
                      <w:szCs w:val="24"/>
                    </w:rPr>
                    <w:t xml:space="preserve"> 2020 m. lapkričio 12 d. įsakymu Nr. IV-140</w:t>
                  </w:r>
                  <w:r w:rsidR="00C448AD" w:rsidRPr="00D63875">
                    <w:rPr>
                      <w:szCs w:val="24"/>
                    </w:rPr>
                    <w:t xml:space="preserve">). </w:t>
                  </w:r>
                  <w:r w:rsidR="00B002F6" w:rsidRPr="00D63875">
                    <w:rPr>
                      <w:szCs w:val="24"/>
                    </w:rPr>
                    <w:t>Trečiadieniais organizavome bendras</w:t>
                  </w:r>
                  <w:r w:rsidR="00FC358F" w:rsidRPr="00D63875">
                    <w:rPr>
                      <w:szCs w:val="24"/>
                    </w:rPr>
                    <w:t>,</w:t>
                  </w:r>
                  <w:r w:rsidR="00B002F6" w:rsidRPr="00D63875">
                    <w:rPr>
                      <w:szCs w:val="24"/>
                    </w:rPr>
                    <w:t xml:space="preserve"> vis</w:t>
                  </w:r>
                  <w:r w:rsidR="00FC358F" w:rsidRPr="00D63875">
                    <w:rPr>
                      <w:szCs w:val="24"/>
                    </w:rPr>
                    <w:t>ai</w:t>
                  </w:r>
                  <w:r w:rsidR="00B002F6" w:rsidRPr="00D63875">
                    <w:rPr>
                      <w:szCs w:val="24"/>
                    </w:rPr>
                    <w:t xml:space="preserve"> mokyklos </w:t>
                  </w:r>
                  <w:r w:rsidR="00FC358F" w:rsidRPr="00D63875">
                    <w:rPr>
                      <w:szCs w:val="24"/>
                    </w:rPr>
                    <w:t xml:space="preserve">bendruomenei skirtas </w:t>
                  </w:r>
                  <w:r w:rsidR="00B002F6" w:rsidRPr="00D63875">
                    <w:rPr>
                      <w:szCs w:val="24"/>
                    </w:rPr>
                    <w:t>mankštas per ZOOM platformą, į kurias įsitraukė mokinių tėvai, globėjai, rūpintojai</w:t>
                  </w:r>
                  <w:r w:rsidR="00FC358F" w:rsidRPr="00D63875">
                    <w:rPr>
                      <w:szCs w:val="24"/>
                    </w:rPr>
                    <w:t>, pedagogai</w:t>
                  </w:r>
                  <w:r w:rsidR="00B002F6" w:rsidRPr="00D63875">
                    <w:rPr>
                      <w:szCs w:val="24"/>
                    </w:rPr>
                    <w:t xml:space="preserve">. </w:t>
                  </w:r>
                  <w:r w:rsidR="00C448AD" w:rsidRPr="00D63875">
                    <w:rPr>
                      <w:szCs w:val="24"/>
                    </w:rPr>
                    <w:t>Visą karantino laikotarpį du kartus per savaitę</w:t>
                  </w:r>
                  <w:r w:rsidR="00B002F6" w:rsidRPr="00D63875">
                    <w:rPr>
                      <w:szCs w:val="24"/>
                    </w:rPr>
                    <w:t>, siek</w:t>
                  </w:r>
                  <w:r w:rsidR="007A17A6" w:rsidRPr="00D63875">
                    <w:rPr>
                      <w:szCs w:val="24"/>
                    </w:rPr>
                    <w:t>dama</w:t>
                  </w:r>
                  <w:r w:rsidR="179538B6" w:rsidRPr="00D63875">
                    <w:rPr>
                      <w:szCs w:val="24"/>
                    </w:rPr>
                    <w:t xml:space="preserve"> atsakyti į pedagogams kylančius klausimus</w:t>
                  </w:r>
                  <w:r w:rsidR="00B002F6" w:rsidRPr="00D63875">
                    <w:rPr>
                      <w:szCs w:val="24"/>
                    </w:rPr>
                    <w:t xml:space="preserve"> </w:t>
                  </w:r>
                  <w:r w:rsidR="512F2A08" w:rsidRPr="00D63875">
                    <w:rPr>
                      <w:szCs w:val="24"/>
                    </w:rPr>
                    <w:t xml:space="preserve">bei </w:t>
                  </w:r>
                  <w:r w:rsidR="00B002F6" w:rsidRPr="00D63875">
                    <w:rPr>
                      <w:szCs w:val="24"/>
                    </w:rPr>
                    <w:t>pastipr</w:t>
                  </w:r>
                  <w:r w:rsidR="35085E5E" w:rsidRPr="00D63875">
                    <w:rPr>
                      <w:szCs w:val="24"/>
                    </w:rPr>
                    <w:t>inim</w:t>
                  </w:r>
                  <w:r w:rsidR="5A3E6A94" w:rsidRPr="00D63875">
                    <w:rPr>
                      <w:szCs w:val="24"/>
                    </w:rPr>
                    <w:t>o ir</w:t>
                  </w:r>
                  <w:r w:rsidR="35085E5E" w:rsidRPr="00D63875">
                    <w:rPr>
                      <w:szCs w:val="24"/>
                    </w:rPr>
                    <w:t xml:space="preserve"> įgalinimo</w:t>
                  </w:r>
                  <w:r w:rsidR="00B002F6" w:rsidRPr="00D63875">
                    <w:rPr>
                      <w:szCs w:val="24"/>
                    </w:rPr>
                    <w:t xml:space="preserve"> kait</w:t>
                  </w:r>
                  <w:r w:rsidR="47B7EF68" w:rsidRPr="00D63875">
                    <w:rPr>
                      <w:szCs w:val="24"/>
                    </w:rPr>
                    <w:t>os</w:t>
                  </w:r>
                  <w:r w:rsidR="00B002F6" w:rsidRPr="00D63875">
                    <w:rPr>
                      <w:szCs w:val="24"/>
                    </w:rPr>
                    <w:t xml:space="preserve"> procesuose</w:t>
                  </w:r>
                  <w:r w:rsidR="007A17A6" w:rsidRPr="00D63875">
                    <w:rPr>
                      <w:szCs w:val="24"/>
                    </w:rPr>
                    <w:t>,</w:t>
                  </w:r>
                  <w:r w:rsidR="00B002F6" w:rsidRPr="00D63875">
                    <w:rPr>
                      <w:szCs w:val="24"/>
                    </w:rPr>
                    <w:t xml:space="preserve"> </w:t>
                  </w:r>
                  <w:r w:rsidR="00C448AD" w:rsidRPr="00D63875">
                    <w:rPr>
                      <w:szCs w:val="24"/>
                    </w:rPr>
                    <w:t>organizavau rytinius susirinkimus prie „Rytinės kavos“</w:t>
                  </w:r>
                  <w:r w:rsidR="00B002F6" w:rsidRPr="00D63875">
                    <w:rPr>
                      <w:szCs w:val="24"/>
                    </w:rPr>
                    <w:t xml:space="preserve">. </w:t>
                  </w:r>
                  <w:r w:rsidR="00FC358F" w:rsidRPr="00D63875">
                    <w:rPr>
                      <w:color w:val="000000" w:themeColor="text1"/>
                      <w:szCs w:val="24"/>
                    </w:rPr>
                    <w:t>Nuo rugsėjo mėn. buvo leista mokymą organizuoti kontaktiniu būdu, tačiau susirinkimai su mokytojais, auklėtojais</w:t>
                  </w:r>
                  <w:r w:rsidR="007A17A6" w:rsidRPr="00D63875">
                    <w:rPr>
                      <w:color w:val="000000" w:themeColor="text1"/>
                      <w:szCs w:val="24"/>
                    </w:rPr>
                    <w:t xml:space="preserve"> ir</w:t>
                  </w:r>
                  <w:r w:rsidR="00FC358F" w:rsidRPr="00D63875">
                    <w:rPr>
                      <w:color w:val="000000" w:themeColor="text1"/>
                      <w:szCs w:val="24"/>
                    </w:rPr>
                    <w:t xml:space="preserve"> toliau organizuojami per Microsoft Teams platformą</w:t>
                  </w:r>
                  <w:r w:rsidR="00497A0A" w:rsidRPr="00D63875">
                    <w:rPr>
                      <w:color w:val="000000" w:themeColor="text1"/>
                      <w:szCs w:val="24"/>
                    </w:rPr>
                    <w:t xml:space="preserve"> (iš viso įvyko 13 susirinkimų nuotoliniu būdu nuo 03-18 iki 06-17).</w:t>
                  </w:r>
                </w:p>
                <w:p w14:paraId="698AD1F2" w14:textId="77777777" w:rsidR="00956A2E" w:rsidRPr="00D63875" w:rsidRDefault="00C448AD" w:rsidP="00D610BD">
                  <w:pPr>
                    <w:tabs>
                      <w:tab w:val="left" w:pos="426"/>
                    </w:tabs>
                    <w:ind w:right="-1"/>
                    <w:jc w:val="both"/>
                    <w:rPr>
                      <w:szCs w:val="24"/>
                    </w:rPr>
                  </w:pPr>
                  <w:r w:rsidRPr="00D63875">
                    <w:rPr>
                      <w:szCs w:val="24"/>
                    </w:rPr>
                    <w:t xml:space="preserve">Skirtingų bendruomenių grupių (mokinių, jų tėvų (globėjų, rūpintojų), pedagogų apklausa parodė, kad nuotolinio ugdymosi organizavimą gerai ir labai gerai įvertino 50 proc. mokinių, 100 proc. tėvų (globėjų, rūpintojų), 96,3 proc. pedagogų. Gauti duomenys parodė, kad mokytojų, auklėtojų, pagalbos mokiniui specialistų pagalbos pakako, ji teikta laiku. Taip </w:t>
                  </w:r>
                  <w:r w:rsidR="00B002F6" w:rsidRPr="00D63875">
                    <w:rPr>
                      <w:szCs w:val="24"/>
                    </w:rPr>
                    <w:t xml:space="preserve">teigia ir </w:t>
                  </w:r>
                  <w:r w:rsidRPr="00D63875">
                    <w:rPr>
                      <w:szCs w:val="24"/>
                    </w:rPr>
                    <w:t>97 proc. mokinių ir 89 proc. tėvų (globėjų, rūpintojų). 82 proc. pedagogų teigė, jog mokymosi pagalbą teikė visiems, kam jos reikėjo, 11 proc. mano, kad pag</w:t>
                  </w:r>
                  <w:r w:rsidR="009809B2" w:rsidRPr="00D63875">
                    <w:rPr>
                      <w:szCs w:val="24"/>
                    </w:rPr>
                    <w:t xml:space="preserve">albos galėtų suteikti daugiau, 7 proc. </w:t>
                  </w:r>
                  <w:r w:rsidRPr="00D63875">
                    <w:rPr>
                      <w:szCs w:val="24"/>
                    </w:rPr>
                    <w:t xml:space="preserve">nuomone, pagalbą teikti nuotoliniu būdu buvo sudėtinga. </w:t>
                  </w:r>
                  <w:r w:rsidR="00D610BD" w:rsidRPr="00D63875">
                    <w:rPr>
                      <w:szCs w:val="24"/>
                    </w:rPr>
                    <w:t>Iki karantino paskelbimo</w:t>
                  </w:r>
                  <w:r w:rsidR="009809B2" w:rsidRPr="00D63875">
                    <w:rPr>
                      <w:b/>
                      <w:bCs/>
                      <w:szCs w:val="24"/>
                    </w:rPr>
                    <w:t xml:space="preserve"> </w:t>
                  </w:r>
                  <w:r w:rsidR="00956A2E" w:rsidRPr="00D63875">
                    <w:rPr>
                      <w:szCs w:val="24"/>
                    </w:rPr>
                    <w:t>aktyviai organiz</w:t>
                  </w:r>
                  <w:r w:rsidR="00D610BD" w:rsidRPr="00D63875">
                    <w:rPr>
                      <w:szCs w:val="24"/>
                    </w:rPr>
                    <w:t>avome</w:t>
                  </w:r>
                  <w:r w:rsidR="00956A2E" w:rsidRPr="00D63875">
                    <w:rPr>
                      <w:szCs w:val="24"/>
                    </w:rPr>
                    <w:t xml:space="preserve"> veiklas ir pamokas netradicinėse erdvėse, išnaudodam</w:t>
                  </w:r>
                  <w:r w:rsidR="00D610BD" w:rsidRPr="00D63875">
                    <w:rPr>
                      <w:szCs w:val="24"/>
                    </w:rPr>
                    <w:t>i</w:t>
                  </w:r>
                  <w:r w:rsidR="00956A2E" w:rsidRPr="00D63875">
                    <w:rPr>
                      <w:szCs w:val="24"/>
                    </w:rPr>
                    <w:t xml:space="preserve"> miesto kultūrines erdves, renginius, konkursus, festivalius, projektus, edukacines muziejų programas. Edukacinių erdvių naudojimas, integruojant dalyko mokymą su neformaliuoju ugdymu, mažin</w:t>
                  </w:r>
                  <w:r w:rsidR="00D610BD" w:rsidRPr="00D63875">
                    <w:rPr>
                      <w:szCs w:val="24"/>
                    </w:rPr>
                    <w:t>o</w:t>
                  </w:r>
                  <w:r w:rsidR="00956A2E" w:rsidRPr="00D63875">
                    <w:rPr>
                      <w:szCs w:val="24"/>
                    </w:rPr>
                    <w:t xml:space="preserve"> mokinių mokymosi krūvius, ugdymo procesas ta</w:t>
                  </w:r>
                  <w:r w:rsidR="00D610BD" w:rsidRPr="00D63875">
                    <w:rPr>
                      <w:szCs w:val="24"/>
                    </w:rPr>
                    <w:t>po</w:t>
                  </w:r>
                  <w:r w:rsidR="00956A2E" w:rsidRPr="00D63875">
                    <w:rPr>
                      <w:szCs w:val="24"/>
                    </w:rPr>
                    <w:t xml:space="preserve"> įdomesnis ir inovatyvesnis</w:t>
                  </w:r>
                  <w:r w:rsidR="00D610BD" w:rsidRPr="00D63875">
                    <w:rPr>
                      <w:szCs w:val="24"/>
                    </w:rPr>
                    <w:t xml:space="preserve">, buvo </w:t>
                  </w:r>
                  <w:r w:rsidR="00956A2E" w:rsidRPr="00D63875">
                    <w:rPr>
                      <w:szCs w:val="24"/>
                    </w:rPr>
                    <w:t xml:space="preserve">atliepiami įvairesni mokinių ugdymosi poreikiai. Mokykloje siekiama darnos, ugdant kiekvieno mokinio gebėjimą realizuoti </w:t>
                  </w:r>
                  <w:r w:rsidR="00956A2E" w:rsidRPr="00D63875">
                    <w:rPr>
                      <w:szCs w:val="24"/>
                    </w:rPr>
                    <w:lastRenderedPageBreak/>
                    <w:t>save skirtingose veiklose bei formalizuoti žinias ir kompetencijas formaliu ir neformaliu būdu.</w:t>
                  </w:r>
                </w:p>
              </w:tc>
            </w:tr>
          </w:tbl>
          <w:p w14:paraId="11916928" w14:textId="77777777" w:rsidR="00BE132E" w:rsidRPr="00D63875" w:rsidRDefault="00BE132E" w:rsidP="00812D66">
            <w:pPr>
              <w:rPr>
                <w:b/>
                <w:szCs w:val="24"/>
              </w:rPr>
            </w:pPr>
          </w:p>
          <w:p w14:paraId="127BDE47" w14:textId="77777777" w:rsidR="00FB660C" w:rsidRPr="00D63875" w:rsidRDefault="00FB660C" w:rsidP="00812D66">
            <w:pPr>
              <w:rPr>
                <w:b/>
                <w:szCs w:val="24"/>
              </w:rPr>
            </w:pPr>
            <w:r w:rsidRPr="00D63875">
              <w:rPr>
                <w:b/>
                <w:szCs w:val="24"/>
              </w:rPr>
              <w:t>2 TIKSLAS.</w:t>
            </w:r>
            <w:r w:rsidR="00812D66" w:rsidRPr="00D63875">
              <w:rPr>
                <w:b/>
                <w:szCs w:val="24"/>
              </w:rPr>
              <w:t xml:space="preserve"> </w:t>
            </w:r>
            <w:r w:rsidRPr="00D63875">
              <w:rPr>
                <w:b/>
                <w:szCs w:val="24"/>
              </w:rPr>
              <w:t>Efektyvios pagalbos mokiniui teikimas.</w:t>
            </w:r>
          </w:p>
          <w:p w14:paraId="350B0CDB" w14:textId="77777777" w:rsidR="00FB660C" w:rsidRPr="00D63875" w:rsidRDefault="00FB660C" w:rsidP="00FB660C">
            <w:pPr>
              <w:jc w:val="both"/>
              <w:rPr>
                <w:i/>
                <w:iCs/>
                <w:szCs w:val="24"/>
              </w:rPr>
            </w:pPr>
            <w:r w:rsidRPr="00D63875">
              <w:rPr>
                <w:i/>
                <w:iCs/>
                <w:szCs w:val="24"/>
              </w:rPr>
              <w:t>2.1. Uždavinys. Padidinti ir veiksmingai panaudoti resursus pagalbai mokantis teikti.</w:t>
            </w:r>
          </w:p>
          <w:p w14:paraId="03F8F6D8" w14:textId="77777777" w:rsidR="00812D66" w:rsidRPr="00D63875" w:rsidRDefault="00812D66" w:rsidP="00812D66">
            <w:pPr>
              <w:jc w:val="both"/>
              <w:rPr>
                <w:szCs w:val="24"/>
              </w:rPr>
            </w:pPr>
            <w:r w:rsidRPr="00D63875">
              <w:rPr>
                <w:i/>
                <w:iCs/>
                <w:szCs w:val="24"/>
              </w:rPr>
              <w:t>2.2. Uždavinys. Įtraukti mokinių tėvus, globėjus, rūpintojus į pagalbos mokantis teikimą</w:t>
            </w:r>
            <w:r w:rsidRPr="00D63875">
              <w:rPr>
                <w:szCs w:val="24"/>
              </w:rPr>
              <w:t>.</w:t>
            </w:r>
          </w:p>
          <w:p w14:paraId="01226250" w14:textId="77777777" w:rsidR="00812D66" w:rsidRPr="00D63875" w:rsidRDefault="00812D66" w:rsidP="00812D66">
            <w:pPr>
              <w:jc w:val="both"/>
              <w:rPr>
                <w:i/>
                <w:iCs/>
                <w:szCs w:val="24"/>
              </w:rPr>
            </w:pPr>
            <w:r w:rsidRPr="00D63875">
              <w:rPr>
                <w:szCs w:val="24"/>
              </w:rPr>
              <w:t xml:space="preserve">2.3. </w:t>
            </w:r>
            <w:r w:rsidRPr="00D63875">
              <w:rPr>
                <w:i/>
                <w:iCs/>
                <w:szCs w:val="24"/>
              </w:rPr>
              <w:t>Uždavinys. Formuoti sveikos gyvensenos, savarankiško gyvenimo įgūdžius.</w:t>
            </w:r>
          </w:p>
          <w:p w14:paraId="1F224020" w14:textId="77777777" w:rsidR="00812D66" w:rsidRPr="00D63875" w:rsidRDefault="00812D66" w:rsidP="00812D66">
            <w:pPr>
              <w:jc w:val="both"/>
              <w:rPr>
                <w:i/>
                <w:iCs/>
                <w:szCs w:val="24"/>
              </w:rPr>
            </w:pPr>
            <w:r w:rsidRPr="00D63875">
              <w:rPr>
                <w:i/>
                <w:iCs/>
                <w:szCs w:val="24"/>
              </w:rPr>
              <w:t xml:space="preserve">2.4. Uždavinys. </w:t>
            </w:r>
            <w:r w:rsidR="007A17A6" w:rsidRPr="00D63875">
              <w:rPr>
                <w:i/>
                <w:iCs/>
                <w:szCs w:val="24"/>
              </w:rPr>
              <w:t>Įtraukti socialinius partnerius</w:t>
            </w:r>
            <w:r w:rsidRPr="00D63875">
              <w:rPr>
                <w:i/>
                <w:iCs/>
                <w:szCs w:val="24"/>
              </w:rPr>
              <w:t xml:space="preserve"> į pagalbos mokiniui teikimą.</w:t>
            </w:r>
          </w:p>
          <w:p w14:paraId="0002D3C9" w14:textId="77777777" w:rsidR="00812D66" w:rsidRPr="00D63875" w:rsidRDefault="00812D66" w:rsidP="00812D66">
            <w:pPr>
              <w:jc w:val="both"/>
              <w:rPr>
                <w:szCs w:val="24"/>
              </w:rPr>
            </w:pPr>
          </w:p>
          <w:tbl>
            <w:tblPr>
              <w:tblStyle w:val="Lentelstinklelis"/>
              <w:tblW w:w="0" w:type="auto"/>
              <w:tblLook w:val="04A0" w:firstRow="1" w:lastRow="0" w:firstColumn="1" w:lastColumn="0" w:noHBand="0" w:noVBand="1"/>
            </w:tblPr>
            <w:tblGrid>
              <w:gridCol w:w="2042"/>
              <w:gridCol w:w="7501"/>
            </w:tblGrid>
            <w:tr w:rsidR="00812D66" w:rsidRPr="00D63875" w14:paraId="63744B1F" w14:textId="77777777" w:rsidTr="009844C6">
              <w:tc>
                <w:tcPr>
                  <w:tcW w:w="1890" w:type="dxa"/>
                </w:tcPr>
                <w:p w14:paraId="078381EE" w14:textId="77777777" w:rsidR="00812D66" w:rsidRPr="00D63875" w:rsidRDefault="00812D66" w:rsidP="00812D66">
                  <w:pPr>
                    <w:pStyle w:val="prastasiniatinklio"/>
                    <w:contextualSpacing/>
                    <w:jc w:val="center"/>
                    <w:rPr>
                      <w:b/>
                      <w:bCs/>
                    </w:rPr>
                  </w:pPr>
                  <w:r w:rsidRPr="00D63875">
                    <w:rPr>
                      <w:b/>
                      <w:bCs/>
                    </w:rPr>
                    <w:t>Priemonė</w:t>
                  </w:r>
                  <w:r w:rsidR="00D7478E" w:rsidRPr="00D63875">
                    <w:rPr>
                      <w:b/>
                      <w:bCs/>
                    </w:rPr>
                    <w:t>s</w:t>
                  </w:r>
                </w:p>
              </w:tc>
              <w:tc>
                <w:tcPr>
                  <w:tcW w:w="7608" w:type="dxa"/>
                </w:tcPr>
                <w:p w14:paraId="5B1C3042" w14:textId="77777777" w:rsidR="00812D66" w:rsidRPr="00D63875" w:rsidRDefault="00812D66" w:rsidP="00812D66">
                  <w:pPr>
                    <w:pStyle w:val="prastasiniatinklio"/>
                    <w:contextualSpacing/>
                    <w:jc w:val="center"/>
                    <w:rPr>
                      <w:b/>
                      <w:bCs/>
                    </w:rPr>
                  </w:pPr>
                  <w:r w:rsidRPr="00D63875">
                    <w:rPr>
                      <w:b/>
                      <w:bCs/>
                    </w:rPr>
                    <w:t>Rezultatai (siekiai, rezultatai, sėkmės, nesėkmės)</w:t>
                  </w:r>
                </w:p>
              </w:tc>
            </w:tr>
            <w:tr w:rsidR="00812D66" w:rsidRPr="00D63875" w14:paraId="565A04E8" w14:textId="77777777" w:rsidTr="009844C6">
              <w:tc>
                <w:tcPr>
                  <w:tcW w:w="1890" w:type="dxa"/>
                </w:tcPr>
                <w:p w14:paraId="7F72C60A" w14:textId="77777777" w:rsidR="00812D66" w:rsidRPr="00D63875" w:rsidRDefault="00812D66" w:rsidP="00812D66">
                  <w:pPr>
                    <w:pStyle w:val="prastasiniatinklio"/>
                    <w:contextualSpacing/>
                  </w:pPr>
                  <w:r w:rsidRPr="00D63875">
                    <w:t>Pagalbos mokiniui specialistų bendradarbiavimas siekiant asmeninės mokinio pažangos.</w:t>
                  </w:r>
                </w:p>
              </w:tc>
              <w:tc>
                <w:tcPr>
                  <w:tcW w:w="7608" w:type="dxa"/>
                </w:tcPr>
                <w:p w14:paraId="71246F68" w14:textId="77777777" w:rsidR="006E2267" w:rsidRPr="00D63875" w:rsidRDefault="45CE21A7" w:rsidP="00DC1CA0">
                  <w:pPr>
                    <w:ind w:right="-1"/>
                    <w:jc w:val="both"/>
                    <w:rPr>
                      <w:i/>
                      <w:iCs/>
                      <w:szCs w:val="24"/>
                      <w:lang w:val="en-US"/>
                    </w:rPr>
                  </w:pPr>
                  <w:r w:rsidRPr="00D63875">
                    <w:rPr>
                      <w:b/>
                      <w:bCs/>
                      <w:szCs w:val="24"/>
                    </w:rPr>
                    <w:t>Siekiai.</w:t>
                  </w:r>
                  <w:r w:rsidRPr="00D63875">
                    <w:rPr>
                      <w:szCs w:val="24"/>
                    </w:rPr>
                    <w:t xml:space="preserve"> </w:t>
                  </w:r>
                  <w:r w:rsidRPr="00D63875">
                    <w:rPr>
                      <w:i/>
                      <w:iCs/>
                      <w:szCs w:val="24"/>
                    </w:rPr>
                    <w:t>Mokini</w:t>
                  </w:r>
                  <w:r w:rsidR="1C028EE4" w:rsidRPr="00D63875">
                    <w:rPr>
                      <w:i/>
                      <w:iCs/>
                      <w:szCs w:val="24"/>
                    </w:rPr>
                    <w:t>ų</w:t>
                  </w:r>
                  <w:r w:rsidRPr="00D63875">
                    <w:rPr>
                      <w:i/>
                      <w:iCs/>
                      <w:szCs w:val="24"/>
                    </w:rPr>
                    <w:t xml:space="preserve">, turinčių specialiųjų poreikių ir gaunančių pagalbą dalis – </w:t>
                  </w:r>
                  <w:r w:rsidRPr="00D63875">
                    <w:rPr>
                      <w:i/>
                      <w:iCs/>
                      <w:szCs w:val="24"/>
                      <w:lang w:val="en-US"/>
                    </w:rPr>
                    <w:t>100 proc.</w:t>
                  </w:r>
                </w:p>
                <w:p w14:paraId="1DD2D9B3" w14:textId="77777777" w:rsidR="00DC1CA0" w:rsidRPr="00D63875" w:rsidRDefault="45CE21A7" w:rsidP="00DC1CA0">
                  <w:pPr>
                    <w:ind w:right="-1"/>
                    <w:jc w:val="both"/>
                    <w:rPr>
                      <w:szCs w:val="24"/>
                    </w:rPr>
                  </w:pPr>
                  <w:r w:rsidRPr="00D63875">
                    <w:rPr>
                      <w:b/>
                      <w:bCs/>
                      <w:szCs w:val="24"/>
                    </w:rPr>
                    <w:t xml:space="preserve">Rezultatai, sėkmės. </w:t>
                  </w:r>
                  <w:r w:rsidR="00D7478E" w:rsidRPr="00D63875">
                    <w:rPr>
                      <w:szCs w:val="24"/>
                    </w:rPr>
                    <w:t>Siekdama teikti efektyvią pagalbą mokiniui, turinčiam lėtinių neurologinių ir kitų sveikatos sutrikimų, didelių specialiųjų ugdymosi poreikių, mokyklos bendruomenė naudojasi mokykloje veikiančia kiekvieno vaiko poreikių pažinimo sistema, individualiai pritaiko ugdymo ir sveikatinimo programas. Pagalbą mokiniui, jo tėvams, globėjams, rūpintojams teikia Vaiko gerovės komisija, socialinis ir special</w:t>
                  </w:r>
                  <w:r w:rsidR="7E8F693B" w:rsidRPr="00D63875">
                    <w:rPr>
                      <w:szCs w:val="24"/>
                    </w:rPr>
                    <w:t>ieji</w:t>
                  </w:r>
                  <w:r w:rsidR="00D7478E" w:rsidRPr="00D63875">
                    <w:rPr>
                      <w:szCs w:val="24"/>
                    </w:rPr>
                    <w:t xml:space="preserve"> pedagogai, psichologai, logopedas, sveikatos priežiūros ir slaugos specialistai.</w:t>
                  </w:r>
                  <w:r w:rsidR="19328328" w:rsidRPr="00D63875">
                    <w:rPr>
                      <w:szCs w:val="24"/>
                    </w:rPr>
                    <w:t xml:space="preserve"> </w:t>
                  </w:r>
                  <w:r w:rsidR="3FEA840A" w:rsidRPr="00D63875">
                    <w:rPr>
                      <w:color w:val="000000" w:themeColor="text1"/>
                      <w:szCs w:val="24"/>
                    </w:rPr>
                    <w:t xml:space="preserve">Intelekto negalią turintiems mokiniams dalį pamokų veda specialieji pedagogai. </w:t>
                  </w:r>
                  <w:r w:rsidR="19328328" w:rsidRPr="00D63875">
                    <w:rPr>
                      <w:color w:val="000000" w:themeColor="text1"/>
                      <w:szCs w:val="24"/>
                    </w:rPr>
                    <w:t>Organizuojamos, koordinuojamos ir vykdomos kokybiškos medicininės reabilitacijos paslaug</w:t>
                  </w:r>
                  <w:r w:rsidR="43EFD75C" w:rsidRPr="00D63875">
                    <w:rPr>
                      <w:color w:val="000000" w:themeColor="text1"/>
                      <w:szCs w:val="24"/>
                    </w:rPr>
                    <w:t>os.</w:t>
                  </w:r>
                  <w:r w:rsidR="20161B50" w:rsidRPr="00D63875">
                    <w:rPr>
                      <w:color w:val="000000" w:themeColor="text1"/>
                      <w:szCs w:val="24"/>
                    </w:rPr>
                    <w:t xml:space="preserve"> Teikiamos individualios konsultacijos, pirmoji pagalba, </w:t>
                  </w:r>
                  <w:r w:rsidR="5DCA7AA6" w:rsidRPr="00D63875">
                    <w:rPr>
                      <w:color w:val="000000" w:themeColor="text1"/>
                      <w:szCs w:val="24"/>
                    </w:rPr>
                    <w:t>medikamentinis gydymas pagal gydytojo paskyrimus,</w:t>
                  </w:r>
                  <w:r w:rsidR="20161B50" w:rsidRPr="00D63875">
                    <w:rPr>
                      <w:color w:val="000000" w:themeColor="text1"/>
                      <w:szCs w:val="24"/>
                    </w:rPr>
                    <w:t xml:space="preserve"> mokinių planinių ir neplaninių konsultacijų vykdymas kitose gydymo įstaigose.</w:t>
                  </w:r>
                  <w:r w:rsidR="00D7478E" w:rsidRPr="00D63875">
                    <w:rPr>
                      <w:color w:val="000000" w:themeColor="text1"/>
                      <w:szCs w:val="24"/>
                    </w:rPr>
                    <w:t xml:space="preserve"> </w:t>
                  </w:r>
                  <w:r w:rsidR="3CDA216C" w:rsidRPr="00D63875">
                    <w:rPr>
                      <w:color w:val="000000" w:themeColor="text1"/>
                      <w:szCs w:val="24"/>
                    </w:rPr>
                    <w:t>Profesionaliai (vadovaujantis instrukcijomis) dirbama su naujomis slaugos ir paciento transportavimo priemonėmis</w:t>
                  </w:r>
                  <w:r w:rsidR="63FA5F77" w:rsidRPr="00D63875">
                    <w:rPr>
                      <w:color w:val="000000" w:themeColor="text1"/>
                      <w:szCs w:val="24"/>
                    </w:rPr>
                    <w:t xml:space="preserve">, </w:t>
                  </w:r>
                  <w:r w:rsidR="785EF238" w:rsidRPr="00D63875">
                    <w:rPr>
                      <w:color w:val="000000" w:themeColor="text1"/>
                      <w:szCs w:val="24"/>
                    </w:rPr>
                    <w:t>individual</w:t>
                  </w:r>
                  <w:r w:rsidR="007A17A6" w:rsidRPr="00D63875">
                    <w:rPr>
                      <w:color w:val="000000" w:themeColor="text1"/>
                      <w:szCs w:val="24"/>
                    </w:rPr>
                    <w:t>iai pritaikomos</w:t>
                  </w:r>
                  <w:r w:rsidR="63FA5F77" w:rsidRPr="00D63875">
                    <w:rPr>
                      <w:color w:val="000000" w:themeColor="text1"/>
                      <w:szCs w:val="24"/>
                    </w:rPr>
                    <w:t xml:space="preserve"> funkcin</w:t>
                  </w:r>
                  <w:r w:rsidR="007A17A6" w:rsidRPr="00D63875">
                    <w:rPr>
                      <w:color w:val="000000" w:themeColor="text1"/>
                      <w:szCs w:val="24"/>
                    </w:rPr>
                    <w:t>ės</w:t>
                  </w:r>
                  <w:r w:rsidR="63FA5F77" w:rsidRPr="00D63875">
                    <w:rPr>
                      <w:color w:val="000000" w:themeColor="text1"/>
                      <w:szCs w:val="24"/>
                    </w:rPr>
                    <w:t xml:space="preserve"> lov</w:t>
                  </w:r>
                  <w:r w:rsidR="007A17A6" w:rsidRPr="00D63875">
                    <w:rPr>
                      <w:color w:val="000000" w:themeColor="text1"/>
                      <w:szCs w:val="24"/>
                    </w:rPr>
                    <w:t>os</w:t>
                  </w:r>
                  <w:r w:rsidR="3CDA216C" w:rsidRPr="00D63875">
                    <w:rPr>
                      <w:color w:val="000000" w:themeColor="text1"/>
                      <w:szCs w:val="24"/>
                    </w:rPr>
                    <w:t xml:space="preserve">. </w:t>
                  </w:r>
                  <w:r w:rsidR="00D7478E" w:rsidRPr="00D63875">
                    <w:rPr>
                      <w:color w:val="000000" w:themeColor="text1"/>
                      <w:szCs w:val="24"/>
                    </w:rPr>
                    <w:t xml:space="preserve">Klasių vadovai, auklėtojai padeda mokiniams </w:t>
                  </w:r>
                  <w:r w:rsidR="00D7478E" w:rsidRPr="00D63875">
                    <w:rPr>
                      <w:szCs w:val="24"/>
                    </w:rPr>
                    <w:t xml:space="preserve">ugdytis bendrąsias kompetencijas, ypatingą dėmesį skiria socialinių emocinių, asmeninių kompetencijų ugdymui. Pamokose teikiama savalaikė dalykų mokytojų pagalba, po pamokų </w:t>
                  </w:r>
                  <w:r w:rsidR="007A17A6" w:rsidRPr="00D63875">
                    <w:rPr>
                      <w:szCs w:val="24"/>
                    </w:rPr>
                    <w:t xml:space="preserve">mokiniams </w:t>
                  </w:r>
                  <w:r w:rsidR="00D7478E" w:rsidRPr="00D63875">
                    <w:rPr>
                      <w:szCs w:val="24"/>
                    </w:rPr>
                    <w:t>organizuojamos trumpalaikės dalykų konsultacijos. Mokykloje sėkmingai įgyvendinamos Smurto ir patyčių prevencijos, intervencijos ir stebėsenos vykdymo, Naujų mokinių adaptacijos mokykloje tvarkos, veikia Greitosios pagalbos mokiniui sistema</w:t>
                  </w:r>
                  <w:r w:rsidR="4D3B2BEA" w:rsidRPr="00D63875">
                    <w:rPr>
                      <w:szCs w:val="24"/>
                    </w:rPr>
                    <w:t xml:space="preserve">. </w:t>
                  </w:r>
                  <w:r w:rsidR="1525FF78" w:rsidRPr="00D63875">
                    <w:rPr>
                      <w:szCs w:val="24"/>
                    </w:rPr>
                    <w:t xml:space="preserve">Patyčias patiriančių mokinių dalis ženkliai sumažėjo, nuo </w:t>
                  </w:r>
                  <w:r w:rsidR="3564C435" w:rsidRPr="00D63875">
                    <w:rPr>
                      <w:szCs w:val="24"/>
                    </w:rPr>
                    <w:t>8 iki 3 proc</w:t>
                  </w:r>
                  <w:r w:rsidR="3564C435" w:rsidRPr="00D63875">
                    <w:rPr>
                      <w:color w:val="C00000"/>
                      <w:szCs w:val="24"/>
                    </w:rPr>
                    <w:t xml:space="preserve">. </w:t>
                  </w:r>
                </w:p>
                <w:p w14:paraId="3CF677AD" w14:textId="77777777" w:rsidR="00BE132E" w:rsidRPr="00D63875" w:rsidRDefault="20267A95" w:rsidP="007A17A6">
                  <w:pPr>
                    <w:ind w:right="-1"/>
                    <w:jc w:val="both"/>
                    <w:rPr>
                      <w:szCs w:val="24"/>
                    </w:rPr>
                  </w:pPr>
                  <w:r w:rsidRPr="00D63875">
                    <w:rPr>
                      <w:szCs w:val="24"/>
                    </w:rPr>
                    <w:t>Organizuot</w:t>
                  </w:r>
                  <w:r w:rsidR="00FC358F" w:rsidRPr="00D63875">
                    <w:rPr>
                      <w:szCs w:val="24"/>
                    </w:rPr>
                    <w:t xml:space="preserve">a </w:t>
                  </w:r>
                  <w:r w:rsidR="00FC358F" w:rsidRPr="00D63875">
                    <w:rPr>
                      <w:szCs w:val="24"/>
                      <w:lang w:val="en-US"/>
                    </w:rPr>
                    <w:t xml:space="preserve">17 </w:t>
                  </w:r>
                  <w:r w:rsidRPr="00D63875">
                    <w:rPr>
                      <w:szCs w:val="24"/>
                    </w:rPr>
                    <w:t>Vaiko gerovės komisijos posėdži</w:t>
                  </w:r>
                  <w:r w:rsidR="00FC358F" w:rsidRPr="00D63875">
                    <w:rPr>
                      <w:szCs w:val="24"/>
                    </w:rPr>
                    <w:t>ų</w:t>
                  </w:r>
                  <w:r w:rsidRPr="00D63875">
                    <w:rPr>
                      <w:szCs w:val="24"/>
                    </w:rPr>
                    <w:t xml:space="preserve"> mokymosi pagalbos teikimo</w:t>
                  </w:r>
                  <w:r w:rsidR="788E24A7" w:rsidRPr="00D63875">
                    <w:rPr>
                      <w:szCs w:val="24"/>
                    </w:rPr>
                    <w:t>, mokymosi sėkmių ir kylančių sunkumų analizei, kuriuose dalyvavo mokinys</w:t>
                  </w:r>
                  <w:r w:rsidR="7BC88C66" w:rsidRPr="00D63875">
                    <w:rPr>
                      <w:szCs w:val="24"/>
                    </w:rPr>
                    <w:t xml:space="preserve">, jo tėvai,/globėjai. </w:t>
                  </w:r>
                  <w:r w:rsidR="7D39EE7A" w:rsidRPr="00D63875">
                    <w:rPr>
                      <w:szCs w:val="24"/>
                    </w:rPr>
                    <w:t xml:space="preserve">Su kiekvienu naujai atvykusiu </w:t>
                  </w:r>
                  <w:r w:rsidR="4F506BA1" w:rsidRPr="00D63875">
                    <w:rPr>
                      <w:szCs w:val="24"/>
                    </w:rPr>
                    <w:t>mokiniu, jo tėvais/globėjais antrąjį mokymosi mėnesį</w:t>
                  </w:r>
                  <w:r w:rsidR="7D39EE7A" w:rsidRPr="00D63875">
                    <w:rPr>
                      <w:szCs w:val="24"/>
                    </w:rPr>
                    <w:t xml:space="preserve"> organizuoti </w:t>
                  </w:r>
                  <w:proofErr w:type="spellStart"/>
                  <w:r w:rsidR="7D39EE7A" w:rsidRPr="00D63875">
                    <w:rPr>
                      <w:szCs w:val="24"/>
                    </w:rPr>
                    <w:t>poadaptaciniai</w:t>
                  </w:r>
                  <w:proofErr w:type="spellEnd"/>
                  <w:r w:rsidR="7D39EE7A" w:rsidRPr="00D63875">
                    <w:rPr>
                      <w:szCs w:val="24"/>
                    </w:rPr>
                    <w:t xml:space="preserve"> susitikimai</w:t>
                  </w:r>
                  <w:r w:rsidR="16FCB35C" w:rsidRPr="00D63875">
                    <w:rPr>
                      <w:szCs w:val="24"/>
                    </w:rPr>
                    <w:t xml:space="preserve"> adaptacijos sėkmei, kylantiems poreikiams aptarti, </w:t>
                  </w:r>
                  <w:r w:rsidR="5C8530B5" w:rsidRPr="00D63875">
                    <w:rPr>
                      <w:szCs w:val="24"/>
                    </w:rPr>
                    <w:t>ugdymosi, sveikatos pagalbos teikimo kokybei</w:t>
                  </w:r>
                  <w:r w:rsidR="119750DE" w:rsidRPr="00D63875">
                    <w:rPr>
                      <w:szCs w:val="24"/>
                    </w:rPr>
                    <w:t xml:space="preserve"> įvertinti. Šiuo metu tokie susitikimai organizuojami nuotoliniu būdu.</w:t>
                  </w:r>
                  <w:r w:rsidR="59CEFB18" w:rsidRPr="00D63875">
                    <w:rPr>
                      <w:szCs w:val="24"/>
                    </w:rPr>
                    <w:t xml:space="preserve"> </w:t>
                  </w:r>
                  <w:r w:rsidR="007A17A6" w:rsidRPr="00D63875">
                    <w:rPr>
                      <w:szCs w:val="24"/>
                    </w:rPr>
                    <w:t>Teikta savalaikė</w:t>
                  </w:r>
                  <w:r w:rsidR="005D797D" w:rsidRPr="00D63875">
                    <w:rPr>
                      <w:szCs w:val="24"/>
                    </w:rPr>
                    <w:t xml:space="preserve"> pagalba, fiksuotų pokalbių su mokinių tėvais, globėjais, rūpintojais, kaip pildomi pokalbio fiksavimo lapai – </w:t>
                  </w:r>
                  <w:r w:rsidR="005D797D" w:rsidRPr="00D63875">
                    <w:rPr>
                      <w:szCs w:val="24"/>
                      <w:lang w:val="en-US"/>
                    </w:rPr>
                    <w:t>9.</w:t>
                  </w:r>
                  <w:r w:rsidRPr="00D63875">
                    <w:rPr>
                      <w:szCs w:val="24"/>
                    </w:rPr>
                    <w:t xml:space="preserve"> </w:t>
                  </w:r>
                </w:p>
              </w:tc>
            </w:tr>
            <w:tr w:rsidR="00812D66" w:rsidRPr="00D63875" w14:paraId="2D94B9A2" w14:textId="77777777" w:rsidTr="009844C6">
              <w:tc>
                <w:tcPr>
                  <w:tcW w:w="1890" w:type="dxa"/>
                </w:tcPr>
                <w:p w14:paraId="567B290C" w14:textId="77777777" w:rsidR="00812D66" w:rsidRPr="00D63875" w:rsidRDefault="00812D66" w:rsidP="00812D66">
                  <w:pPr>
                    <w:pStyle w:val="prastasiniatinklio"/>
                    <w:contextualSpacing/>
                  </w:pPr>
                  <w:r w:rsidRPr="00D63875">
                    <w:t>Dalyvavimas projektinėse veiklose.</w:t>
                  </w:r>
                </w:p>
              </w:tc>
              <w:tc>
                <w:tcPr>
                  <w:tcW w:w="7608" w:type="dxa"/>
                </w:tcPr>
                <w:p w14:paraId="4DE2995C" w14:textId="77777777" w:rsidR="00812D66" w:rsidRPr="00D63875" w:rsidRDefault="45CE21A7" w:rsidP="00812D66">
                  <w:pPr>
                    <w:jc w:val="both"/>
                    <w:rPr>
                      <w:szCs w:val="24"/>
                      <w:lang w:val="en-US"/>
                    </w:rPr>
                  </w:pPr>
                  <w:r w:rsidRPr="00D63875">
                    <w:rPr>
                      <w:b/>
                      <w:bCs/>
                      <w:szCs w:val="24"/>
                    </w:rPr>
                    <w:t>Siekis.</w:t>
                  </w:r>
                  <w:r w:rsidRPr="00D63875">
                    <w:rPr>
                      <w:szCs w:val="24"/>
                    </w:rPr>
                    <w:t xml:space="preserve"> </w:t>
                  </w:r>
                  <w:r w:rsidRPr="00D63875">
                    <w:rPr>
                      <w:i/>
                      <w:iCs/>
                      <w:szCs w:val="24"/>
                    </w:rPr>
                    <w:t xml:space="preserve">Parengtų paraiškų </w:t>
                  </w:r>
                  <w:r w:rsidR="7DD8EAAF" w:rsidRPr="00D63875">
                    <w:rPr>
                      <w:i/>
                      <w:iCs/>
                      <w:szCs w:val="24"/>
                    </w:rPr>
                    <w:t>projektams</w:t>
                  </w:r>
                  <w:r w:rsidR="00E02CFD" w:rsidRPr="00D63875">
                    <w:rPr>
                      <w:i/>
                      <w:iCs/>
                      <w:szCs w:val="24"/>
                    </w:rPr>
                    <w:t xml:space="preserve"> skaičius - </w:t>
                  </w:r>
                  <w:r w:rsidRPr="00D63875">
                    <w:rPr>
                      <w:i/>
                      <w:iCs/>
                      <w:szCs w:val="24"/>
                      <w:lang w:val="en-US"/>
                    </w:rPr>
                    <w:t>1.</w:t>
                  </w:r>
                  <w:r w:rsidRPr="00D63875">
                    <w:rPr>
                      <w:szCs w:val="24"/>
                      <w:lang w:val="en-US"/>
                    </w:rPr>
                    <w:t xml:space="preserve"> </w:t>
                  </w:r>
                </w:p>
                <w:p w14:paraId="09223CC3" w14:textId="77777777" w:rsidR="005D797D" w:rsidRPr="00D63875" w:rsidRDefault="45CE21A7" w:rsidP="57615830">
                  <w:pPr>
                    <w:jc w:val="both"/>
                    <w:rPr>
                      <w:b/>
                      <w:bCs/>
                      <w:szCs w:val="24"/>
                    </w:rPr>
                  </w:pPr>
                  <w:r w:rsidRPr="00D63875">
                    <w:rPr>
                      <w:b/>
                      <w:bCs/>
                      <w:szCs w:val="24"/>
                    </w:rPr>
                    <w:t xml:space="preserve">Rezultatai, sėkmės. </w:t>
                  </w:r>
                </w:p>
                <w:p w14:paraId="0181AC42" w14:textId="77777777" w:rsidR="006E2267" w:rsidRPr="00D63875" w:rsidRDefault="005D797D" w:rsidP="57615830">
                  <w:pPr>
                    <w:jc w:val="both"/>
                    <w:rPr>
                      <w:color w:val="000000" w:themeColor="text1"/>
                      <w:szCs w:val="24"/>
                    </w:rPr>
                  </w:pPr>
                  <w:r w:rsidRPr="00D63875">
                    <w:rPr>
                      <w:color w:val="000000" w:themeColor="text1"/>
                      <w:szCs w:val="24"/>
                    </w:rPr>
                    <w:t xml:space="preserve">Parengtos paraiškos projektinėms veikloms kartu su mokiniais įgyvendinti. </w:t>
                  </w:r>
                  <w:r w:rsidR="45CE21A7" w:rsidRPr="00D63875">
                    <w:rPr>
                      <w:color w:val="000000" w:themeColor="text1"/>
                      <w:szCs w:val="24"/>
                    </w:rPr>
                    <w:t>„Erasmus+“ KA229 programos projektai „</w:t>
                  </w:r>
                  <w:proofErr w:type="spellStart"/>
                  <w:r w:rsidR="45CE21A7" w:rsidRPr="00D63875">
                    <w:rPr>
                      <w:color w:val="000000" w:themeColor="text1"/>
                      <w:szCs w:val="24"/>
                    </w:rPr>
                    <w:t>Smart</w:t>
                  </w:r>
                  <w:proofErr w:type="spellEnd"/>
                  <w:r w:rsidR="45CE21A7" w:rsidRPr="00D63875">
                    <w:rPr>
                      <w:color w:val="000000" w:themeColor="text1"/>
                      <w:szCs w:val="24"/>
                    </w:rPr>
                    <w:t xml:space="preserve"> </w:t>
                  </w:r>
                  <w:proofErr w:type="spellStart"/>
                  <w:r w:rsidR="45CE21A7" w:rsidRPr="00D63875">
                    <w:rPr>
                      <w:color w:val="000000" w:themeColor="text1"/>
                      <w:szCs w:val="24"/>
                    </w:rPr>
                    <w:t>Choices</w:t>
                  </w:r>
                  <w:proofErr w:type="spellEnd"/>
                  <w:r w:rsidR="45CE21A7" w:rsidRPr="00D63875">
                    <w:rPr>
                      <w:color w:val="000000" w:themeColor="text1"/>
                      <w:szCs w:val="24"/>
                    </w:rPr>
                    <w:t xml:space="preserve"> For </w:t>
                  </w:r>
                  <w:proofErr w:type="spellStart"/>
                  <w:r w:rsidR="45CE21A7" w:rsidRPr="00D63875">
                    <w:rPr>
                      <w:color w:val="000000" w:themeColor="text1"/>
                      <w:szCs w:val="24"/>
                    </w:rPr>
                    <w:t>Healthy</w:t>
                  </w:r>
                  <w:proofErr w:type="spellEnd"/>
                  <w:r w:rsidR="45CE21A7" w:rsidRPr="00D63875">
                    <w:rPr>
                      <w:color w:val="000000" w:themeColor="text1"/>
                      <w:szCs w:val="24"/>
                    </w:rPr>
                    <w:t xml:space="preserve"> </w:t>
                  </w:r>
                  <w:proofErr w:type="spellStart"/>
                  <w:r w:rsidR="45CE21A7" w:rsidRPr="00D63875">
                    <w:rPr>
                      <w:color w:val="000000" w:themeColor="text1"/>
                      <w:szCs w:val="24"/>
                    </w:rPr>
                    <w:t>Lifestyle</w:t>
                  </w:r>
                  <w:proofErr w:type="spellEnd"/>
                  <w:r w:rsidR="45CE21A7" w:rsidRPr="00D63875">
                    <w:rPr>
                      <w:color w:val="000000" w:themeColor="text1"/>
                      <w:szCs w:val="24"/>
                    </w:rPr>
                    <w:t>“</w:t>
                  </w:r>
                  <w:r w:rsidRPr="00D63875">
                    <w:rPr>
                      <w:color w:val="000000" w:themeColor="text1"/>
                      <w:szCs w:val="24"/>
                    </w:rPr>
                    <w:t>,</w:t>
                  </w:r>
                  <w:r w:rsidR="00E03DAA" w:rsidRPr="00D63875">
                    <w:rPr>
                      <w:color w:val="000000" w:themeColor="text1"/>
                      <w:szCs w:val="24"/>
                    </w:rPr>
                    <w:t xml:space="preserve"> </w:t>
                  </w:r>
                  <w:r w:rsidR="00B55946" w:rsidRPr="00D63875">
                    <w:rPr>
                      <w:color w:val="000000" w:themeColor="text1"/>
                      <w:szCs w:val="24"/>
                      <w:lang w:eastAsia="lt-LT"/>
                    </w:rPr>
                    <w:t>Nr.</w:t>
                  </w:r>
                  <w:r w:rsidR="004F75E1" w:rsidRPr="00D63875">
                    <w:rPr>
                      <w:color w:val="000000" w:themeColor="text1"/>
                      <w:szCs w:val="24"/>
                      <w:lang w:eastAsia="lt-LT"/>
                    </w:rPr>
                    <w:fldChar w:fldCharType="begin"/>
                  </w:r>
                  <w:r w:rsidR="00B55946" w:rsidRPr="00D63875">
                    <w:rPr>
                      <w:color w:val="000000" w:themeColor="text1"/>
                      <w:szCs w:val="24"/>
                      <w:lang w:eastAsia="lt-LT"/>
                    </w:rPr>
                    <w:instrText xml:space="preserve"> MERGEFIELD Projekto_Nr </w:instrText>
                  </w:r>
                  <w:r w:rsidR="004F75E1" w:rsidRPr="00D63875">
                    <w:rPr>
                      <w:color w:val="000000" w:themeColor="text1"/>
                      <w:szCs w:val="24"/>
                      <w:lang w:eastAsia="lt-LT"/>
                    </w:rPr>
                    <w:fldChar w:fldCharType="separate"/>
                  </w:r>
                  <w:r w:rsidR="00B55946" w:rsidRPr="00D63875">
                    <w:rPr>
                      <w:noProof/>
                      <w:color w:val="000000" w:themeColor="text1"/>
                      <w:szCs w:val="24"/>
                      <w:lang w:eastAsia="lt-LT"/>
                    </w:rPr>
                    <w:t>2020-1-LT01-KA229-077857</w:t>
                  </w:r>
                  <w:r w:rsidR="004F75E1" w:rsidRPr="00D63875">
                    <w:rPr>
                      <w:color w:val="000000" w:themeColor="text1"/>
                      <w:szCs w:val="24"/>
                      <w:lang w:eastAsia="lt-LT"/>
                    </w:rPr>
                    <w:fldChar w:fldCharType="end"/>
                  </w:r>
                  <w:r w:rsidR="00E03DAA" w:rsidRPr="00D63875">
                    <w:rPr>
                      <w:color w:val="000000" w:themeColor="text1"/>
                      <w:szCs w:val="24"/>
                      <w:lang w:eastAsia="lt-LT"/>
                    </w:rPr>
                    <w:t xml:space="preserve">. Gauta </w:t>
                  </w:r>
                  <w:r w:rsidR="16185062" w:rsidRPr="00D63875">
                    <w:rPr>
                      <w:color w:val="000000" w:themeColor="text1"/>
                      <w:szCs w:val="24"/>
                    </w:rPr>
                    <w:t>dotacija - 34.798,00 EUR</w:t>
                  </w:r>
                  <w:r w:rsidR="00E03DAA" w:rsidRPr="00D63875">
                    <w:rPr>
                      <w:color w:val="000000" w:themeColor="text1"/>
                      <w:szCs w:val="24"/>
                    </w:rPr>
                    <w:t>.</w:t>
                  </w:r>
                </w:p>
                <w:p w14:paraId="66BA01EB" w14:textId="77777777" w:rsidR="00E03DAA" w:rsidRPr="00D63875" w:rsidRDefault="00E03DAA" w:rsidP="57615830">
                  <w:pPr>
                    <w:jc w:val="both"/>
                    <w:rPr>
                      <w:color w:val="000000" w:themeColor="text1"/>
                      <w:szCs w:val="24"/>
                    </w:rPr>
                  </w:pPr>
                  <w:r w:rsidRPr="00D63875">
                    <w:rPr>
                      <w:color w:val="000000" w:themeColor="text1"/>
                      <w:szCs w:val="24"/>
                    </w:rPr>
                    <w:t>T</w:t>
                  </w:r>
                  <w:r w:rsidR="0E1944F5" w:rsidRPr="00D63875">
                    <w:rPr>
                      <w:color w:val="000000" w:themeColor="text1"/>
                      <w:szCs w:val="24"/>
                    </w:rPr>
                    <w:t>arptautini</w:t>
                  </w:r>
                  <w:r w:rsidRPr="00D63875">
                    <w:rPr>
                      <w:color w:val="000000" w:themeColor="text1"/>
                      <w:szCs w:val="24"/>
                    </w:rPr>
                    <w:t>ai</w:t>
                  </w:r>
                  <w:r w:rsidR="0E1944F5" w:rsidRPr="00D63875">
                    <w:rPr>
                      <w:color w:val="000000" w:themeColor="text1"/>
                      <w:szCs w:val="24"/>
                    </w:rPr>
                    <w:t xml:space="preserve"> </w:t>
                  </w:r>
                  <w:proofErr w:type="spellStart"/>
                  <w:r w:rsidR="1B07B9D8" w:rsidRPr="00D63875">
                    <w:rPr>
                      <w:color w:val="000000" w:themeColor="text1"/>
                      <w:szCs w:val="24"/>
                    </w:rPr>
                    <w:t>eTwinning</w:t>
                  </w:r>
                  <w:proofErr w:type="spellEnd"/>
                  <w:r w:rsidR="00E02CFD" w:rsidRPr="00D63875">
                    <w:rPr>
                      <w:color w:val="000000" w:themeColor="text1"/>
                      <w:szCs w:val="24"/>
                    </w:rPr>
                    <w:t xml:space="preserve"> </w:t>
                  </w:r>
                  <w:r w:rsidR="012BF61F" w:rsidRPr="00D63875">
                    <w:rPr>
                      <w:color w:val="000000" w:themeColor="text1"/>
                      <w:szCs w:val="24"/>
                    </w:rPr>
                    <w:t>projekt</w:t>
                  </w:r>
                  <w:r w:rsidRPr="00D63875">
                    <w:rPr>
                      <w:color w:val="000000" w:themeColor="text1"/>
                      <w:szCs w:val="24"/>
                    </w:rPr>
                    <w:t>ai:</w:t>
                  </w:r>
                </w:p>
                <w:p w14:paraId="08E87914" w14:textId="77777777" w:rsidR="006E2267" w:rsidRPr="00D63875" w:rsidRDefault="5E6556EC" w:rsidP="57615830">
                  <w:pPr>
                    <w:jc w:val="both"/>
                    <w:rPr>
                      <w:color w:val="000000" w:themeColor="text1"/>
                      <w:szCs w:val="24"/>
                    </w:rPr>
                  </w:pPr>
                  <w:r w:rsidRPr="00D63875">
                    <w:rPr>
                      <w:color w:val="000000" w:themeColor="text1"/>
                      <w:szCs w:val="24"/>
                    </w:rPr>
                    <w:t>1</w:t>
                  </w:r>
                  <w:r w:rsidR="012BF61F" w:rsidRPr="00D63875">
                    <w:rPr>
                      <w:color w:val="000000" w:themeColor="text1"/>
                      <w:szCs w:val="24"/>
                    </w:rPr>
                    <w:t xml:space="preserve">. „The </w:t>
                  </w:r>
                  <w:proofErr w:type="spellStart"/>
                  <w:r w:rsidR="012BF61F" w:rsidRPr="00D63875">
                    <w:rPr>
                      <w:color w:val="000000" w:themeColor="text1"/>
                      <w:szCs w:val="24"/>
                    </w:rPr>
                    <w:t>Earth</w:t>
                  </w:r>
                  <w:proofErr w:type="spellEnd"/>
                  <w:r w:rsidR="012BF61F" w:rsidRPr="00D63875">
                    <w:rPr>
                      <w:color w:val="000000" w:themeColor="text1"/>
                      <w:szCs w:val="24"/>
                    </w:rPr>
                    <w:t xml:space="preserve"> </w:t>
                  </w:r>
                  <w:proofErr w:type="spellStart"/>
                  <w:r w:rsidR="012BF61F" w:rsidRPr="00D63875">
                    <w:rPr>
                      <w:color w:val="000000" w:themeColor="text1"/>
                      <w:szCs w:val="24"/>
                    </w:rPr>
                    <w:t>Day</w:t>
                  </w:r>
                  <w:proofErr w:type="spellEnd"/>
                  <w:r w:rsidR="012BF61F" w:rsidRPr="00D63875">
                    <w:rPr>
                      <w:color w:val="000000" w:themeColor="text1"/>
                      <w:szCs w:val="24"/>
                    </w:rPr>
                    <w:t>“</w:t>
                  </w:r>
                  <w:r w:rsidR="00E03DAA" w:rsidRPr="00D63875">
                    <w:rPr>
                      <w:color w:val="000000" w:themeColor="text1"/>
                      <w:szCs w:val="24"/>
                    </w:rPr>
                    <w:t xml:space="preserve">; </w:t>
                  </w:r>
                  <w:r w:rsidR="5BC3D25E" w:rsidRPr="00D63875">
                    <w:rPr>
                      <w:color w:val="000000" w:themeColor="text1"/>
                      <w:szCs w:val="24"/>
                    </w:rPr>
                    <w:t>2</w:t>
                  </w:r>
                  <w:r w:rsidR="00E02CFD" w:rsidRPr="00D63875">
                    <w:rPr>
                      <w:color w:val="000000" w:themeColor="text1"/>
                      <w:szCs w:val="24"/>
                    </w:rPr>
                    <w:t xml:space="preserve">. „English </w:t>
                  </w:r>
                  <w:proofErr w:type="spellStart"/>
                  <w:r w:rsidR="00E02CFD" w:rsidRPr="00D63875">
                    <w:rPr>
                      <w:color w:val="000000" w:themeColor="text1"/>
                      <w:szCs w:val="24"/>
                    </w:rPr>
                    <w:t>in</w:t>
                  </w:r>
                  <w:proofErr w:type="spellEnd"/>
                  <w:r w:rsidR="00E02CFD" w:rsidRPr="00D63875">
                    <w:rPr>
                      <w:color w:val="000000" w:themeColor="text1"/>
                      <w:szCs w:val="24"/>
                    </w:rPr>
                    <w:t xml:space="preserve"> </w:t>
                  </w:r>
                  <w:proofErr w:type="spellStart"/>
                  <w:r w:rsidR="00E02CFD" w:rsidRPr="00D63875">
                    <w:rPr>
                      <w:color w:val="000000" w:themeColor="text1"/>
                      <w:szCs w:val="24"/>
                    </w:rPr>
                    <w:t>Use</w:t>
                  </w:r>
                  <w:proofErr w:type="spellEnd"/>
                  <w:r w:rsidR="00E02CFD" w:rsidRPr="00D63875">
                    <w:rPr>
                      <w:color w:val="000000" w:themeColor="text1"/>
                      <w:szCs w:val="24"/>
                    </w:rPr>
                    <w:t>“</w:t>
                  </w:r>
                  <w:r w:rsidR="012BF61F" w:rsidRPr="00D63875">
                    <w:rPr>
                      <w:color w:val="000000" w:themeColor="text1"/>
                      <w:szCs w:val="24"/>
                    </w:rPr>
                    <w:t xml:space="preserve">. </w:t>
                  </w:r>
                </w:p>
                <w:p w14:paraId="5979B800" w14:textId="77777777" w:rsidR="006E2267" w:rsidRPr="00D63875" w:rsidRDefault="00E03DAA" w:rsidP="57615830">
                  <w:pPr>
                    <w:jc w:val="both"/>
                    <w:rPr>
                      <w:color w:val="0070C0"/>
                      <w:szCs w:val="24"/>
                    </w:rPr>
                  </w:pPr>
                  <w:r w:rsidRPr="00D63875">
                    <w:rPr>
                      <w:color w:val="000000" w:themeColor="text1"/>
                      <w:szCs w:val="24"/>
                    </w:rPr>
                    <w:lastRenderedPageBreak/>
                    <w:t>Parengta ir pateikta paraiška</w:t>
                  </w:r>
                  <w:r w:rsidR="7B049762" w:rsidRPr="00D63875">
                    <w:rPr>
                      <w:color w:val="000000" w:themeColor="text1"/>
                      <w:szCs w:val="24"/>
                    </w:rPr>
                    <w:t xml:space="preserve"> </w:t>
                  </w:r>
                  <w:r w:rsidR="00E02CFD" w:rsidRPr="00D63875">
                    <w:rPr>
                      <w:color w:val="000000" w:themeColor="text1"/>
                      <w:szCs w:val="24"/>
                    </w:rPr>
                    <w:t>„</w:t>
                  </w:r>
                  <w:r w:rsidR="2B274E15" w:rsidRPr="00D63875">
                    <w:rPr>
                      <w:color w:val="000000" w:themeColor="text1"/>
                      <w:szCs w:val="24"/>
                    </w:rPr>
                    <w:t xml:space="preserve">Šviečiamoji žuvininkystė” </w:t>
                  </w:r>
                  <w:r w:rsidR="690FF857" w:rsidRPr="00D63875">
                    <w:rPr>
                      <w:color w:val="000000" w:themeColor="text1"/>
                      <w:szCs w:val="24"/>
                    </w:rPr>
                    <w:t>programai</w:t>
                  </w:r>
                  <w:r w:rsidRPr="00D63875">
                    <w:rPr>
                      <w:color w:val="000000" w:themeColor="text1"/>
                      <w:szCs w:val="24"/>
                    </w:rPr>
                    <w:t>.</w:t>
                  </w:r>
                </w:p>
              </w:tc>
            </w:tr>
            <w:tr w:rsidR="00812D66" w:rsidRPr="00D63875" w14:paraId="29FE7E9A" w14:textId="77777777" w:rsidTr="009844C6">
              <w:tc>
                <w:tcPr>
                  <w:tcW w:w="1890" w:type="dxa"/>
                </w:tcPr>
                <w:p w14:paraId="3DA24954" w14:textId="77777777" w:rsidR="00812D66" w:rsidRPr="00D63875" w:rsidRDefault="00812D66" w:rsidP="00812D66">
                  <w:pPr>
                    <w:pStyle w:val="prastasiniatinklio"/>
                    <w:contextualSpacing/>
                  </w:pPr>
                  <w:r w:rsidRPr="00D63875">
                    <w:lastRenderedPageBreak/>
                    <w:t xml:space="preserve">Neformaliojo ugdymo formų vystymas. </w:t>
                  </w:r>
                </w:p>
              </w:tc>
              <w:tc>
                <w:tcPr>
                  <w:tcW w:w="7608" w:type="dxa"/>
                </w:tcPr>
                <w:p w14:paraId="15E3EE50" w14:textId="77777777" w:rsidR="006E2267" w:rsidRPr="00D63875" w:rsidRDefault="006E2267" w:rsidP="00D7478E">
                  <w:pPr>
                    <w:pBdr>
                      <w:top w:val="nil"/>
                      <w:left w:val="nil"/>
                      <w:bottom w:val="nil"/>
                      <w:right w:val="nil"/>
                      <w:between w:val="nil"/>
                    </w:pBdr>
                    <w:tabs>
                      <w:tab w:val="left" w:pos="360"/>
                      <w:tab w:val="left" w:pos="709"/>
                      <w:tab w:val="left" w:pos="1134"/>
                    </w:tabs>
                    <w:contextualSpacing/>
                    <w:jc w:val="both"/>
                    <w:rPr>
                      <w:i/>
                      <w:iCs/>
                      <w:color w:val="000000"/>
                      <w:szCs w:val="24"/>
                      <w:lang w:val="en-US"/>
                    </w:rPr>
                  </w:pPr>
                  <w:r w:rsidRPr="00D63875">
                    <w:rPr>
                      <w:b/>
                      <w:bCs/>
                      <w:color w:val="000000"/>
                      <w:szCs w:val="24"/>
                    </w:rPr>
                    <w:t>Siekis.</w:t>
                  </w:r>
                  <w:r w:rsidRPr="00D63875">
                    <w:rPr>
                      <w:color w:val="000000"/>
                      <w:szCs w:val="24"/>
                    </w:rPr>
                    <w:t xml:space="preserve"> </w:t>
                  </w:r>
                  <w:r w:rsidRPr="00D63875">
                    <w:rPr>
                      <w:i/>
                      <w:iCs/>
                      <w:color w:val="000000"/>
                      <w:szCs w:val="24"/>
                    </w:rPr>
                    <w:t>Mokinių dalyvaujančių neformaliojo švietimo veiklose, dalis – 9</w:t>
                  </w:r>
                  <w:r w:rsidRPr="00D63875">
                    <w:rPr>
                      <w:i/>
                      <w:iCs/>
                      <w:color w:val="000000"/>
                      <w:szCs w:val="24"/>
                      <w:lang w:val="en-US"/>
                    </w:rPr>
                    <w:t>7 proc.</w:t>
                  </w:r>
                </w:p>
                <w:p w14:paraId="643A41E3" w14:textId="77777777" w:rsidR="00812D66" w:rsidRPr="00D63875" w:rsidRDefault="006E2267" w:rsidP="00DC1CA0">
                  <w:pPr>
                    <w:pBdr>
                      <w:top w:val="nil"/>
                      <w:left w:val="nil"/>
                      <w:bottom w:val="nil"/>
                      <w:right w:val="nil"/>
                      <w:between w:val="nil"/>
                    </w:pBdr>
                    <w:tabs>
                      <w:tab w:val="left" w:pos="360"/>
                      <w:tab w:val="left" w:pos="709"/>
                      <w:tab w:val="left" w:pos="1134"/>
                    </w:tabs>
                    <w:contextualSpacing/>
                    <w:jc w:val="both"/>
                    <w:rPr>
                      <w:color w:val="000000"/>
                      <w:szCs w:val="24"/>
                    </w:rPr>
                  </w:pPr>
                  <w:r w:rsidRPr="00D63875">
                    <w:rPr>
                      <w:b/>
                      <w:bCs/>
                      <w:szCs w:val="24"/>
                    </w:rPr>
                    <w:t xml:space="preserve">Rezultatai, sėkmės. </w:t>
                  </w:r>
                  <w:r w:rsidR="00D7478E" w:rsidRPr="00D63875">
                    <w:rPr>
                      <w:color w:val="000000"/>
                      <w:szCs w:val="24"/>
                    </w:rPr>
                    <w:t xml:space="preserve">Sėkmingai vykdytos neformaliojo švietimo programos, kuriose muzikos, dailės, sporto, gamtosaugos, informacinių technologijų,  floristikos, dramos </w:t>
                  </w:r>
                  <w:r w:rsidR="00D7478E" w:rsidRPr="00D63875">
                    <w:rPr>
                      <w:color w:val="000000" w:themeColor="text1"/>
                      <w:szCs w:val="24"/>
                    </w:rPr>
                    <w:t>veiklose dalyvavo 93 proc. mokinių, 7 proc. ne</w:t>
                  </w:r>
                  <w:r w:rsidR="00D7478E" w:rsidRPr="00D63875">
                    <w:rPr>
                      <w:color w:val="000000"/>
                      <w:szCs w:val="24"/>
                    </w:rPr>
                    <w:t xml:space="preserve">dalyvavo neformaliose veiklose dėl sveikatos problemų. 35 mokiniai lankė neformaliojo švietimo būrelius už mokyklos ribų. Vykdytos 2 neformaliojo švietimo programos, kurias </w:t>
                  </w:r>
                  <w:r w:rsidR="00DC1CA0" w:rsidRPr="00D63875">
                    <w:rPr>
                      <w:color w:val="000000"/>
                      <w:szCs w:val="24"/>
                    </w:rPr>
                    <w:t>teikė</w:t>
                  </w:r>
                  <w:r w:rsidR="00D7478E" w:rsidRPr="00D63875">
                    <w:rPr>
                      <w:color w:val="000000"/>
                      <w:szCs w:val="24"/>
                    </w:rPr>
                    <w:t xml:space="preserve"> laisvieji mokytojai.</w:t>
                  </w:r>
                  <w:r w:rsidR="00DC1CA0" w:rsidRPr="00D63875">
                    <w:rPr>
                      <w:color w:val="000000"/>
                      <w:szCs w:val="24"/>
                    </w:rPr>
                    <w:t xml:space="preserve"> </w:t>
                  </w:r>
                  <w:r w:rsidR="00D7478E" w:rsidRPr="00D63875">
                    <w:rPr>
                      <w:szCs w:val="24"/>
                    </w:rPr>
                    <w:t xml:space="preserve">Mokykla išsiskiria unikalumu – vaikai mokosi ir gyvena mokyklos bendrabutyje, todėl neformalusis ugdymas yra lygiavertis formaliajam ugdymui: mums svarbu dėti pamatus visa apimančių kompetencijų ugdymui (-si), socialinių įgūdžių formavimui, bendradarbiavimo stiprinimui. Siekiant kokybiško mokinių užimtumo laisvalaikio metu siūlome neformaliojo ugdymo programas. Organizuojamos pilietinės ir socialinės akcijos, renginiai, konkursai, viktorinos, projektai, šventės, popietės ir vakarai bendruomenei, skatinami ir palaikomi mokinių inicijuoti renginiai. Mokyklos renginius padeda organizuoti ir juose dalyvauja buvę mokyklos mokiniai ir darbuotojai. </w:t>
                  </w:r>
                </w:p>
              </w:tc>
            </w:tr>
            <w:tr w:rsidR="00812D66" w:rsidRPr="00D63875" w14:paraId="51185F9D" w14:textId="77777777" w:rsidTr="009844C6">
              <w:tc>
                <w:tcPr>
                  <w:tcW w:w="1890" w:type="dxa"/>
                </w:tcPr>
                <w:p w14:paraId="234BAB52" w14:textId="77777777" w:rsidR="00812D66" w:rsidRPr="00D63875" w:rsidRDefault="00812D66" w:rsidP="00812D66">
                  <w:pPr>
                    <w:pStyle w:val="prastasiniatinklio"/>
                    <w:contextualSpacing/>
                  </w:pPr>
                  <w:r w:rsidRPr="00D63875">
                    <w:t>Mokinių tėvų, globėjų, rūpintojų įtraukimas į mokyklos veiklas.</w:t>
                  </w:r>
                </w:p>
              </w:tc>
              <w:tc>
                <w:tcPr>
                  <w:tcW w:w="7608" w:type="dxa"/>
                </w:tcPr>
                <w:p w14:paraId="28F8264F" w14:textId="77777777" w:rsidR="00DC1CA0" w:rsidRPr="00D63875" w:rsidRDefault="4D3B2BEA" w:rsidP="57615830">
                  <w:pPr>
                    <w:ind w:right="-1"/>
                    <w:jc w:val="both"/>
                    <w:rPr>
                      <w:i/>
                      <w:iCs/>
                      <w:color w:val="000000"/>
                      <w:szCs w:val="24"/>
                    </w:rPr>
                  </w:pPr>
                  <w:r w:rsidRPr="00D63875">
                    <w:rPr>
                      <w:b/>
                      <w:bCs/>
                      <w:color w:val="000000" w:themeColor="text1"/>
                      <w:szCs w:val="24"/>
                    </w:rPr>
                    <w:t>Siekis.</w:t>
                  </w:r>
                  <w:r w:rsidRPr="00D63875">
                    <w:rPr>
                      <w:color w:val="000000" w:themeColor="text1"/>
                      <w:szCs w:val="24"/>
                    </w:rPr>
                    <w:t xml:space="preserve"> </w:t>
                  </w:r>
                  <w:r w:rsidRPr="00D63875">
                    <w:rPr>
                      <w:i/>
                      <w:iCs/>
                      <w:szCs w:val="24"/>
                    </w:rPr>
                    <w:t>Mokyklos pažangos atask</w:t>
                  </w:r>
                  <w:r w:rsidR="6A32E970" w:rsidRPr="00D63875">
                    <w:rPr>
                      <w:i/>
                      <w:iCs/>
                      <w:szCs w:val="24"/>
                    </w:rPr>
                    <w:t>ai</w:t>
                  </w:r>
                  <w:r w:rsidRPr="00D63875">
                    <w:rPr>
                      <w:i/>
                      <w:iCs/>
                      <w:szCs w:val="24"/>
                    </w:rPr>
                    <w:t>t</w:t>
                  </w:r>
                  <w:r w:rsidR="54BB9A14" w:rsidRPr="00D63875">
                    <w:rPr>
                      <w:i/>
                      <w:iCs/>
                      <w:szCs w:val="24"/>
                    </w:rPr>
                    <w:t xml:space="preserve">os </w:t>
                  </w:r>
                  <w:r w:rsidR="6A32E970" w:rsidRPr="00D63875">
                    <w:rPr>
                      <w:i/>
                      <w:iCs/>
                      <w:szCs w:val="24"/>
                    </w:rPr>
                    <w:t>„</w:t>
                  </w:r>
                  <w:r w:rsidRPr="00D63875">
                    <w:rPr>
                      <w:i/>
                      <w:iCs/>
                      <w:szCs w:val="24"/>
                    </w:rPr>
                    <w:t xml:space="preserve">Mokykloje atsižvelgiama </w:t>
                  </w:r>
                  <w:r w:rsidR="6A32E970" w:rsidRPr="00D63875">
                    <w:rPr>
                      <w:i/>
                      <w:iCs/>
                      <w:szCs w:val="24"/>
                    </w:rPr>
                    <w:t>į</w:t>
                  </w:r>
                  <w:r w:rsidRPr="00D63875">
                    <w:rPr>
                      <w:i/>
                      <w:iCs/>
                      <w:szCs w:val="24"/>
                    </w:rPr>
                    <w:t xml:space="preserve"> mano vaiko savitumą (gabumus, polinkius) jį ugdant</w:t>
                  </w:r>
                  <w:r w:rsidR="6A32E970" w:rsidRPr="00D63875">
                    <w:rPr>
                      <w:i/>
                      <w:iCs/>
                      <w:szCs w:val="24"/>
                    </w:rPr>
                    <w:t>“</w:t>
                  </w:r>
                  <w:r w:rsidRPr="00D63875">
                    <w:rPr>
                      <w:i/>
                      <w:iCs/>
                      <w:szCs w:val="24"/>
                    </w:rPr>
                    <w:t xml:space="preserve">, mokant tėvų </w:t>
                  </w:r>
                  <w:r w:rsidR="74AE8F27" w:rsidRPr="00D63875">
                    <w:rPr>
                      <w:i/>
                      <w:iCs/>
                      <w:szCs w:val="24"/>
                    </w:rPr>
                    <w:t>apklausos</w:t>
                  </w:r>
                  <w:r w:rsidRPr="00D63875">
                    <w:rPr>
                      <w:i/>
                      <w:iCs/>
                      <w:szCs w:val="24"/>
                    </w:rPr>
                    <w:t xml:space="preserve"> įvertinimo vidurkis – </w:t>
                  </w:r>
                  <w:r w:rsidRPr="00D63875">
                    <w:rPr>
                      <w:i/>
                      <w:iCs/>
                      <w:szCs w:val="24"/>
                      <w:lang w:val="en-US"/>
                    </w:rPr>
                    <w:t>2,8</w:t>
                  </w:r>
                  <w:r w:rsidR="54BB9A14" w:rsidRPr="00D63875">
                    <w:rPr>
                      <w:i/>
                      <w:iCs/>
                      <w:szCs w:val="24"/>
                      <w:lang w:val="en-US"/>
                    </w:rPr>
                    <w:t xml:space="preserve">; </w:t>
                  </w:r>
                  <w:r w:rsidR="54BB9A14" w:rsidRPr="00D63875">
                    <w:rPr>
                      <w:i/>
                      <w:iCs/>
                      <w:szCs w:val="24"/>
                    </w:rPr>
                    <w:t>mokinių tėvų, globėjų, rūpintojų, dalyvaujančių mokyklos veiklose dalis –</w:t>
                  </w:r>
                  <w:r w:rsidR="54BB9A14" w:rsidRPr="00D63875">
                    <w:rPr>
                      <w:i/>
                      <w:iCs/>
                      <w:szCs w:val="24"/>
                      <w:lang w:val="en-US"/>
                    </w:rPr>
                    <w:t xml:space="preserve"> 53 proc.</w:t>
                  </w:r>
                  <w:r w:rsidR="54BB9A14" w:rsidRPr="00D63875">
                    <w:rPr>
                      <w:b/>
                      <w:bCs/>
                      <w:i/>
                      <w:iCs/>
                      <w:szCs w:val="24"/>
                      <w:lang w:val="en-US"/>
                    </w:rPr>
                    <w:t xml:space="preserve"> </w:t>
                  </w:r>
                </w:p>
                <w:p w14:paraId="52E25D0B" w14:textId="77777777" w:rsidR="002B387A" w:rsidRPr="00D63875" w:rsidRDefault="4D3B2BEA" w:rsidP="57615830">
                  <w:pPr>
                    <w:ind w:right="-1"/>
                    <w:jc w:val="both"/>
                    <w:rPr>
                      <w:color w:val="000000" w:themeColor="text1"/>
                      <w:szCs w:val="24"/>
                    </w:rPr>
                  </w:pPr>
                  <w:r w:rsidRPr="00D63875">
                    <w:rPr>
                      <w:b/>
                      <w:bCs/>
                      <w:szCs w:val="24"/>
                    </w:rPr>
                    <w:t xml:space="preserve">Rezultatai, sėkmės. </w:t>
                  </w:r>
                  <w:r w:rsidR="00D7478E" w:rsidRPr="00D63875">
                    <w:rPr>
                      <w:color w:val="000000" w:themeColor="text1"/>
                      <w:szCs w:val="24"/>
                    </w:rPr>
                    <w:t>Siekiant įtraukti mokinių tėvus į pagalbos mokantis teikimą, plėtojamos bendradarbiavimo su jais formos: organizuojami nuolatiniai individualūs tikslinių grupių (Mokinys – tėvai – ugdytojai – medicinos darbuotojai) susitikimai, atvirų durų dienos, kurių metu tėvai (globėjai, rūpintojai) kviečiami stebėti atviras pamokas, dalyvauti pedagoginio švietimo bei kituose renginiuose, šventėse</w:t>
                  </w:r>
                  <w:r w:rsidR="2193EDBB" w:rsidRPr="00D63875">
                    <w:rPr>
                      <w:color w:val="000000" w:themeColor="text1"/>
                      <w:szCs w:val="24"/>
                    </w:rPr>
                    <w:t>. Taip pat tė</w:t>
                  </w:r>
                  <w:r w:rsidR="00E02CFD" w:rsidRPr="00D63875">
                    <w:rPr>
                      <w:color w:val="000000" w:themeColor="text1"/>
                      <w:szCs w:val="24"/>
                    </w:rPr>
                    <w:t xml:space="preserve">vai (globėjai, rūpintojai) yra </w:t>
                  </w:r>
                  <w:r w:rsidR="2193EDBB" w:rsidRPr="00D63875">
                    <w:rPr>
                      <w:color w:val="000000" w:themeColor="text1"/>
                      <w:szCs w:val="24"/>
                    </w:rPr>
                    <w:t>supažindinami su paskirtomis mokiniui procedūromis, konsultuoja</w:t>
                  </w:r>
                  <w:r w:rsidR="71713708" w:rsidRPr="00D63875">
                    <w:rPr>
                      <w:color w:val="000000" w:themeColor="text1"/>
                      <w:szCs w:val="24"/>
                    </w:rPr>
                    <w:t>masi dėl</w:t>
                  </w:r>
                  <w:r w:rsidR="626AD667" w:rsidRPr="00D63875">
                    <w:rPr>
                      <w:color w:val="000000" w:themeColor="text1"/>
                      <w:szCs w:val="24"/>
                    </w:rPr>
                    <w:t xml:space="preserve"> efektyvumo ir </w:t>
                  </w:r>
                  <w:r w:rsidR="1AB75E4F" w:rsidRPr="00D63875">
                    <w:rPr>
                      <w:color w:val="000000" w:themeColor="text1"/>
                      <w:szCs w:val="24"/>
                    </w:rPr>
                    <w:t>saugumo</w:t>
                  </w:r>
                  <w:r w:rsidR="00D7478E" w:rsidRPr="00D63875">
                    <w:rPr>
                      <w:color w:val="000000" w:themeColor="text1"/>
                      <w:szCs w:val="24"/>
                    </w:rPr>
                    <w:t xml:space="preserve">. Nors </w:t>
                  </w:r>
                  <w:r w:rsidR="00D7478E" w:rsidRPr="00D63875">
                    <w:rPr>
                      <w:szCs w:val="24"/>
                    </w:rPr>
                    <w:t>dalis tėvų yra užimti, nepakankamai domisi švietimo politika, mokyklos pokyčiais, tačiau klasių auklėtojai geba bendrauti ir bendradarbiauti su mokinių tėvais, gyvenančiais ir toli nuo mokyklos. Dalis mokinių tėvų savanoriauja padėdami organizuoti mokyklos renginius, netradicinio ugdymo dienas.</w:t>
                  </w:r>
                  <w:r w:rsidR="54BB9A14" w:rsidRPr="00D63875">
                    <w:rPr>
                      <w:szCs w:val="24"/>
                    </w:rPr>
                    <w:t xml:space="preserve"> </w:t>
                  </w:r>
                  <w:r w:rsidR="54BB9A14" w:rsidRPr="00D63875">
                    <w:rPr>
                      <w:color w:val="000000" w:themeColor="text1"/>
                      <w:szCs w:val="24"/>
                    </w:rPr>
                    <w:t>Organizuot</w:t>
                  </w:r>
                  <w:r w:rsidR="00FE7514" w:rsidRPr="00D63875">
                    <w:rPr>
                      <w:color w:val="000000" w:themeColor="text1"/>
                      <w:szCs w:val="24"/>
                    </w:rPr>
                    <w:t>os</w:t>
                  </w:r>
                  <w:r w:rsidR="54BB9A14" w:rsidRPr="00D63875">
                    <w:rPr>
                      <w:color w:val="000000" w:themeColor="text1"/>
                      <w:szCs w:val="24"/>
                    </w:rPr>
                    <w:t xml:space="preserve"> atvirų durų dienos – </w:t>
                  </w:r>
                  <w:r w:rsidR="00A58C29" w:rsidRPr="00D63875">
                    <w:rPr>
                      <w:color w:val="000000" w:themeColor="text1"/>
                      <w:szCs w:val="24"/>
                    </w:rPr>
                    <w:t>Atvirų durų karjeros diena (2020-02-01)</w:t>
                  </w:r>
                  <w:r w:rsidR="30DE023F" w:rsidRPr="00D63875">
                    <w:rPr>
                      <w:color w:val="000000" w:themeColor="text1"/>
                      <w:szCs w:val="24"/>
                    </w:rPr>
                    <w:t>; Atvirų durų dienos (2020-08-21 ir 22 dienomis)</w:t>
                  </w:r>
                  <w:r w:rsidR="00FE3FF1" w:rsidRPr="00D63875">
                    <w:rPr>
                      <w:color w:val="000000" w:themeColor="text1"/>
                      <w:szCs w:val="24"/>
                    </w:rPr>
                    <w:t>;</w:t>
                  </w:r>
                  <w:r w:rsidR="00FE7514" w:rsidRPr="00D63875">
                    <w:rPr>
                      <w:color w:val="000000" w:themeColor="text1"/>
                      <w:szCs w:val="24"/>
                    </w:rPr>
                    <w:t xml:space="preserve"> </w:t>
                  </w:r>
                  <w:r w:rsidR="36EDD4AE" w:rsidRPr="00D63875">
                    <w:rPr>
                      <w:color w:val="000000" w:themeColor="text1"/>
                      <w:szCs w:val="24"/>
                    </w:rPr>
                    <w:t>Mokinių tėvų, globėjų, rūpintojų susirinkimas per Zoom (2020-04-21)</w:t>
                  </w:r>
                  <w:r w:rsidR="00FE3FF1" w:rsidRPr="00D63875">
                    <w:rPr>
                      <w:color w:val="000000" w:themeColor="text1"/>
                      <w:szCs w:val="24"/>
                    </w:rPr>
                    <w:t>;</w:t>
                  </w:r>
                  <w:r w:rsidR="7756057C" w:rsidRPr="00D63875">
                    <w:rPr>
                      <w:color w:val="000000" w:themeColor="text1"/>
                      <w:szCs w:val="24"/>
                    </w:rPr>
                    <w:t xml:space="preserve"> Mokinių tėvų, globėjų, rūpintojų susirinkimas per Zoom </w:t>
                  </w:r>
                  <w:r w:rsidR="489D434C" w:rsidRPr="00D63875">
                    <w:rPr>
                      <w:color w:val="000000" w:themeColor="text1"/>
                      <w:szCs w:val="24"/>
                    </w:rPr>
                    <w:t>“Covid-19 pandemijos</w:t>
                  </w:r>
                  <w:r w:rsidR="62E43A4F" w:rsidRPr="00D63875">
                    <w:rPr>
                      <w:color w:val="000000" w:themeColor="text1"/>
                      <w:szCs w:val="24"/>
                    </w:rPr>
                    <w:t xml:space="preserve"> stebėjimas,</w:t>
                  </w:r>
                  <w:r w:rsidR="489D434C" w:rsidRPr="00D63875">
                    <w:rPr>
                      <w:color w:val="000000" w:themeColor="text1"/>
                      <w:szCs w:val="24"/>
                    </w:rPr>
                    <w:t xml:space="preserve"> valdymas</w:t>
                  </w:r>
                  <w:r w:rsidR="31569E0C" w:rsidRPr="00D63875">
                    <w:rPr>
                      <w:color w:val="000000" w:themeColor="text1"/>
                      <w:szCs w:val="24"/>
                    </w:rPr>
                    <w:t xml:space="preserve"> ir koordinavimas</w:t>
                  </w:r>
                  <w:r w:rsidR="489D434C" w:rsidRPr="00D63875">
                    <w:rPr>
                      <w:color w:val="000000" w:themeColor="text1"/>
                      <w:szCs w:val="24"/>
                    </w:rPr>
                    <w:t xml:space="preserve"> mokykloje”</w:t>
                  </w:r>
                  <w:r w:rsidR="7756057C" w:rsidRPr="00D63875">
                    <w:rPr>
                      <w:color w:val="000000" w:themeColor="text1"/>
                      <w:szCs w:val="24"/>
                    </w:rPr>
                    <w:t xml:space="preserve"> (2020-11-18)</w:t>
                  </w:r>
                  <w:r w:rsidR="00FE7514" w:rsidRPr="00D63875">
                    <w:rPr>
                      <w:color w:val="000000" w:themeColor="text1"/>
                      <w:szCs w:val="24"/>
                    </w:rPr>
                    <w:t>.</w:t>
                  </w:r>
                </w:p>
              </w:tc>
            </w:tr>
            <w:tr w:rsidR="00812D66" w:rsidRPr="00D63875" w14:paraId="0F359F96" w14:textId="77777777" w:rsidTr="009844C6">
              <w:tc>
                <w:tcPr>
                  <w:tcW w:w="1890" w:type="dxa"/>
                </w:tcPr>
                <w:p w14:paraId="2F18E41A" w14:textId="77777777" w:rsidR="00812D66" w:rsidRPr="00D63875" w:rsidRDefault="00812D66" w:rsidP="00812D66">
                  <w:pPr>
                    <w:pStyle w:val="prastasiniatinklio"/>
                    <w:contextualSpacing/>
                  </w:pPr>
                  <w:r w:rsidRPr="00D63875">
                    <w:t>Fizinės, psichinės, socialinės -emocinės, dvasinės sveikatos stiprinimas.</w:t>
                  </w:r>
                </w:p>
              </w:tc>
              <w:tc>
                <w:tcPr>
                  <w:tcW w:w="7608" w:type="dxa"/>
                </w:tcPr>
                <w:p w14:paraId="68F379A8" w14:textId="77777777" w:rsidR="006512BC" w:rsidRPr="00D63875" w:rsidRDefault="006512BC" w:rsidP="006512BC">
                  <w:pPr>
                    <w:pBdr>
                      <w:top w:val="nil"/>
                      <w:left w:val="nil"/>
                      <w:bottom w:val="nil"/>
                      <w:right w:val="nil"/>
                      <w:between w:val="nil"/>
                    </w:pBdr>
                    <w:tabs>
                      <w:tab w:val="left" w:pos="360"/>
                      <w:tab w:val="left" w:pos="709"/>
                      <w:tab w:val="left" w:pos="1134"/>
                    </w:tabs>
                    <w:contextualSpacing/>
                    <w:jc w:val="both"/>
                    <w:rPr>
                      <w:i/>
                      <w:iCs/>
                      <w:szCs w:val="24"/>
                      <w:lang w:val="en-US"/>
                    </w:rPr>
                  </w:pPr>
                  <w:r w:rsidRPr="00D63875">
                    <w:rPr>
                      <w:b/>
                      <w:bCs/>
                      <w:szCs w:val="24"/>
                    </w:rPr>
                    <w:t>Siekiai.</w:t>
                  </w:r>
                  <w:r w:rsidRPr="00D63875">
                    <w:rPr>
                      <w:szCs w:val="24"/>
                    </w:rPr>
                    <w:t xml:space="preserve"> </w:t>
                  </w:r>
                  <w:r w:rsidRPr="00D63875">
                    <w:rPr>
                      <w:i/>
                      <w:iCs/>
                      <w:szCs w:val="24"/>
                    </w:rPr>
                    <w:t>Mokinių, kurių liga stabilizavosi skaičius</w:t>
                  </w:r>
                  <w:r w:rsidRPr="00D63875">
                    <w:rPr>
                      <w:i/>
                      <w:iCs/>
                      <w:szCs w:val="24"/>
                      <w:lang w:val="en-US"/>
                    </w:rPr>
                    <w:t>-80; mokini</w:t>
                  </w:r>
                  <w:r w:rsidR="00BE132E" w:rsidRPr="00D63875">
                    <w:rPr>
                      <w:i/>
                      <w:iCs/>
                      <w:szCs w:val="24"/>
                    </w:rPr>
                    <w:t>ų</w:t>
                  </w:r>
                  <w:r w:rsidR="00443FCE" w:rsidRPr="00D63875">
                    <w:rPr>
                      <w:i/>
                      <w:iCs/>
                      <w:szCs w:val="24"/>
                    </w:rPr>
                    <w:t>,</w:t>
                  </w:r>
                  <w:r w:rsidR="00E02CFD" w:rsidRPr="00D63875">
                    <w:rPr>
                      <w:i/>
                      <w:iCs/>
                      <w:szCs w:val="24"/>
                    </w:rPr>
                    <w:t xml:space="preserve"> patiriančių patyčias dalis – </w:t>
                  </w:r>
                  <w:r w:rsidRPr="00D63875">
                    <w:rPr>
                      <w:i/>
                      <w:iCs/>
                      <w:szCs w:val="24"/>
                    </w:rPr>
                    <w:t xml:space="preserve">5 proc.; mokinių, dalyvaujančių emocinio intelekto ugdymo programoje „Laimingo gyvenimo dėlionė“ dalis – </w:t>
                  </w:r>
                  <w:r w:rsidRPr="00D63875">
                    <w:rPr>
                      <w:i/>
                      <w:iCs/>
                      <w:szCs w:val="24"/>
                      <w:lang w:val="en-US"/>
                    </w:rPr>
                    <w:t xml:space="preserve">98 proc. </w:t>
                  </w:r>
                </w:p>
                <w:p w14:paraId="5F8F156B" w14:textId="77777777" w:rsidR="00812D66" w:rsidRPr="00D63875" w:rsidRDefault="32C45073" w:rsidP="00443FCE">
                  <w:pPr>
                    <w:pBdr>
                      <w:top w:val="nil"/>
                      <w:left w:val="nil"/>
                      <w:bottom w:val="nil"/>
                      <w:right w:val="nil"/>
                      <w:between w:val="nil"/>
                    </w:pBdr>
                    <w:tabs>
                      <w:tab w:val="left" w:pos="360"/>
                      <w:tab w:val="left" w:pos="709"/>
                      <w:tab w:val="left" w:pos="1134"/>
                    </w:tabs>
                    <w:contextualSpacing/>
                    <w:jc w:val="both"/>
                    <w:rPr>
                      <w:szCs w:val="24"/>
                    </w:rPr>
                  </w:pPr>
                  <w:r w:rsidRPr="00D63875">
                    <w:rPr>
                      <w:b/>
                      <w:bCs/>
                      <w:szCs w:val="24"/>
                    </w:rPr>
                    <w:t xml:space="preserve">Rezultatai, sėkmės. </w:t>
                  </w:r>
                  <w:r w:rsidR="00D7478E" w:rsidRPr="00D63875">
                    <w:rPr>
                      <w:szCs w:val="24"/>
                    </w:rPr>
                    <w:t>Mokykla yra Sveikatą stiprinančių mokyklų</w:t>
                  </w:r>
                  <w:r w:rsidR="00443FCE" w:rsidRPr="00D63875">
                    <w:rPr>
                      <w:szCs w:val="24"/>
                    </w:rPr>
                    <w:t xml:space="preserve"> tinklo</w:t>
                  </w:r>
                  <w:r w:rsidR="00D7478E" w:rsidRPr="00D63875">
                    <w:rPr>
                      <w:szCs w:val="24"/>
                    </w:rPr>
                    <w:t xml:space="preserve"> narė.</w:t>
                  </w:r>
                  <w:r w:rsidR="6A32E970" w:rsidRPr="00D63875">
                    <w:rPr>
                      <w:szCs w:val="24"/>
                    </w:rPr>
                    <w:t xml:space="preserve"> </w:t>
                  </w:r>
                  <w:r w:rsidR="00D7478E" w:rsidRPr="00D63875">
                    <w:rPr>
                      <w:szCs w:val="24"/>
                    </w:rPr>
                    <w:t xml:space="preserve">Tai tausojantis mokyklos dienos </w:t>
                  </w:r>
                  <w:r w:rsidR="00D7478E" w:rsidRPr="00D63875">
                    <w:rPr>
                      <w:color w:val="000000" w:themeColor="text1"/>
                      <w:szCs w:val="24"/>
                    </w:rPr>
                    <w:t>ritmas</w:t>
                  </w:r>
                  <w:r w:rsidR="1E952F17" w:rsidRPr="00D63875">
                    <w:rPr>
                      <w:color w:val="000000" w:themeColor="text1"/>
                      <w:szCs w:val="24"/>
                    </w:rPr>
                    <w:t xml:space="preserve"> (</w:t>
                  </w:r>
                  <w:r w:rsidR="75DB6C95" w:rsidRPr="00D63875">
                    <w:rPr>
                      <w:color w:val="000000" w:themeColor="text1"/>
                      <w:szCs w:val="24"/>
                    </w:rPr>
                    <w:t>pietų poilsio valandėlė)</w:t>
                  </w:r>
                  <w:r w:rsidR="00D7478E" w:rsidRPr="00D63875">
                    <w:rPr>
                      <w:color w:val="000000" w:themeColor="text1"/>
                      <w:szCs w:val="24"/>
                    </w:rPr>
                    <w:t>, fizinis aktyvumas</w:t>
                  </w:r>
                  <w:r w:rsidR="40E9E187" w:rsidRPr="00D63875">
                    <w:rPr>
                      <w:color w:val="000000" w:themeColor="text1"/>
                      <w:szCs w:val="24"/>
                    </w:rPr>
                    <w:t xml:space="preserve"> (gydomoji kūno kultūra, plaukimas, individualūs užsiėmimai baseine ir sporto salėje)</w:t>
                  </w:r>
                  <w:r w:rsidR="00D7478E" w:rsidRPr="00D63875">
                    <w:rPr>
                      <w:color w:val="000000" w:themeColor="text1"/>
                      <w:szCs w:val="24"/>
                    </w:rPr>
                    <w:t>, sveika mityba</w:t>
                  </w:r>
                  <w:r w:rsidR="2B9253FA" w:rsidRPr="00D63875">
                    <w:rPr>
                      <w:color w:val="000000" w:themeColor="text1"/>
                      <w:szCs w:val="24"/>
                    </w:rPr>
                    <w:t xml:space="preserve"> (</w:t>
                  </w:r>
                  <w:r w:rsidR="2FBF5A19" w:rsidRPr="00D63875">
                    <w:rPr>
                      <w:color w:val="000000" w:themeColor="text1"/>
                      <w:szCs w:val="24"/>
                    </w:rPr>
                    <w:t>sudaromi individualūs mitybos planai pagal gydytojo rekomendacijas)</w:t>
                  </w:r>
                  <w:r w:rsidR="00D7478E" w:rsidRPr="00D63875">
                    <w:rPr>
                      <w:color w:val="000000" w:themeColor="text1"/>
                      <w:szCs w:val="24"/>
                    </w:rPr>
                    <w:t xml:space="preserve">, </w:t>
                  </w:r>
                  <w:r w:rsidR="1216924B" w:rsidRPr="00D63875">
                    <w:rPr>
                      <w:color w:val="000000" w:themeColor="text1"/>
                      <w:szCs w:val="24"/>
                    </w:rPr>
                    <w:t>užkrečiamų</w:t>
                  </w:r>
                  <w:r w:rsidR="00443FCE" w:rsidRPr="00D63875">
                    <w:rPr>
                      <w:color w:val="000000" w:themeColor="text1"/>
                      <w:szCs w:val="24"/>
                    </w:rPr>
                    <w:t>jų</w:t>
                  </w:r>
                  <w:r w:rsidR="1216924B" w:rsidRPr="00D63875">
                    <w:rPr>
                      <w:color w:val="000000" w:themeColor="text1"/>
                      <w:szCs w:val="24"/>
                    </w:rPr>
                    <w:t xml:space="preserve"> ligų prevencija</w:t>
                  </w:r>
                  <w:r w:rsidR="5D7D4DFF" w:rsidRPr="00D63875">
                    <w:rPr>
                      <w:color w:val="000000" w:themeColor="text1"/>
                      <w:szCs w:val="24"/>
                    </w:rPr>
                    <w:t xml:space="preserve"> (</w:t>
                  </w:r>
                  <w:r w:rsidR="331D5742" w:rsidRPr="00D63875">
                    <w:rPr>
                      <w:color w:val="000000" w:themeColor="text1"/>
                      <w:szCs w:val="24"/>
                    </w:rPr>
                    <w:t>organizuojami</w:t>
                  </w:r>
                  <w:r w:rsidR="5D7D4DFF" w:rsidRPr="00D63875">
                    <w:rPr>
                      <w:color w:val="000000" w:themeColor="text1"/>
                      <w:szCs w:val="24"/>
                    </w:rPr>
                    <w:t xml:space="preserve"> ugdymo įstaigos darbuotojų kasmetiniai profilaktiniai sveikatos patikrinimai</w:t>
                  </w:r>
                  <w:r w:rsidR="3B59516D" w:rsidRPr="00D63875">
                    <w:rPr>
                      <w:color w:val="000000" w:themeColor="text1"/>
                      <w:szCs w:val="24"/>
                    </w:rPr>
                    <w:t xml:space="preserve">, </w:t>
                  </w:r>
                  <w:r w:rsidR="1656CD5B" w:rsidRPr="00D63875">
                    <w:rPr>
                      <w:color w:val="000000" w:themeColor="text1"/>
                      <w:szCs w:val="24"/>
                    </w:rPr>
                    <w:t xml:space="preserve">vykdoma pedikuliozės profilaktika, </w:t>
                  </w:r>
                  <w:r w:rsidR="21F32C40" w:rsidRPr="00D63875">
                    <w:rPr>
                      <w:color w:val="000000" w:themeColor="text1"/>
                      <w:szCs w:val="24"/>
                    </w:rPr>
                    <w:t xml:space="preserve">nuolat vykdomas </w:t>
                  </w:r>
                  <w:r w:rsidR="1656CD5B" w:rsidRPr="00D63875">
                    <w:rPr>
                      <w:color w:val="000000" w:themeColor="text1"/>
                      <w:szCs w:val="24"/>
                    </w:rPr>
                    <w:t xml:space="preserve">mokinių asmens higienos ugdymas, </w:t>
                  </w:r>
                  <w:r w:rsidR="41B4EF39" w:rsidRPr="00D63875">
                    <w:rPr>
                      <w:color w:val="000000" w:themeColor="text1"/>
                      <w:szCs w:val="24"/>
                    </w:rPr>
                    <w:t>teikiamos konsultacijos ugdymo įstaigos bendruomenei užkrečiamųjų ligų profilaktikos klausimais)</w:t>
                  </w:r>
                  <w:r w:rsidR="1216924B" w:rsidRPr="00D63875">
                    <w:rPr>
                      <w:color w:val="000000" w:themeColor="text1"/>
                      <w:szCs w:val="24"/>
                    </w:rPr>
                    <w:t xml:space="preserve">, </w:t>
                  </w:r>
                  <w:r w:rsidR="00D7478E" w:rsidRPr="00D63875">
                    <w:rPr>
                      <w:color w:val="000000" w:themeColor="text1"/>
                      <w:szCs w:val="24"/>
                    </w:rPr>
                    <w:t xml:space="preserve">programa </w:t>
                  </w:r>
                  <w:r w:rsidR="00D7478E" w:rsidRPr="00D63875">
                    <w:rPr>
                      <w:szCs w:val="24"/>
                    </w:rPr>
                    <w:t xml:space="preserve">„Kelias į SG“, ugdymas. Programa „Kelias į SG“ įgyvendinama klasių </w:t>
                  </w:r>
                  <w:r w:rsidR="00D7478E" w:rsidRPr="00D63875">
                    <w:rPr>
                      <w:szCs w:val="24"/>
                    </w:rPr>
                    <w:lastRenderedPageBreak/>
                    <w:t>valandėlių metu, į kurią integruota Alkoholio, tabako ir kitų psichiką veikiančių medžiagų vartojimo prevencijos programa, patvirtinta Lietuvos Respublikos švietimo ir mokslo ministro 2006 m. kovo 17 d. įsakymu Nr. ISAK- 494 „Dėl Alkoholio, tabako ir kitų psichiką veikiančių medžiagų vartojimo prevencijos programos patvirtinimo“, Sveikatos ir lytiškumo ugdymo bei rengimo šeimai bendroji programa, patvirtinta Lietuvos Respublikos švietimo ir mokslo ministro 2016 m. spalio 25 d. įsakymu Nr. V-941 „Dėl Sveikatos ir lytiškumo ugdymo bei rengimo šeimai bendrosios programos patvirtinimo“ ir integruojama į socialinio pedagogo, sveikatos priežiūros specialisto veiklą, neformalųjį vaikų švietimą</w:t>
                  </w:r>
                  <w:r w:rsidR="00443FCE" w:rsidRPr="00D63875">
                    <w:rPr>
                      <w:szCs w:val="24"/>
                    </w:rPr>
                    <w:t>.</w:t>
                  </w:r>
                  <w:r w:rsidR="29E35B2C" w:rsidRPr="00D63875">
                    <w:rPr>
                      <w:szCs w:val="24"/>
                    </w:rPr>
                    <w:t xml:space="preserve"> </w:t>
                  </w:r>
                  <w:r w:rsidR="00443FCE" w:rsidRPr="00D63875">
                    <w:rPr>
                      <w:szCs w:val="24"/>
                    </w:rPr>
                    <w:t>P</w:t>
                  </w:r>
                  <w:r w:rsidR="29E35B2C" w:rsidRPr="00D63875">
                    <w:rPr>
                      <w:color w:val="000000" w:themeColor="text1"/>
                      <w:szCs w:val="24"/>
                    </w:rPr>
                    <w:t>rograma integruota ir į šiuos mokomuosius dalykus:</w:t>
                  </w:r>
                  <w:r w:rsidR="567E32DA" w:rsidRPr="00D63875">
                    <w:rPr>
                      <w:color w:val="000000" w:themeColor="text1"/>
                      <w:szCs w:val="24"/>
                    </w:rPr>
                    <w:t xml:space="preserve"> etikos, dailės, biologijos, gamtos ir žmogaus, gydomosios kūn</w:t>
                  </w:r>
                  <w:r w:rsidR="00F10C27" w:rsidRPr="00D63875">
                    <w:rPr>
                      <w:color w:val="000000" w:themeColor="text1"/>
                      <w:szCs w:val="24"/>
                    </w:rPr>
                    <w:t xml:space="preserve">o kultūros, gydomojo plaukimo, </w:t>
                  </w:r>
                  <w:r w:rsidR="567E32DA" w:rsidRPr="00D63875">
                    <w:rPr>
                      <w:color w:val="000000" w:themeColor="text1"/>
                      <w:szCs w:val="24"/>
                    </w:rPr>
                    <w:t>tech</w:t>
                  </w:r>
                  <w:r w:rsidR="00443FCE" w:rsidRPr="00D63875">
                    <w:rPr>
                      <w:color w:val="000000" w:themeColor="text1"/>
                      <w:szCs w:val="24"/>
                    </w:rPr>
                    <w:t>nologijos ir gamtotyros pamokas</w:t>
                  </w:r>
                  <w:r w:rsidR="567E32DA" w:rsidRPr="00D63875">
                    <w:rPr>
                      <w:color w:val="000000" w:themeColor="text1"/>
                      <w:szCs w:val="24"/>
                    </w:rPr>
                    <w:t>.</w:t>
                  </w:r>
                  <w:r w:rsidR="00FE7514" w:rsidRPr="00D63875">
                    <w:rPr>
                      <w:color w:val="000000" w:themeColor="text1"/>
                      <w:szCs w:val="24"/>
                    </w:rPr>
                    <w:t xml:space="preserve"> </w:t>
                  </w:r>
                  <w:r w:rsidR="00D7478E" w:rsidRPr="00D63875">
                    <w:rPr>
                      <w:color w:val="000000" w:themeColor="text1"/>
                      <w:szCs w:val="24"/>
                    </w:rPr>
                    <w:t xml:space="preserve">Sėkmingai įgyvendinta emocinio intelekto ugdymo programa „Laimingo gyvenimo </w:t>
                  </w:r>
                  <w:r w:rsidR="00D7478E" w:rsidRPr="00D63875">
                    <w:rPr>
                      <w:szCs w:val="24"/>
                    </w:rPr>
                    <w:t>dėlionė“, kurios veiklose dalyvavo 100 proc. mokyklos mokinių. Mokiniai pagilino savistabos, savirefleksijos, savęs keitimo norima linkme žinias, tobulino pozityvaus bendravimo, bendradarbiavimo įgūdžius, mokėsi savigarbos ir pagarbos šalia esančiam.</w:t>
                  </w:r>
                </w:p>
              </w:tc>
            </w:tr>
            <w:tr w:rsidR="00812D66" w:rsidRPr="00D63875" w14:paraId="167C058E" w14:textId="77777777" w:rsidTr="009844C6">
              <w:tc>
                <w:tcPr>
                  <w:tcW w:w="1890" w:type="dxa"/>
                </w:tcPr>
                <w:p w14:paraId="1737FEAF" w14:textId="77777777" w:rsidR="00812D66" w:rsidRPr="00D63875" w:rsidRDefault="00812D66" w:rsidP="00812D66">
                  <w:pPr>
                    <w:pStyle w:val="prastasiniatinklio"/>
                    <w:contextualSpacing/>
                  </w:pPr>
                  <w:r w:rsidRPr="00D63875">
                    <w:lastRenderedPageBreak/>
                    <w:t>Socialinės partnerystės plėtojimas.</w:t>
                  </w:r>
                </w:p>
              </w:tc>
              <w:tc>
                <w:tcPr>
                  <w:tcW w:w="7608" w:type="dxa"/>
                </w:tcPr>
                <w:p w14:paraId="5A323419" w14:textId="77777777" w:rsidR="00812D66" w:rsidRPr="00D63875" w:rsidRDefault="006512BC" w:rsidP="00812D66">
                  <w:pPr>
                    <w:jc w:val="both"/>
                    <w:rPr>
                      <w:i/>
                      <w:iCs/>
                      <w:szCs w:val="24"/>
                    </w:rPr>
                  </w:pPr>
                  <w:r w:rsidRPr="00D63875">
                    <w:rPr>
                      <w:b/>
                      <w:bCs/>
                      <w:szCs w:val="24"/>
                    </w:rPr>
                    <w:t>Siekis.</w:t>
                  </w:r>
                  <w:r w:rsidRPr="00D63875">
                    <w:rPr>
                      <w:szCs w:val="24"/>
                    </w:rPr>
                    <w:t xml:space="preserve"> </w:t>
                  </w:r>
                  <w:r w:rsidRPr="00D63875">
                    <w:rPr>
                      <w:i/>
                      <w:iCs/>
                      <w:szCs w:val="24"/>
                    </w:rPr>
                    <w:t xml:space="preserve">Socialinių partnerysčių sutarčių skaičius </w:t>
                  </w:r>
                  <w:r w:rsidRPr="00D63875">
                    <w:rPr>
                      <w:i/>
                      <w:iCs/>
                      <w:szCs w:val="24"/>
                      <w:lang w:val="en-US"/>
                    </w:rPr>
                    <w:t>-5.</w:t>
                  </w:r>
                </w:p>
                <w:p w14:paraId="53058995" w14:textId="77777777" w:rsidR="006512BC" w:rsidRPr="00D63875" w:rsidRDefault="32C45073" w:rsidP="00443FCE">
                  <w:pPr>
                    <w:jc w:val="both"/>
                    <w:rPr>
                      <w:color w:val="000000" w:themeColor="text1"/>
                      <w:szCs w:val="24"/>
                    </w:rPr>
                  </w:pPr>
                  <w:r w:rsidRPr="00D63875">
                    <w:rPr>
                      <w:b/>
                      <w:bCs/>
                      <w:szCs w:val="24"/>
                    </w:rPr>
                    <w:t>Rezultatai, sėkmės.</w:t>
                  </w:r>
                  <w:r w:rsidR="00763596" w:rsidRPr="00D63875">
                    <w:rPr>
                      <w:color w:val="000000" w:themeColor="text1"/>
                      <w:szCs w:val="24"/>
                      <w:lang w:val="en-US"/>
                    </w:rPr>
                    <w:t xml:space="preserve"> 2020 m. </w:t>
                  </w:r>
                  <w:r w:rsidR="00763596" w:rsidRPr="00D63875">
                    <w:rPr>
                      <w:color w:val="000000" w:themeColor="text1"/>
                      <w:szCs w:val="24"/>
                    </w:rPr>
                    <w:t>švietimo bendruomenės siekis – tikslinių partnerysčių plėtojimas.</w:t>
                  </w:r>
                  <w:r w:rsidR="6A32E970" w:rsidRPr="00D63875">
                    <w:rPr>
                      <w:color w:val="000000" w:themeColor="text1"/>
                      <w:szCs w:val="24"/>
                    </w:rPr>
                    <w:t xml:space="preserve"> Sudaryt</w:t>
                  </w:r>
                  <w:r w:rsidR="00AD710F" w:rsidRPr="00D63875">
                    <w:rPr>
                      <w:color w:val="000000" w:themeColor="text1"/>
                      <w:szCs w:val="24"/>
                    </w:rPr>
                    <w:t xml:space="preserve">os </w:t>
                  </w:r>
                  <w:r w:rsidR="6A32E970" w:rsidRPr="00D63875">
                    <w:rPr>
                      <w:color w:val="000000" w:themeColor="text1"/>
                      <w:szCs w:val="24"/>
                    </w:rPr>
                    <w:t>sutar</w:t>
                  </w:r>
                  <w:r w:rsidR="00AD710F" w:rsidRPr="00D63875">
                    <w:rPr>
                      <w:color w:val="000000" w:themeColor="text1"/>
                      <w:szCs w:val="24"/>
                    </w:rPr>
                    <w:t>tys su</w:t>
                  </w:r>
                  <w:r w:rsidR="4C7DF65D" w:rsidRPr="00D63875">
                    <w:rPr>
                      <w:color w:val="000000" w:themeColor="text1"/>
                      <w:szCs w:val="24"/>
                    </w:rPr>
                    <w:t xml:space="preserve"> Šiaulių </w:t>
                  </w:r>
                  <w:r w:rsidR="00443FCE" w:rsidRPr="00D63875">
                    <w:rPr>
                      <w:color w:val="000000" w:themeColor="text1"/>
                      <w:szCs w:val="24"/>
                    </w:rPr>
                    <w:t>„</w:t>
                  </w:r>
                  <w:r w:rsidR="4C7DF65D" w:rsidRPr="00D63875">
                    <w:rPr>
                      <w:color w:val="000000" w:themeColor="text1"/>
                      <w:szCs w:val="24"/>
                    </w:rPr>
                    <w:t>Ringuvos”</w:t>
                  </w:r>
                  <w:r w:rsidR="00443FCE" w:rsidRPr="00D63875">
                    <w:rPr>
                      <w:color w:val="000000" w:themeColor="text1"/>
                      <w:szCs w:val="24"/>
                    </w:rPr>
                    <w:t xml:space="preserve"> mokykla</w:t>
                  </w:r>
                  <w:r w:rsidR="4C7DF65D" w:rsidRPr="00D63875">
                    <w:rPr>
                      <w:color w:val="000000" w:themeColor="text1"/>
                      <w:szCs w:val="24"/>
                    </w:rPr>
                    <w:t xml:space="preserve"> ir Panevėžio “Vyturio”</w:t>
                  </w:r>
                  <w:r w:rsidR="00AD710F" w:rsidRPr="00D63875">
                    <w:rPr>
                      <w:color w:val="000000" w:themeColor="text1"/>
                      <w:szCs w:val="24"/>
                    </w:rPr>
                    <w:t xml:space="preserve"> progimnazija dėl gerosios patirties dalijimosi įtraukiojo ugdymo srityje. </w:t>
                  </w:r>
                  <w:r w:rsidR="10576737" w:rsidRPr="00D63875">
                    <w:rPr>
                      <w:color w:val="000000" w:themeColor="text1"/>
                      <w:szCs w:val="24"/>
                    </w:rPr>
                    <w:t>2020 m. vasario mėn. s</w:t>
                  </w:r>
                  <w:r w:rsidR="3A138785" w:rsidRPr="00D63875">
                    <w:rPr>
                      <w:color w:val="000000" w:themeColor="text1"/>
                      <w:szCs w:val="24"/>
                    </w:rPr>
                    <w:t>udaryta bendradarbiavimo sutart</w:t>
                  </w:r>
                  <w:r w:rsidR="3430A266" w:rsidRPr="00D63875">
                    <w:rPr>
                      <w:color w:val="000000" w:themeColor="text1"/>
                      <w:szCs w:val="24"/>
                    </w:rPr>
                    <w:t>is su</w:t>
                  </w:r>
                  <w:r w:rsidR="07B79CFA" w:rsidRPr="00D63875">
                    <w:rPr>
                      <w:color w:val="000000" w:themeColor="text1"/>
                      <w:szCs w:val="24"/>
                    </w:rPr>
                    <w:t xml:space="preserve"> Šiaulių universitetu</w:t>
                  </w:r>
                  <w:r w:rsidR="601F470C" w:rsidRPr="00D63875">
                    <w:rPr>
                      <w:color w:val="000000" w:themeColor="text1"/>
                      <w:szCs w:val="24"/>
                    </w:rPr>
                    <w:t xml:space="preserve">, įsipareigojant </w:t>
                  </w:r>
                  <w:r w:rsidR="227B95C1" w:rsidRPr="00D63875">
                    <w:rPr>
                      <w:color w:val="000000" w:themeColor="text1"/>
                      <w:szCs w:val="24"/>
                    </w:rPr>
                    <w:t xml:space="preserve">bendradarbiauti </w:t>
                  </w:r>
                  <w:r w:rsidR="601F470C" w:rsidRPr="00D63875">
                    <w:rPr>
                      <w:color w:val="000000" w:themeColor="text1"/>
                      <w:szCs w:val="24"/>
                    </w:rPr>
                    <w:t>kvalifikacijos tobulinimo</w:t>
                  </w:r>
                  <w:r w:rsidR="17710CAB" w:rsidRPr="00D63875">
                    <w:rPr>
                      <w:color w:val="000000" w:themeColor="text1"/>
                      <w:szCs w:val="24"/>
                    </w:rPr>
                    <w:t>, mokslinių tyrimų</w:t>
                  </w:r>
                  <w:r w:rsidR="423A19D6" w:rsidRPr="00D63875">
                    <w:rPr>
                      <w:color w:val="000000" w:themeColor="text1"/>
                      <w:szCs w:val="24"/>
                    </w:rPr>
                    <w:t>, STEAM</w:t>
                  </w:r>
                  <w:r w:rsidR="17710CAB" w:rsidRPr="00D63875">
                    <w:rPr>
                      <w:color w:val="000000" w:themeColor="text1"/>
                      <w:szCs w:val="24"/>
                    </w:rPr>
                    <w:t>, studentų praktinio mokymo veiklose</w:t>
                  </w:r>
                  <w:r w:rsidR="00AD710F" w:rsidRPr="00D63875">
                    <w:rPr>
                      <w:color w:val="000000" w:themeColor="text1"/>
                      <w:szCs w:val="24"/>
                    </w:rPr>
                    <w:t>. Pasirašytos bendradarbiavimo sutartys su UAB „Redal“ dėl mokinių skatinimo finansavimo, su Šiaulių miesto jaunųjų gamtininkų cen</w:t>
                  </w:r>
                  <w:r w:rsidR="00443FCE" w:rsidRPr="00D63875">
                    <w:rPr>
                      <w:color w:val="000000" w:themeColor="text1"/>
                      <w:szCs w:val="24"/>
                    </w:rPr>
                    <w:t>tru</w:t>
                  </w:r>
                  <w:r w:rsidR="00AD710F" w:rsidRPr="00D63875">
                    <w:rPr>
                      <w:color w:val="000000" w:themeColor="text1"/>
                      <w:szCs w:val="24"/>
                    </w:rPr>
                    <w:t xml:space="preserve"> dėl STEAM programų vykdymo ir kt. Socialinės partnerystės </w:t>
                  </w:r>
                  <w:r w:rsidR="00CF3952" w:rsidRPr="00D63875">
                    <w:rPr>
                      <w:color w:val="000000" w:themeColor="text1"/>
                      <w:szCs w:val="24"/>
                    </w:rPr>
                    <w:t xml:space="preserve">yra </w:t>
                  </w:r>
                  <w:proofErr w:type="spellStart"/>
                  <w:r w:rsidR="00CF3952" w:rsidRPr="00D63875">
                    <w:rPr>
                      <w:color w:val="000000" w:themeColor="text1"/>
                      <w:szCs w:val="24"/>
                    </w:rPr>
                    <w:t>sėkminagas</w:t>
                  </w:r>
                  <w:proofErr w:type="spellEnd"/>
                  <w:r w:rsidR="00CF3952" w:rsidRPr="00D63875">
                    <w:rPr>
                      <w:color w:val="000000" w:themeColor="text1"/>
                      <w:szCs w:val="24"/>
                    </w:rPr>
                    <w:t xml:space="preserve"> mokyklos veiklos aspektas ir </w:t>
                  </w:r>
                  <w:r w:rsidR="00AD710F" w:rsidRPr="00D63875">
                    <w:rPr>
                      <w:color w:val="000000" w:themeColor="text1"/>
                      <w:szCs w:val="24"/>
                    </w:rPr>
                    <w:t>kuria prasmingą tinklaveiką, kurios dėka</w:t>
                  </w:r>
                  <w:r w:rsidR="00F10C27" w:rsidRPr="00D63875">
                    <w:rPr>
                      <w:color w:val="000000" w:themeColor="text1"/>
                      <w:szCs w:val="24"/>
                    </w:rPr>
                    <w:t xml:space="preserve"> mokiniams sudaromos galimybės </w:t>
                  </w:r>
                  <w:r w:rsidR="00AD710F" w:rsidRPr="00D63875">
                    <w:rPr>
                      <w:color w:val="000000" w:themeColor="text1"/>
                      <w:szCs w:val="24"/>
                    </w:rPr>
                    <w:t>patirti įvairius mokymo</w:t>
                  </w:r>
                  <w:r w:rsidR="00CF3952" w:rsidRPr="00D63875">
                    <w:rPr>
                      <w:color w:val="000000" w:themeColor="text1"/>
                      <w:szCs w:val="24"/>
                    </w:rPr>
                    <w:t>si būdus ir formas</w:t>
                  </w:r>
                  <w:r w:rsidR="00AD710F" w:rsidRPr="00D63875">
                    <w:rPr>
                      <w:color w:val="000000" w:themeColor="text1"/>
                      <w:szCs w:val="24"/>
                    </w:rPr>
                    <w:t>.</w:t>
                  </w:r>
                </w:p>
              </w:tc>
            </w:tr>
            <w:tr w:rsidR="00812D66" w:rsidRPr="00D63875" w14:paraId="2A4968C5" w14:textId="77777777" w:rsidTr="009844C6">
              <w:tc>
                <w:tcPr>
                  <w:tcW w:w="1890" w:type="dxa"/>
                </w:tcPr>
                <w:p w14:paraId="2EEDC5B2" w14:textId="77777777" w:rsidR="00812D66" w:rsidRPr="00D63875" w:rsidRDefault="00812D66" w:rsidP="00812D66">
                  <w:pPr>
                    <w:pStyle w:val="prastasiniatinklio"/>
                    <w:contextualSpacing/>
                  </w:pPr>
                  <w:r w:rsidRPr="00D63875">
                    <w:t>Ugdymo karjerai organizavimas.</w:t>
                  </w:r>
                </w:p>
              </w:tc>
              <w:tc>
                <w:tcPr>
                  <w:tcW w:w="7608" w:type="dxa"/>
                </w:tcPr>
                <w:p w14:paraId="72C5FE79" w14:textId="77777777" w:rsidR="00812D66" w:rsidRPr="00D63875" w:rsidRDefault="006512BC" w:rsidP="00812D66">
                  <w:pPr>
                    <w:jc w:val="both"/>
                    <w:rPr>
                      <w:szCs w:val="24"/>
                      <w:lang w:val="en-US"/>
                    </w:rPr>
                  </w:pPr>
                  <w:r w:rsidRPr="00D63875">
                    <w:rPr>
                      <w:b/>
                      <w:bCs/>
                      <w:szCs w:val="24"/>
                    </w:rPr>
                    <w:t xml:space="preserve">Siekiai. </w:t>
                  </w:r>
                  <w:r w:rsidRPr="00D63875">
                    <w:rPr>
                      <w:szCs w:val="24"/>
                    </w:rPr>
                    <w:t xml:space="preserve">Mokinių parengusių karjeros planą – </w:t>
                  </w:r>
                  <w:r w:rsidRPr="00D63875">
                    <w:rPr>
                      <w:szCs w:val="24"/>
                      <w:lang w:val="en-US"/>
                    </w:rPr>
                    <w:t>100 proc.</w:t>
                  </w:r>
                </w:p>
                <w:p w14:paraId="30C06CBB" w14:textId="77777777" w:rsidR="006512BC" w:rsidRPr="00D63875" w:rsidRDefault="18F2A982" w:rsidP="00FE7514">
                  <w:pPr>
                    <w:rPr>
                      <w:color w:val="000000" w:themeColor="text1"/>
                      <w:szCs w:val="24"/>
                    </w:rPr>
                  </w:pPr>
                  <w:r w:rsidRPr="00D63875">
                    <w:rPr>
                      <w:b/>
                      <w:bCs/>
                      <w:szCs w:val="24"/>
                    </w:rPr>
                    <w:t>Rezultatai, sėkmės.</w:t>
                  </w:r>
                  <w:r w:rsidR="00FE7514" w:rsidRPr="00D63875">
                    <w:rPr>
                      <w:b/>
                      <w:bCs/>
                      <w:szCs w:val="24"/>
                    </w:rPr>
                    <w:t xml:space="preserve"> </w:t>
                  </w:r>
                  <w:r w:rsidR="28760BE7" w:rsidRPr="00D63875">
                    <w:rPr>
                      <w:color w:val="000000" w:themeColor="text1"/>
                      <w:szCs w:val="24"/>
                    </w:rPr>
                    <w:t xml:space="preserve">Karjeros planą parengė </w:t>
                  </w:r>
                  <w:r w:rsidR="00FE7514" w:rsidRPr="00D63875">
                    <w:rPr>
                      <w:color w:val="000000" w:themeColor="text1"/>
                      <w:szCs w:val="24"/>
                      <w:lang w:val="en-US"/>
                    </w:rPr>
                    <w:t>100</w:t>
                  </w:r>
                  <w:r w:rsidR="28760BE7" w:rsidRPr="00D63875">
                    <w:rPr>
                      <w:color w:val="000000" w:themeColor="text1"/>
                      <w:szCs w:val="24"/>
                    </w:rPr>
                    <w:t>% mokinių.</w:t>
                  </w:r>
                  <w:r w:rsidR="5D882C0F" w:rsidRPr="00D63875">
                    <w:rPr>
                      <w:color w:val="000000" w:themeColor="text1"/>
                      <w:szCs w:val="24"/>
                    </w:rPr>
                    <w:t xml:space="preserve"> </w:t>
                  </w:r>
                </w:p>
                <w:p w14:paraId="611816AD" w14:textId="77777777" w:rsidR="006512BC" w:rsidRPr="00D63875" w:rsidRDefault="7FF1C3E9" w:rsidP="00FE7514">
                  <w:pPr>
                    <w:jc w:val="both"/>
                    <w:rPr>
                      <w:color w:val="000000" w:themeColor="text1"/>
                      <w:szCs w:val="24"/>
                    </w:rPr>
                  </w:pPr>
                  <w:r w:rsidRPr="00D63875">
                    <w:rPr>
                      <w:color w:val="000000" w:themeColor="text1"/>
                      <w:szCs w:val="24"/>
                    </w:rPr>
                    <w:t xml:space="preserve">Visus metus, </w:t>
                  </w:r>
                  <w:r w:rsidR="00FE7514" w:rsidRPr="00D63875">
                    <w:rPr>
                      <w:color w:val="000000" w:themeColor="text1"/>
                      <w:szCs w:val="24"/>
                    </w:rPr>
                    <w:t xml:space="preserve">vieną </w:t>
                  </w:r>
                  <w:r w:rsidRPr="00D63875">
                    <w:rPr>
                      <w:color w:val="000000" w:themeColor="text1"/>
                      <w:szCs w:val="24"/>
                    </w:rPr>
                    <w:t>k</w:t>
                  </w:r>
                  <w:r w:rsidR="5D882C0F" w:rsidRPr="00D63875">
                    <w:rPr>
                      <w:color w:val="000000" w:themeColor="text1"/>
                      <w:szCs w:val="24"/>
                    </w:rPr>
                    <w:t xml:space="preserve">artą per mėnesį mokiniams vyko klasės valandėlės, skirtos karjeros ugdymui. </w:t>
                  </w:r>
                  <w:r w:rsidR="3F90D445" w:rsidRPr="00D63875">
                    <w:rPr>
                      <w:color w:val="000000" w:themeColor="text1"/>
                      <w:szCs w:val="24"/>
                    </w:rPr>
                    <w:t>9-10 klasių mokiniai</w:t>
                  </w:r>
                  <w:r w:rsidR="5D882C0F" w:rsidRPr="00D63875">
                    <w:rPr>
                      <w:color w:val="000000" w:themeColor="text1"/>
                      <w:szCs w:val="24"/>
                    </w:rPr>
                    <w:t>, esant galimyb</w:t>
                  </w:r>
                  <w:r w:rsidR="2B2C4184" w:rsidRPr="00D63875">
                    <w:rPr>
                      <w:color w:val="000000" w:themeColor="text1"/>
                      <w:szCs w:val="24"/>
                    </w:rPr>
                    <w:t>ei, sistemingai lankėsi Jaunimo užimtumo skyriuje (</w:t>
                  </w:r>
                  <w:r w:rsidR="590C25DA" w:rsidRPr="00D63875">
                    <w:rPr>
                      <w:color w:val="000000" w:themeColor="text1"/>
                      <w:szCs w:val="24"/>
                    </w:rPr>
                    <w:t xml:space="preserve">JUS), Šiaulių darbo rinkos mokymo centre, </w:t>
                  </w:r>
                  <w:r w:rsidR="59D7CB48" w:rsidRPr="00D63875">
                    <w:rPr>
                      <w:color w:val="000000" w:themeColor="text1"/>
                      <w:szCs w:val="24"/>
                    </w:rPr>
                    <w:t xml:space="preserve">Šiaulių profesinio rengimo centre. </w:t>
                  </w:r>
                </w:p>
                <w:p w14:paraId="742AD565" w14:textId="77777777" w:rsidR="006512BC" w:rsidRPr="00D63875" w:rsidRDefault="59D7CB48" w:rsidP="20D0D4E0">
                  <w:pPr>
                    <w:jc w:val="both"/>
                    <w:rPr>
                      <w:color w:val="C45911" w:themeColor="accent2" w:themeShade="BF"/>
                      <w:szCs w:val="24"/>
                    </w:rPr>
                  </w:pPr>
                  <w:r w:rsidRPr="00D63875">
                    <w:rPr>
                      <w:color w:val="000000" w:themeColor="text1"/>
                      <w:szCs w:val="24"/>
                    </w:rPr>
                    <w:t>Vasario mėnesį organizuota karjeros diena, kurioje dalyvavo 98% visų mokyklos mokinių.</w:t>
                  </w:r>
                  <w:r w:rsidR="4D18D79A" w:rsidRPr="00D63875">
                    <w:rPr>
                      <w:color w:val="000000" w:themeColor="text1"/>
                      <w:szCs w:val="24"/>
                    </w:rPr>
                    <w:t xml:space="preserve"> G</w:t>
                  </w:r>
                  <w:r w:rsidR="6F3D91EF" w:rsidRPr="00D63875">
                    <w:rPr>
                      <w:color w:val="000000" w:themeColor="text1"/>
                      <w:szCs w:val="24"/>
                    </w:rPr>
                    <w:t>egužės mėn</w:t>
                  </w:r>
                  <w:r w:rsidR="57470DB9" w:rsidRPr="00D63875">
                    <w:rPr>
                      <w:color w:val="000000" w:themeColor="text1"/>
                      <w:szCs w:val="24"/>
                    </w:rPr>
                    <w:t>esį vykusioje a</w:t>
                  </w:r>
                  <w:r w:rsidR="6F3D91EF" w:rsidRPr="00D63875">
                    <w:rPr>
                      <w:color w:val="000000" w:themeColor="text1"/>
                      <w:szCs w:val="24"/>
                    </w:rPr>
                    <w:t xml:space="preserve">kcijoje ,,Šok į tėvų klumpes” </w:t>
                  </w:r>
                  <w:r w:rsidR="275FF89B" w:rsidRPr="00D63875">
                    <w:rPr>
                      <w:color w:val="000000" w:themeColor="text1"/>
                      <w:szCs w:val="24"/>
                    </w:rPr>
                    <w:t>aktyviai dalyvavo 6-9 klasių mokinių tėvai, globėjai, rūpintojai (80%).</w:t>
                  </w:r>
                </w:p>
              </w:tc>
            </w:tr>
          </w:tbl>
          <w:p w14:paraId="5D4528C1" w14:textId="77777777" w:rsidR="00D7478E" w:rsidRPr="00D63875" w:rsidRDefault="00D7478E" w:rsidP="00D7478E">
            <w:pPr>
              <w:rPr>
                <w:b/>
                <w:szCs w:val="24"/>
              </w:rPr>
            </w:pPr>
          </w:p>
          <w:p w14:paraId="41395020" w14:textId="77777777" w:rsidR="00FB660C" w:rsidRPr="00D63875" w:rsidRDefault="00FB660C" w:rsidP="00D7478E">
            <w:pPr>
              <w:rPr>
                <w:b/>
                <w:szCs w:val="24"/>
              </w:rPr>
            </w:pPr>
            <w:r w:rsidRPr="00D63875">
              <w:rPr>
                <w:b/>
                <w:szCs w:val="24"/>
              </w:rPr>
              <w:t>3 TIKSLAS.</w:t>
            </w:r>
            <w:r w:rsidR="00D7478E" w:rsidRPr="00D63875">
              <w:rPr>
                <w:b/>
                <w:szCs w:val="24"/>
              </w:rPr>
              <w:t xml:space="preserve"> </w:t>
            </w:r>
            <w:r w:rsidRPr="00D63875">
              <w:rPr>
                <w:b/>
                <w:szCs w:val="24"/>
              </w:rPr>
              <w:t>Mokyklos materialinės bazės gerinimas ir veiklos viešinimas.</w:t>
            </w:r>
          </w:p>
          <w:p w14:paraId="4EC3B790" w14:textId="77777777" w:rsidR="00FB660C" w:rsidRPr="00D63875" w:rsidRDefault="00FB660C" w:rsidP="00FB660C">
            <w:pPr>
              <w:jc w:val="both"/>
              <w:rPr>
                <w:i/>
                <w:iCs/>
                <w:szCs w:val="24"/>
              </w:rPr>
            </w:pPr>
            <w:r w:rsidRPr="00D63875">
              <w:rPr>
                <w:i/>
                <w:iCs/>
                <w:szCs w:val="24"/>
              </w:rPr>
              <w:t xml:space="preserve">3.1. Uždavinys. </w:t>
            </w:r>
            <w:r w:rsidR="00443FCE" w:rsidRPr="00D63875">
              <w:rPr>
                <w:i/>
                <w:iCs/>
                <w:szCs w:val="24"/>
              </w:rPr>
              <w:t>Įgyvendinti m</w:t>
            </w:r>
            <w:r w:rsidRPr="00D63875">
              <w:rPr>
                <w:i/>
                <w:iCs/>
                <w:szCs w:val="24"/>
              </w:rPr>
              <w:t>okinių iniciatyv</w:t>
            </w:r>
            <w:r w:rsidR="00443FCE" w:rsidRPr="00D63875">
              <w:rPr>
                <w:i/>
                <w:iCs/>
                <w:szCs w:val="24"/>
              </w:rPr>
              <w:t>as</w:t>
            </w:r>
            <w:r w:rsidRPr="00D63875">
              <w:rPr>
                <w:i/>
                <w:iCs/>
                <w:szCs w:val="24"/>
              </w:rPr>
              <w:t xml:space="preserve">, tobulinant </w:t>
            </w:r>
            <w:r w:rsidR="00443FCE" w:rsidRPr="00D63875">
              <w:rPr>
                <w:i/>
                <w:iCs/>
                <w:szCs w:val="24"/>
              </w:rPr>
              <w:t>mokyklos aplinkas</w:t>
            </w:r>
            <w:r w:rsidRPr="00D63875">
              <w:rPr>
                <w:i/>
                <w:iCs/>
                <w:szCs w:val="24"/>
              </w:rPr>
              <w:t>.</w:t>
            </w:r>
          </w:p>
          <w:p w14:paraId="4565E448" w14:textId="77777777" w:rsidR="00FB660C" w:rsidRPr="00D63875" w:rsidRDefault="00FB660C" w:rsidP="00FB660C">
            <w:pPr>
              <w:jc w:val="both"/>
              <w:rPr>
                <w:i/>
                <w:iCs/>
                <w:szCs w:val="24"/>
              </w:rPr>
            </w:pPr>
            <w:r w:rsidRPr="00D63875">
              <w:rPr>
                <w:i/>
                <w:iCs/>
                <w:szCs w:val="24"/>
              </w:rPr>
              <w:t>3.2. Uždavinys. Pristatyti Šiaulių sanatorinės mokyklos veiklą miestui, šaliai.</w:t>
            </w:r>
          </w:p>
          <w:p w14:paraId="70F3773E" w14:textId="77777777" w:rsidR="00D7478E" w:rsidRPr="00D63875" w:rsidRDefault="00FB660C" w:rsidP="00D7478E">
            <w:pPr>
              <w:jc w:val="both"/>
              <w:rPr>
                <w:i/>
                <w:iCs/>
                <w:szCs w:val="24"/>
              </w:rPr>
            </w:pPr>
            <w:r w:rsidRPr="00D63875">
              <w:rPr>
                <w:i/>
                <w:iCs/>
                <w:szCs w:val="24"/>
              </w:rPr>
              <w:t xml:space="preserve">3.3. Uždavinys. </w:t>
            </w:r>
            <w:r w:rsidR="00443FCE" w:rsidRPr="00D63875">
              <w:rPr>
                <w:i/>
                <w:iCs/>
                <w:szCs w:val="24"/>
              </w:rPr>
              <w:t>Kurti s</w:t>
            </w:r>
            <w:r w:rsidRPr="00D63875">
              <w:rPr>
                <w:i/>
                <w:iCs/>
                <w:szCs w:val="24"/>
              </w:rPr>
              <w:t>aug</w:t>
            </w:r>
            <w:r w:rsidR="00443FCE" w:rsidRPr="00D63875">
              <w:rPr>
                <w:i/>
                <w:iCs/>
                <w:szCs w:val="24"/>
              </w:rPr>
              <w:t>ią</w:t>
            </w:r>
            <w:r w:rsidRPr="00D63875">
              <w:rPr>
                <w:i/>
                <w:iCs/>
                <w:szCs w:val="24"/>
              </w:rPr>
              <w:t>, inovatyv</w:t>
            </w:r>
            <w:r w:rsidR="00443FCE" w:rsidRPr="00D63875">
              <w:rPr>
                <w:i/>
                <w:iCs/>
                <w:szCs w:val="24"/>
              </w:rPr>
              <w:t>ią</w:t>
            </w:r>
            <w:r w:rsidRPr="00D63875">
              <w:rPr>
                <w:i/>
                <w:iCs/>
                <w:szCs w:val="24"/>
              </w:rPr>
              <w:t xml:space="preserve"> ugdymosi aplink</w:t>
            </w:r>
            <w:r w:rsidR="00443FCE" w:rsidRPr="00D63875">
              <w:rPr>
                <w:i/>
                <w:iCs/>
                <w:szCs w:val="24"/>
              </w:rPr>
              <w:t>ą</w:t>
            </w:r>
            <w:r w:rsidRPr="00D63875">
              <w:rPr>
                <w:i/>
                <w:iCs/>
                <w:szCs w:val="24"/>
              </w:rPr>
              <w:t>.</w:t>
            </w:r>
          </w:p>
          <w:p w14:paraId="4732849A" w14:textId="77777777" w:rsidR="00FB660C" w:rsidRPr="00D63875" w:rsidRDefault="00FB660C" w:rsidP="00D7478E">
            <w:pPr>
              <w:jc w:val="both"/>
              <w:rPr>
                <w:i/>
                <w:iCs/>
                <w:szCs w:val="24"/>
              </w:rPr>
            </w:pPr>
            <w:r w:rsidRPr="00D63875">
              <w:rPr>
                <w:i/>
                <w:iCs/>
                <w:szCs w:val="24"/>
              </w:rPr>
              <w:t>3.4. Uždavinys. Aprūpinti IT priemonėmis ugdomąsias erdves.</w:t>
            </w:r>
          </w:p>
          <w:tbl>
            <w:tblPr>
              <w:tblStyle w:val="Lentelstinklelis"/>
              <w:tblW w:w="0" w:type="auto"/>
              <w:tblLook w:val="04A0" w:firstRow="1" w:lastRow="0" w:firstColumn="1" w:lastColumn="0" w:noHBand="0" w:noVBand="1"/>
            </w:tblPr>
            <w:tblGrid>
              <w:gridCol w:w="1590"/>
              <w:gridCol w:w="7908"/>
            </w:tblGrid>
            <w:tr w:rsidR="006512BC" w:rsidRPr="00D63875" w14:paraId="71787557" w14:textId="77777777" w:rsidTr="009844C6">
              <w:tc>
                <w:tcPr>
                  <w:tcW w:w="1590" w:type="dxa"/>
                </w:tcPr>
                <w:p w14:paraId="7815E42E" w14:textId="77777777" w:rsidR="006512BC" w:rsidRPr="00D63875" w:rsidRDefault="006512BC" w:rsidP="006512BC">
                  <w:pPr>
                    <w:pStyle w:val="prastasiniatinklio"/>
                    <w:contextualSpacing/>
                    <w:jc w:val="center"/>
                    <w:rPr>
                      <w:b/>
                      <w:bCs/>
                    </w:rPr>
                  </w:pPr>
                  <w:r w:rsidRPr="00D63875">
                    <w:rPr>
                      <w:b/>
                      <w:bCs/>
                    </w:rPr>
                    <w:t>Priemonės</w:t>
                  </w:r>
                </w:p>
              </w:tc>
              <w:tc>
                <w:tcPr>
                  <w:tcW w:w="7908" w:type="dxa"/>
                </w:tcPr>
                <w:p w14:paraId="7ADFA98D" w14:textId="77777777" w:rsidR="006512BC" w:rsidRPr="00D63875" w:rsidRDefault="006512BC" w:rsidP="006512BC">
                  <w:pPr>
                    <w:pStyle w:val="prastasiniatinklio"/>
                    <w:contextualSpacing/>
                    <w:jc w:val="center"/>
                    <w:rPr>
                      <w:b/>
                      <w:bCs/>
                    </w:rPr>
                  </w:pPr>
                  <w:r w:rsidRPr="00D63875">
                    <w:rPr>
                      <w:b/>
                      <w:bCs/>
                    </w:rPr>
                    <w:t>Rezultatai (siekiai, rezultatai, sėkmės, nesėkmės)</w:t>
                  </w:r>
                </w:p>
              </w:tc>
            </w:tr>
            <w:tr w:rsidR="006512BC" w:rsidRPr="00D63875" w14:paraId="10FDAFF4" w14:textId="77777777" w:rsidTr="009844C6">
              <w:tc>
                <w:tcPr>
                  <w:tcW w:w="1590" w:type="dxa"/>
                </w:tcPr>
                <w:p w14:paraId="353A72D5" w14:textId="77777777" w:rsidR="006512BC" w:rsidRPr="00D63875" w:rsidRDefault="00552FB7" w:rsidP="006512BC">
                  <w:pPr>
                    <w:pStyle w:val="prastasiniatinklio"/>
                    <w:contextualSpacing/>
                  </w:pPr>
                  <w:r w:rsidRPr="00D63875">
                    <w:t xml:space="preserve">Ugdymo aplinkų atnaujinimas. </w:t>
                  </w:r>
                  <w:r w:rsidR="00B4148C" w:rsidRPr="00D63875">
                    <w:t xml:space="preserve">Mokinių įtraukimas į </w:t>
                  </w:r>
                  <w:r w:rsidR="00B4148C" w:rsidRPr="00D63875">
                    <w:lastRenderedPageBreak/>
                    <w:t>ugdymui skirtų aplinkų kūrimo, įrengimo darbus</w:t>
                  </w:r>
                  <w:r w:rsidRPr="00D63875">
                    <w:t xml:space="preserve"> ir </w:t>
                  </w:r>
                </w:p>
              </w:tc>
              <w:tc>
                <w:tcPr>
                  <w:tcW w:w="7908" w:type="dxa"/>
                </w:tcPr>
                <w:p w14:paraId="1E542255" w14:textId="77777777" w:rsidR="006512BC" w:rsidRPr="00D63875" w:rsidRDefault="006512BC" w:rsidP="006512BC">
                  <w:pPr>
                    <w:ind w:right="-1"/>
                    <w:jc w:val="both"/>
                    <w:rPr>
                      <w:szCs w:val="24"/>
                      <w:lang w:val="en-US"/>
                    </w:rPr>
                  </w:pPr>
                  <w:r w:rsidRPr="00D63875">
                    <w:rPr>
                      <w:b/>
                      <w:bCs/>
                      <w:szCs w:val="24"/>
                    </w:rPr>
                    <w:lastRenderedPageBreak/>
                    <w:t>Siekiai.</w:t>
                  </w:r>
                  <w:r w:rsidRPr="00D63875">
                    <w:rPr>
                      <w:szCs w:val="24"/>
                    </w:rPr>
                    <w:t xml:space="preserve"> </w:t>
                  </w:r>
                  <w:r w:rsidR="00B4148C" w:rsidRPr="00D63875">
                    <w:rPr>
                      <w:szCs w:val="24"/>
                    </w:rPr>
                    <w:t xml:space="preserve">Įrengtų lauko klasių skaičius – </w:t>
                  </w:r>
                  <w:r w:rsidR="00B4148C" w:rsidRPr="00D63875">
                    <w:rPr>
                      <w:szCs w:val="24"/>
                      <w:lang w:val="en-US"/>
                    </w:rPr>
                    <w:t>1</w:t>
                  </w:r>
                  <w:r w:rsidR="00552FB7" w:rsidRPr="00D63875">
                    <w:rPr>
                      <w:szCs w:val="24"/>
                      <w:lang w:val="en-US"/>
                    </w:rPr>
                    <w:t xml:space="preserve">, sporto salės renovacija, </w:t>
                  </w:r>
                  <w:r w:rsidR="00BE132E" w:rsidRPr="00D63875">
                    <w:rPr>
                      <w:szCs w:val="24"/>
                    </w:rPr>
                    <w:t>į</w:t>
                  </w:r>
                  <w:r w:rsidR="00552FB7" w:rsidRPr="00D63875">
                    <w:rPr>
                      <w:szCs w:val="24"/>
                      <w:lang w:eastAsia="ar-SA"/>
                    </w:rPr>
                    <w:t>rangos fizinės sveikatos stiprinimui atnaujinimas</w:t>
                  </w:r>
                  <w:r w:rsidR="00BE132E" w:rsidRPr="00D63875">
                    <w:rPr>
                      <w:szCs w:val="24"/>
                      <w:lang w:eastAsia="ar-SA"/>
                    </w:rPr>
                    <w:t>;</w:t>
                  </w:r>
                  <w:r w:rsidR="00552FB7" w:rsidRPr="00D63875">
                    <w:rPr>
                      <w:bCs/>
                      <w:szCs w:val="24"/>
                      <w:lang w:eastAsia="ar-SA"/>
                    </w:rPr>
                    <w:t xml:space="preserve"> </w:t>
                  </w:r>
                  <w:r w:rsidR="00BE132E" w:rsidRPr="00D63875">
                    <w:rPr>
                      <w:bCs/>
                      <w:szCs w:val="24"/>
                      <w:lang w:eastAsia="ar-SA"/>
                    </w:rPr>
                    <w:t>b</w:t>
                  </w:r>
                  <w:r w:rsidR="00552FB7" w:rsidRPr="00D63875">
                    <w:rPr>
                      <w:bCs/>
                      <w:szCs w:val="24"/>
                      <w:lang w:eastAsia="ar-SA"/>
                    </w:rPr>
                    <w:t>aldų klasėse atnaujinimas</w:t>
                  </w:r>
                  <w:r w:rsidR="00BE132E" w:rsidRPr="00D63875">
                    <w:rPr>
                      <w:bCs/>
                      <w:szCs w:val="24"/>
                      <w:lang w:eastAsia="ar-SA"/>
                    </w:rPr>
                    <w:t>;</w:t>
                  </w:r>
                  <w:r w:rsidR="00552FB7" w:rsidRPr="00D63875">
                    <w:rPr>
                      <w:bCs/>
                      <w:szCs w:val="24"/>
                      <w:lang w:eastAsia="ar-SA"/>
                    </w:rPr>
                    <w:t xml:space="preserve"> </w:t>
                  </w:r>
                  <w:r w:rsidR="00BE132E" w:rsidRPr="00D63875">
                    <w:rPr>
                      <w:bCs/>
                      <w:szCs w:val="24"/>
                      <w:lang w:eastAsia="ar-SA"/>
                    </w:rPr>
                    <w:t>l</w:t>
                  </w:r>
                  <w:r w:rsidR="00552FB7" w:rsidRPr="00D63875">
                    <w:rPr>
                      <w:bCs/>
                      <w:szCs w:val="24"/>
                      <w:lang w:eastAsia="ar-SA"/>
                    </w:rPr>
                    <w:t>auko klasių įrengimas</w:t>
                  </w:r>
                  <w:r w:rsidR="00BE132E" w:rsidRPr="00D63875">
                    <w:rPr>
                      <w:bCs/>
                      <w:szCs w:val="24"/>
                      <w:lang w:eastAsia="ar-SA"/>
                    </w:rPr>
                    <w:t>;</w:t>
                  </w:r>
                  <w:r w:rsidR="00552FB7" w:rsidRPr="00D63875">
                    <w:rPr>
                      <w:bCs/>
                      <w:szCs w:val="24"/>
                      <w:lang w:eastAsia="ar-SA"/>
                    </w:rPr>
                    <w:t xml:space="preserve"> </w:t>
                  </w:r>
                  <w:r w:rsidR="00BE132E" w:rsidRPr="00D63875">
                    <w:rPr>
                      <w:bCs/>
                      <w:szCs w:val="24"/>
                      <w:lang w:eastAsia="ar-SA"/>
                    </w:rPr>
                    <w:t>i</w:t>
                  </w:r>
                  <w:r w:rsidR="00552FB7" w:rsidRPr="00D63875">
                    <w:rPr>
                      <w:bCs/>
                      <w:szCs w:val="24"/>
                      <w:lang w:eastAsia="ar-SA"/>
                    </w:rPr>
                    <w:t>nformacinių technologijų ir kitų priemonių įsigijimas</w:t>
                  </w:r>
                  <w:r w:rsidR="00BE132E" w:rsidRPr="00D63875">
                    <w:rPr>
                      <w:bCs/>
                      <w:szCs w:val="24"/>
                      <w:lang w:eastAsia="ar-SA"/>
                    </w:rPr>
                    <w:t>;</w:t>
                  </w:r>
                  <w:r w:rsidR="00552FB7" w:rsidRPr="00D63875">
                    <w:rPr>
                      <w:bCs/>
                      <w:szCs w:val="24"/>
                      <w:lang w:eastAsia="ar-SA"/>
                    </w:rPr>
                    <w:t xml:space="preserve"> </w:t>
                  </w:r>
                  <w:r w:rsidR="00BE132E" w:rsidRPr="00D63875">
                    <w:rPr>
                      <w:bCs/>
                      <w:szCs w:val="24"/>
                      <w:lang w:eastAsia="ar-SA"/>
                    </w:rPr>
                    <w:t>ž</w:t>
                  </w:r>
                  <w:r w:rsidR="00552FB7" w:rsidRPr="00D63875">
                    <w:rPr>
                      <w:bCs/>
                      <w:szCs w:val="24"/>
                      <w:lang w:eastAsia="ar-SA"/>
                    </w:rPr>
                    <w:t>aidimų kambario, aprūpinto i</w:t>
                  </w:r>
                  <w:r w:rsidR="00F10C27" w:rsidRPr="00D63875">
                    <w:rPr>
                      <w:bCs/>
                      <w:szCs w:val="24"/>
                      <w:lang w:eastAsia="ar-SA"/>
                    </w:rPr>
                    <w:t xml:space="preserve">nformacinėmis technologijomis, </w:t>
                  </w:r>
                  <w:r w:rsidR="00552FB7" w:rsidRPr="00D63875">
                    <w:rPr>
                      <w:bCs/>
                      <w:szCs w:val="24"/>
                      <w:lang w:eastAsia="ar-SA"/>
                    </w:rPr>
                    <w:t>įrengimas.</w:t>
                  </w:r>
                </w:p>
                <w:p w14:paraId="1CB5DF43" w14:textId="77777777" w:rsidR="00B824A5" w:rsidRPr="00D63875" w:rsidRDefault="006512BC" w:rsidP="00B824A5">
                  <w:pPr>
                    <w:pStyle w:val="paragraph"/>
                    <w:spacing w:before="0" w:beforeAutospacing="0" w:after="0" w:afterAutospacing="0"/>
                    <w:jc w:val="both"/>
                    <w:textAlignment w:val="baseline"/>
                  </w:pPr>
                  <w:r w:rsidRPr="00D63875">
                    <w:rPr>
                      <w:b/>
                      <w:bCs/>
                    </w:rPr>
                    <w:lastRenderedPageBreak/>
                    <w:t>Rezultatai, sėkmės.</w:t>
                  </w:r>
                  <w:r w:rsidRPr="00D63875">
                    <w:t xml:space="preserve"> </w:t>
                  </w:r>
                  <w:r w:rsidR="00B824A5" w:rsidRPr="00D63875">
                    <w:rPr>
                      <w:rStyle w:val="normaltextrun"/>
                      <w:color w:val="000000"/>
                    </w:rPr>
                    <w:t>98% mokinių 14</w:t>
                  </w:r>
                  <w:r w:rsidR="00BE132E" w:rsidRPr="00D63875">
                    <w:rPr>
                      <w:rStyle w:val="normaltextrun"/>
                      <w:color w:val="000000"/>
                    </w:rPr>
                    <w:t xml:space="preserve"> -oje mokyklos </w:t>
                  </w:r>
                  <w:r w:rsidR="00B824A5" w:rsidRPr="00D63875">
                    <w:rPr>
                      <w:rStyle w:val="normaltextrun"/>
                      <w:color w:val="000000"/>
                    </w:rPr>
                    <w:t>patalpų ir erdvių kūrė ir pademonstravo 18  proginių, mokomųjų ir vaizduojamųjų  temų ekspozicijas.</w:t>
                  </w:r>
                  <w:r w:rsidR="00B824A5" w:rsidRPr="00D63875">
                    <w:t xml:space="preserve"> Darbai atlikti </w:t>
                  </w:r>
                  <w:r w:rsidR="00B824A5" w:rsidRPr="00D63875">
                    <w:rPr>
                      <w:rStyle w:val="normaltextrun"/>
                      <w:color w:val="000000"/>
                    </w:rPr>
                    <w:t>septyniomis skirtingomis dailės, meno šakomis: vaizduojamasis menas, floristika,</w:t>
                  </w:r>
                  <w:r w:rsidR="00B824A5" w:rsidRPr="00D63875">
                    <w:rPr>
                      <w:rStyle w:val="eop"/>
                      <w:color w:val="000000"/>
                    </w:rPr>
                    <w:t> </w:t>
                  </w:r>
                  <w:r w:rsidR="00B824A5" w:rsidRPr="00D63875">
                    <w:rPr>
                      <w:rStyle w:val="normaltextrun"/>
                      <w:color w:val="000000"/>
                    </w:rPr>
                    <w:t>popieriaus plastika,</w:t>
                  </w:r>
                  <w:r w:rsidR="00B824A5" w:rsidRPr="00D63875">
                    <w:rPr>
                      <w:rStyle w:val="eop"/>
                      <w:color w:val="000000"/>
                    </w:rPr>
                    <w:t> </w:t>
                  </w:r>
                  <w:r w:rsidR="00B824A5" w:rsidRPr="00D63875">
                    <w:rPr>
                      <w:rStyle w:val="normaltextrun"/>
                      <w:color w:val="000000"/>
                    </w:rPr>
                    <w:t>keramika</w:t>
                  </w:r>
                  <w:r w:rsidR="00B824A5" w:rsidRPr="00D63875">
                    <w:rPr>
                      <w:rStyle w:val="eop"/>
                      <w:color w:val="000000"/>
                    </w:rPr>
                    <w:t xml:space="preserve">, </w:t>
                  </w:r>
                  <w:r w:rsidR="00B824A5" w:rsidRPr="00D63875">
                    <w:rPr>
                      <w:rStyle w:val="normaltextrun"/>
                      <w:color w:val="000000"/>
                    </w:rPr>
                    <w:t>fotografija,</w:t>
                  </w:r>
                  <w:r w:rsidR="00B824A5" w:rsidRPr="00D63875">
                    <w:rPr>
                      <w:rStyle w:val="eop"/>
                      <w:color w:val="000000"/>
                    </w:rPr>
                    <w:t> </w:t>
                  </w:r>
                  <w:r w:rsidR="00B824A5" w:rsidRPr="00D63875">
                    <w:rPr>
                      <w:rStyle w:val="normaltextrun"/>
                      <w:color w:val="000000"/>
                    </w:rPr>
                    <w:t>sieninė tapyba, plakatai – projektai.</w:t>
                  </w:r>
                  <w:r w:rsidR="00337E1D" w:rsidRPr="00D63875">
                    <w:rPr>
                      <w:rStyle w:val="normaltextrun"/>
                      <w:color w:val="000000"/>
                    </w:rPr>
                    <w:t xml:space="preserve"> </w:t>
                  </w:r>
                  <w:r w:rsidR="00FA735F" w:rsidRPr="00D63875">
                    <w:rPr>
                      <w:rStyle w:val="normaltextrun"/>
                      <w:color w:val="000000"/>
                    </w:rPr>
                    <w:t xml:space="preserve">Mokiniai įtraukti į mokyklos aplinkos priežiūrą atsižvelgiant į metų </w:t>
                  </w:r>
                  <w:r w:rsidR="00FA735F" w:rsidRPr="00D63875">
                    <w:rPr>
                      <w:rStyle w:val="normaltextrun"/>
                    </w:rPr>
                    <w:t xml:space="preserve">laiką </w:t>
                  </w:r>
                  <w:r w:rsidR="0020536D" w:rsidRPr="00D63875">
                    <w:rPr>
                      <w:rStyle w:val="normaltextrun"/>
                    </w:rPr>
                    <w:t>(</w:t>
                  </w:r>
                  <w:r w:rsidR="00FA735F" w:rsidRPr="00D63875">
                    <w:rPr>
                      <w:rStyle w:val="normaltextrun"/>
                      <w:color w:val="000000"/>
                    </w:rPr>
                    <w:t>rudenį prisidėjo prie lapų grėbimo, žiemą</w:t>
                  </w:r>
                  <w:r w:rsidR="0020536D" w:rsidRPr="00D63875">
                    <w:rPr>
                      <w:rStyle w:val="normaltextrun"/>
                      <w:color w:val="000000"/>
                    </w:rPr>
                    <w:t xml:space="preserve"> –</w:t>
                  </w:r>
                  <w:r w:rsidR="00FA735F" w:rsidRPr="00D63875">
                    <w:rPr>
                      <w:rStyle w:val="normaltextrun"/>
                      <w:color w:val="000000"/>
                    </w:rPr>
                    <w:t xml:space="preserve"> prie s</w:t>
                  </w:r>
                  <w:r w:rsidR="00337E1D" w:rsidRPr="00D63875">
                    <w:rPr>
                      <w:rStyle w:val="normaltextrun"/>
                      <w:color w:val="000000"/>
                    </w:rPr>
                    <w:t>niego kasim</w:t>
                  </w:r>
                  <w:r w:rsidR="00FA735F" w:rsidRPr="00D63875">
                    <w:rPr>
                      <w:rStyle w:val="normaltextrun"/>
                      <w:color w:val="000000"/>
                    </w:rPr>
                    <w:t>o</w:t>
                  </w:r>
                  <w:r w:rsidR="0020536D" w:rsidRPr="00D63875">
                    <w:rPr>
                      <w:rStyle w:val="normaltextrun"/>
                      <w:color w:val="000000"/>
                    </w:rPr>
                    <w:t>)</w:t>
                  </w:r>
                  <w:r w:rsidR="00FA735F" w:rsidRPr="00D63875">
                    <w:rPr>
                      <w:rStyle w:val="normaltextrun"/>
                      <w:color w:val="000000"/>
                    </w:rPr>
                    <w:t>.</w:t>
                  </w:r>
                </w:p>
                <w:p w14:paraId="0842D2A7" w14:textId="77777777" w:rsidR="006512BC" w:rsidRPr="00D63875" w:rsidRDefault="0D066792" w:rsidP="57615830">
                  <w:pPr>
                    <w:ind w:right="-1"/>
                    <w:jc w:val="both"/>
                    <w:rPr>
                      <w:color w:val="000000" w:themeColor="text1"/>
                      <w:szCs w:val="24"/>
                    </w:rPr>
                  </w:pPr>
                  <w:r w:rsidRPr="00D63875">
                    <w:rPr>
                      <w:color w:val="000000" w:themeColor="text1"/>
                      <w:szCs w:val="24"/>
                    </w:rPr>
                    <w:t>Vadovaujantis L</w:t>
                  </w:r>
                  <w:r w:rsidR="002251FA" w:rsidRPr="00D63875">
                    <w:rPr>
                      <w:color w:val="000000" w:themeColor="text1"/>
                      <w:szCs w:val="24"/>
                    </w:rPr>
                    <w:t>ietuvos Respublikos vyriausybės</w:t>
                  </w:r>
                  <w:r w:rsidRPr="00D63875">
                    <w:rPr>
                      <w:color w:val="000000" w:themeColor="text1"/>
                      <w:szCs w:val="24"/>
                    </w:rPr>
                    <w:t xml:space="preserve"> nutarimu</w:t>
                  </w:r>
                  <w:r w:rsidR="00AF77BE" w:rsidRPr="00D63875">
                    <w:rPr>
                      <w:color w:val="000000" w:themeColor="text1"/>
                      <w:szCs w:val="24"/>
                    </w:rPr>
                    <w:t xml:space="preserve"> </w:t>
                  </w:r>
                  <w:r w:rsidR="00AF77BE" w:rsidRPr="00D63875">
                    <w:rPr>
                      <w:szCs w:val="24"/>
                    </w:rPr>
                    <w:t>Nr. (</w:t>
                  </w:r>
                  <w:r w:rsidR="00F10C27" w:rsidRPr="00D63875">
                    <w:rPr>
                      <w:szCs w:val="24"/>
                      <w:lang w:val="en-US"/>
                    </w:rPr>
                    <w:t>2.10-03)</w:t>
                  </w:r>
                  <w:r w:rsidR="00AF77BE" w:rsidRPr="00D63875">
                    <w:rPr>
                      <w:szCs w:val="24"/>
                      <w:lang w:val="en-US"/>
                    </w:rPr>
                    <w:t>-6</w:t>
                  </w:r>
                  <w:r w:rsidR="00F10C27" w:rsidRPr="00D63875">
                    <w:rPr>
                      <w:szCs w:val="24"/>
                      <w:lang w:val="en-US"/>
                    </w:rPr>
                    <w:t>K</w:t>
                  </w:r>
                  <w:r w:rsidR="00AF77BE" w:rsidRPr="00D63875">
                    <w:rPr>
                      <w:szCs w:val="24"/>
                      <w:lang w:val="en-US"/>
                    </w:rPr>
                    <w:t>-2002653, 2020-05-06)</w:t>
                  </w:r>
                  <w:r w:rsidRPr="00D63875">
                    <w:rPr>
                      <w:szCs w:val="24"/>
                    </w:rPr>
                    <w:t xml:space="preserve"> mokyklai gavus papildomą finansavimą atlikta sporto salės renovacija</w:t>
                  </w:r>
                  <w:r w:rsidR="00AF77BE" w:rsidRPr="00D63875">
                    <w:rPr>
                      <w:szCs w:val="24"/>
                    </w:rPr>
                    <w:t>. Atnaujintos ugdymo(-si) aplinkos sudarys sąlygas</w:t>
                  </w:r>
                  <w:r w:rsidRPr="00D63875">
                    <w:rPr>
                      <w:szCs w:val="24"/>
                    </w:rPr>
                    <w:t xml:space="preserve"> organizuoti aktyvias ugdym</w:t>
                  </w:r>
                  <w:r w:rsidR="00AF77BE" w:rsidRPr="00D63875">
                    <w:rPr>
                      <w:szCs w:val="24"/>
                    </w:rPr>
                    <w:t>o</w:t>
                  </w:r>
                  <w:r w:rsidRPr="00D63875">
                    <w:rPr>
                      <w:szCs w:val="24"/>
                    </w:rPr>
                    <w:t>(-si)</w:t>
                  </w:r>
                  <w:r w:rsidR="00AF77BE" w:rsidRPr="00D63875">
                    <w:rPr>
                      <w:szCs w:val="24"/>
                    </w:rPr>
                    <w:t xml:space="preserve"> </w:t>
                  </w:r>
                  <w:r w:rsidRPr="00D63875">
                    <w:rPr>
                      <w:szCs w:val="24"/>
                    </w:rPr>
                    <w:t>veiklas</w:t>
                  </w:r>
                  <w:r w:rsidR="00AF77BE" w:rsidRPr="00D63875">
                    <w:rPr>
                      <w:szCs w:val="24"/>
                    </w:rPr>
                    <w:t xml:space="preserve"> visai mokyklai vienu metu</w:t>
                  </w:r>
                  <w:r w:rsidRPr="00D63875">
                    <w:rPr>
                      <w:szCs w:val="24"/>
                    </w:rPr>
                    <w:t>. Taip pat atnaujinti bendrabučio baldai, kurie sumodeliuoti tikslingai sudarant galimybes mokiniams ugdytis savarankiškumo</w:t>
                  </w:r>
                  <w:r w:rsidR="5D4D51DC" w:rsidRPr="00D63875">
                    <w:rPr>
                      <w:szCs w:val="24"/>
                    </w:rPr>
                    <w:t>, savitvarkos</w:t>
                  </w:r>
                  <w:r w:rsidRPr="00D63875">
                    <w:rPr>
                      <w:szCs w:val="24"/>
                    </w:rPr>
                    <w:t xml:space="preserve"> įgūdžius. Atsižvelgiant į mokinių turimus sveikatos sutrikimus nupirktos </w:t>
                  </w:r>
                  <w:r w:rsidRPr="00D63875">
                    <w:rPr>
                      <w:szCs w:val="24"/>
                      <w:lang w:val="en-US"/>
                    </w:rPr>
                    <w:t>7 funkcin</w:t>
                  </w:r>
                  <w:r w:rsidRPr="00D63875">
                    <w:rPr>
                      <w:szCs w:val="24"/>
                    </w:rPr>
                    <w:t xml:space="preserve">ės lovos, kurios </w:t>
                  </w:r>
                  <w:r w:rsidR="5D4D51DC" w:rsidRPr="00D63875">
                    <w:rPr>
                      <w:szCs w:val="24"/>
                    </w:rPr>
                    <w:t xml:space="preserve">prisideda prie </w:t>
                  </w:r>
                  <w:r w:rsidRPr="00D63875">
                    <w:rPr>
                      <w:szCs w:val="24"/>
                    </w:rPr>
                    <w:t>saugi</w:t>
                  </w:r>
                  <w:r w:rsidR="5D4D51DC" w:rsidRPr="00D63875">
                    <w:rPr>
                      <w:szCs w:val="24"/>
                    </w:rPr>
                    <w:t xml:space="preserve">ų aplinkų </w:t>
                  </w:r>
                  <w:r w:rsidR="5D4D51DC" w:rsidRPr="00D63875">
                    <w:rPr>
                      <w:color w:val="000000" w:themeColor="text1"/>
                      <w:szCs w:val="24"/>
                    </w:rPr>
                    <w:t>mokykloje</w:t>
                  </w:r>
                  <w:r w:rsidR="64C2E61F" w:rsidRPr="00D63875">
                    <w:rPr>
                      <w:color w:val="000000" w:themeColor="text1"/>
                      <w:szCs w:val="24"/>
                    </w:rPr>
                    <w:t xml:space="preserve"> kūrimo</w:t>
                  </w:r>
                  <w:r w:rsidR="5D4D51DC" w:rsidRPr="00D63875">
                    <w:rPr>
                      <w:color w:val="000000" w:themeColor="text1"/>
                      <w:szCs w:val="24"/>
                    </w:rPr>
                    <w:t xml:space="preserve">. </w:t>
                  </w:r>
                  <w:r w:rsidR="0020536D" w:rsidRPr="00D63875">
                    <w:rPr>
                      <w:szCs w:val="24"/>
                    </w:rPr>
                    <w:t>Judesio ir padėties</w:t>
                  </w:r>
                  <w:r w:rsidR="5D4D51DC" w:rsidRPr="00D63875">
                    <w:rPr>
                      <w:szCs w:val="24"/>
                    </w:rPr>
                    <w:t xml:space="preserve"> bei lėtinius neurologinius sutrikimus turintiems </w:t>
                  </w:r>
                  <w:r w:rsidR="5D4D51DC" w:rsidRPr="00D63875">
                    <w:rPr>
                      <w:color w:val="000000" w:themeColor="text1"/>
                      <w:szCs w:val="24"/>
                    </w:rPr>
                    <w:t>mokini</w:t>
                  </w:r>
                  <w:r w:rsidR="68AC792E" w:rsidRPr="00D63875">
                    <w:rPr>
                      <w:color w:val="000000" w:themeColor="text1"/>
                      <w:szCs w:val="24"/>
                    </w:rPr>
                    <w:t>ams, užtikrinant</w:t>
                  </w:r>
                  <w:r w:rsidR="5D4D51DC" w:rsidRPr="00D63875">
                    <w:rPr>
                      <w:color w:val="000000" w:themeColor="text1"/>
                      <w:szCs w:val="24"/>
                    </w:rPr>
                    <w:t xml:space="preserve"> ilgalaik</w:t>
                  </w:r>
                  <w:r w:rsidR="6EFA3F0E" w:rsidRPr="00D63875">
                    <w:rPr>
                      <w:color w:val="000000" w:themeColor="text1"/>
                      <w:szCs w:val="24"/>
                    </w:rPr>
                    <w:t>ę</w:t>
                  </w:r>
                  <w:r w:rsidR="5D4D51DC" w:rsidRPr="00D63875">
                    <w:rPr>
                      <w:color w:val="000000" w:themeColor="text1"/>
                      <w:szCs w:val="24"/>
                    </w:rPr>
                    <w:t xml:space="preserve"> reabilitacij</w:t>
                  </w:r>
                  <w:r w:rsidR="095A0696" w:rsidRPr="00D63875">
                    <w:rPr>
                      <w:color w:val="000000" w:themeColor="text1"/>
                      <w:szCs w:val="24"/>
                    </w:rPr>
                    <w:t>ą,</w:t>
                  </w:r>
                  <w:r w:rsidR="3923B42D" w:rsidRPr="00D63875">
                    <w:rPr>
                      <w:color w:val="000000" w:themeColor="text1"/>
                      <w:szCs w:val="24"/>
                    </w:rPr>
                    <w:t xml:space="preserve"> skiriama</w:t>
                  </w:r>
                  <w:r w:rsidR="5D4D51DC" w:rsidRPr="00D63875">
                    <w:rPr>
                      <w:color w:val="000000" w:themeColor="text1"/>
                      <w:szCs w:val="24"/>
                    </w:rPr>
                    <w:t xml:space="preserve"> </w:t>
                  </w:r>
                  <w:r w:rsidRPr="00D63875">
                    <w:rPr>
                      <w:color w:val="000000" w:themeColor="text1"/>
                      <w:szCs w:val="24"/>
                    </w:rPr>
                    <w:t>hidromasažin</w:t>
                  </w:r>
                  <w:r w:rsidR="0D5079C9" w:rsidRPr="00D63875">
                    <w:rPr>
                      <w:color w:val="000000" w:themeColor="text1"/>
                      <w:szCs w:val="24"/>
                    </w:rPr>
                    <w:t>ė</w:t>
                  </w:r>
                  <w:r w:rsidRPr="00D63875">
                    <w:rPr>
                      <w:color w:val="000000" w:themeColor="text1"/>
                      <w:szCs w:val="24"/>
                    </w:rPr>
                    <w:t xml:space="preserve"> voni</w:t>
                  </w:r>
                  <w:r w:rsidR="6C3159CD" w:rsidRPr="00D63875">
                    <w:rPr>
                      <w:color w:val="000000" w:themeColor="text1"/>
                      <w:szCs w:val="24"/>
                    </w:rPr>
                    <w:t>a</w:t>
                  </w:r>
                  <w:r w:rsidR="3D602551" w:rsidRPr="00D63875">
                    <w:rPr>
                      <w:color w:val="000000" w:themeColor="text1"/>
                      <w:szCs w:val="24"/>
                    </w:rPr>
                    <w:t xml:space="preserve"> (vandens terapija)</w:t>
                  </w:r>
                  <w:r w:rsidR="284212B0" w:rsidRPr="00D63875">
                    <w:rPr>
                      <w:color w:val="000000" w:themeColor="text1"/>
                      <w:szCs w:val="24"/>
                    </w:rPr>
                    <w:t>. Hidroterapijai mokykloje naudojamos šios gydomųjų vonių rūšys: perlinė, vaistažolių, druskos  vonios bei povandeninis masažas.</w:t>
                  </w:r>
                </w:p>
                <w:p w14:paraId="069804D2" w14:textId="77777777" w:rsidR="006512BC" w:rsidRPr="00D63875" w:rsidRDefault="0D066792" w:rsidP="0020536D">
                  <w:pPr>
                    <w:ind w:right="-1"/>
                    <w:jc w:val="both"/>
                    <w:rPr>
                      <w:szCs w:val="24"/>
                    </w:rPr>
                  </w:pPr>
                  <w:r w:rsidRPr="00D63875">
                    <w:rPr>
                      <w:szCs w:val="24"/>
                    </w:rPr>
                    <w:t xml:space="preserve">Iš sutaupytų mokyklos lėšų atnaujintas koridorius jungiantis mokyklos pastatą su baseinu. Dabar mokiniai, </w:t>
                  </w:r>
                  <w:r w:rsidR="0020536D" w:rsidRPr="00D63875">
                    <w:rPr>
                      <w:szCs w:val="24"/>
                    </w:rPr>
                    <w:t>turintys judesio padėties sutrikimų, šiltoje, estetiškoje aplinkoje</w:t>
                  </w:r>
                  <w:r w:rsidR="5D4D51DC" w:rsidRPr="00D63875">
                    <w:rPr>
                      <w:szCs w:val="24"/>
                    </w:rPr>
                    <w:t xml:space="preserve"> </w:t>
                  </w:r>
                  <w:r w:rsidRPr="00D63875">
                    <w:rPr>
                      <w:szCs w:val="24"/>
                    </w:rPr>
                    <w:t>galės savarankiškai patekti iš vieno pastato į kitą. Atnaujinome mokykl</w:t>
                  </w:r>
                  <w:r w:rsidR="00763596" w:rsidRPr="00D63875">
                    <w:rPr>
                      <w:szCs w:val="24"/>
                    </w:rPr>
                    <w:t>i</w:t>
                  </w:r>
                  <w:r w:rsidRPr="00D63875">
                    <w:rPr>
                      <w:szCs w:val="24"/>
                    </w:rPr>
                    <w:t>nius suolus dv</w:t>
                  </w:r>
                  <w:r w:rsidR="0020536D" w:rsidRPr="00D63875">
                    <w:rPr>
                      <w:szCs w:val="24"/>
                    </w:rPr>
                    <w:t>i</w:t>
                  </w:r>
                  <w:r w:rsidRPr="00D63875">
                    <w:rPr>
                      <w:szCs w:val="24"/>
                    </w:rPr>
                    <w:t xml:space="preserve">ejose klasėse, pakeisdami dviviečius suolus į vienviečius, įsigijome spintas planšetiniams kompiuteriams </w:t>
                  </w:r>
                  <w:r w:rsidRPr="00D63875">
                    <w:rPr>
                      <w:color w:val="000000" w:themeColor="text1"/>
                      <w:szCs w:val="24"/>
                    </w:rPr>
                    <w:t>klasėse laikyti.</w:t>
                  </w:r>
                  <w:r w:rsidR="00763596" w:rsidRPr="00D63875">
                    <w:rPr>
                      <w:color w:val="000000" w:themeColor="text1"/>
                      <w:szCs w:val="24"/>
                    </w:rPr>
                    <w:t xml:space="preserve"> </w:t>
                  </w:r>
                  <w:r w:rsidR="186B7B2A" w:rsidRPr="00D63875">
                    <w:rPr>
                      <w:color w:val="000000" w:themeColor="text1"/>
                      <w:szCs w:val="24"/>
                    </w:rPr>
                    <w:t xml:space="preserve">Atnaujinti visi baldai ir suolai </w:t>
                  </w:r>
                  <w:r w:rsidR="0020536D" w:rsidRPr="00D63875">
                    <w:rPr>
                      <w:color w:val="000000" w:themeColor="text1"/>
                      <w:szCs w:val="24"/>
                      <w:lang w:val="en-US"/>
                    </w:rPr>
                    <w:t>dviejuose</w:t>
                  </w:r>
                  <w:r w:rsidR="186B7B2A" w:rsidRPr="00D63875">
                    <w:rPr>
                      <w:color w:val="000000" w:themeColor="text1"/>
                      <w:szCs w:val="24"/>
                    </w:rPr>
                    <w:t xml:space="preserve"> pagalbos mokiniui specialistų kabinetuose. Erdvės tapo funkcionalesnės ir patrauklesnės mokin</w:t>
                  </w:r>
                  <w:r w:rsidR="53E431B6" w:rsidRPr="00D63875">
                    <w:rPr>
                      <w:color w:val="000000" w:themeColor="text1"/>
                      <w:szCs w:val="24"/>
                    </w:rPr>
                    <w:t xml:space="preserve">iams. Įrengtas interaktyvių žaidimų kambarys, siekiant patenkinti mokinių </w:t>
                  </w:r>
                  <w:r w:rsidR="535FFF94" w:rsidRPr="00D63875">
                    <w:rPr>
                      <w:color w:val="000000" w:themeColor="text1"/>
                      <w:szCs w:val="24"/>
                    </w:rPr>
                    <w:t>laisvalaikio veikl</w:t>
                  </w:r>
                  <w:r w:rsidR="0020536D" w:rsidRPr="00D63875">
                    <w:rPr>
                      <w:color w:val="000000" w:themeColor="text1"/>
                      <w:szCs w:val="24"/>
                    </w:rPr>
                    <w:t>ų poreikį</w:t>
                  </w:r>
                  <w:r w:rsidR="535FFF94" w:rsidRPr="00D63875">
                    <w:rPr>
                      <w:color w:val="000000" w:themeColor="text1"/>
                      <w:szCs w:val="24"/>
                    </w:rPr>
                    <w:t xml:space="preserve">. </w:t>
                  </w:r>
                  <w:r w:rsidR="00763596" w:rsidRPr="00D63875">
                    <w:rPr>
                      <w:color w:val="000000" w:themeColor="text1"/>
                      <w:szCs w:val="24"/>
                    </w:rPr>
                    <w:t>Stacionarių lauko klasių atsisakėme, pasirinkome mobilios lauko klasės principą</w:t>
                  </w:r>
                  <w:r w:rsidR="00763596" w:rsidRPr="00D63875">
                    <w:rPr>
                      <w:szCs w:val="24"/>
                    </w:rPr>
                    <w:t>. Mokyklos aplinka ugdymosi poreikius atitinka iš dalies: trūksta laisvalaikio zonų mokyklos kieme. Dėl vykdytų požeminių tinklų renovacijos negalėjome atlikti suplanuotų lauko kiemo įrengimo darbų.</w:t>
                  </w:r>
                </w:p>
              </w:tc>
            </w:tr>
          </w:tbl>
          <w:p w14:paraId="6F53D7F0" w14:textId="77777777" w:rsidR="00763596" w:rsidRPr="00D63875" w:rsidRDefault="00763596" w:rsidP="00763596">
            <w:pPr>
              <w:rPr>
                <w:b/>
                <w:szCs w:val="24"/>
              </w:rPr>
            </w:pPr>
          </w:p>
          <w:p w14:paraId="7E900A25" w14:textId="77777777" w:rsidR="00FB660C" w:rsidRPr="00D63875" w:rsidRDefault="00FB660C" w:rsidP="00763596">
            <w:pPr>
              <w:rPr>
                <w:b/>
                <w:szCs w:val="24"/>
              </w:rPr>
            </w:pPr>
            <w:r w:rsidRPr="00D63875">
              <w:rPr>
                <w:b/>
                <w:szCs w:val="24"/>
              </w:rPr>
              <w:t>4 TIKSLAS.</w:t>
            </w:r>
            <w:r w:rsidR="00763596" w:rsidRPr="00D63875">
              <w:rPr>
                <w:b/>
                <w:szCs w:val="24"/>
              </w:rPr>
              <w:t xml:space="preserve"> </w:t>
            </w:r>
            <w:r w:rsidRPr="00D63875">
              <w:rPr>
                <w:b/>
                <w:szCs w:val="24"/>
              </w:rPr>
              <w:t>Paslaugų Šiaulių miesto, regiono bendruomenėms teikimas.</w:t>
            </w:r>
          </w:p>
          <w:p w14:paraId="76E2264C" w14:textId="77777777" w:rsidR="00FB660C" w:rsidRPr="00D63875" w:rsidRDefault="00FB660C" w:rsidP="00FB660C">
            <w:pPr>
              <w:jc w:val="both"/>
              <w:rPr>
                <w:i/>
                <w:iCs/>
                <w:szCs w:val="24"/>
              </w:rPr>
            </w:pPr>
            <w:r w:rsidRPr="00D63875">
              <w:rPr>
                <w:i/>
                <w:iCs/>
                <w:szCs w:val="24"/>
              </w:rPr>
              <w:t>4.1. Uždavinys. Teikti kokybiškas baseino paslaugas.</w:t>
            </w:r>
          </w:p>
          <w:p w14:paraId="5CE4315C" w14:textId="77777777" w:rsidR="00FB660C" w:rsidRPr="00D63875" w:rsidRDefault="00FB660C" w:rsidP="00FB660C">
            <w:pPr>
              <w:jc w:val="both"/>
              <w:rPr>
                <w:i/>
                <w:iCs/>
                <w:szCs w:val="24"/>
              </w:rPr>
            </w:pPr>
            <w:r w:rsidRPr="00D63875">
              <w:rPr>
                <w:i/>
                <w:iCs/>
                <w:szCs w:val="24"/>
              </w:rPr>
              <w:t>4.2. Uždavinys. Teikti sporto salės nuomos paslaugas.</w:t>
            </w:r>
          </w:p>
          <w:p w14:paraId="39468B16" w14:textId="77777777" w:rsidR="00BB3AAE" w:rsidRPr="00D63875" w:rsidRDefault="00B4148C" w:rsidP="00763596">
            <w:pPr>
              <w:jc w:val="both"/>
              <w:rPr>
                <w:szCs w:val="24"/>
              </w:rPr>
            </w:pPr>
            <w:r w:rsidRPr="00D63875">
              <w:rPr>
                <w:szCs w:val="24"/>
              </w:rPr>
              <w:t>Dėl COVID – 19 pandemijos paslaugos neteiktos.</w:t>
            </w:r>
          </w:p>
          <w:p w14:paraId="62529DB6" w14:textId="77777777" w:rsidR="00497A0A" w:rsidRPr="00D63875" w:rsidRDefault="00497A0A" w:rsidP="00763596">
            <w:pPr>
              <w:jc w:val="both"/>
              <w:rPr>
                <w:szCs w:val="24"/>
              </w:rPr>
            </w:pPr>
          </w:p>
          <w:p w14:paraId="16793D57" w14:textId="77777777" w:rsidR="00497A0A" w:rsidRPr="00D63875" w:rsidRDefault="00497A0A" w:rsidP="00763596">
            <w:pPr>
              <w:jc w:val="both"/>
              <w:rPr>
                <w:bCs/>
                <w:szCs w:val="24"/>
                <w:lang w:val="en-US" w:eastAsia="lt-LT"/>
              </w:rPr>
            </w:pPr>
            <w:r w:rsidRPr="00D63875">
              <w:rPr>
                <w:bCs/>
                <w:szCs w:val="24"/>
                <w:lang w:eastAsia="lt-LT"/>
              </w:rPr>
              <w:t xml:space="preserve">Dėkoju Šiaulių sanatorinės mokyklos bendruomenei už Strateginio ir metinio veiklos plano įgyvendinimo darbus </w:t>
            </w:r>
            <w:r w:rsidRPr="00D63875">
              <w:rPr>
                <w:bCs/>
                <w:szCs w:val="24"/>
                <w:lang w:val="en-US" w:eastAsia="lt-LT"/>
              </w:rPr>
              <w:t>2020 metais.</w:t>
            </w:r>
          </w:p>
        </w:tc>
      </w:tr>
    </w:tbl>
    <w:p w14:paraId="70CE187F" w14:textId="77777777" w:rsidR="00F10C27" w:rsidRPr="00D63875" w:rsidRDefault="00F10C27" w:rsidP="00BB3AAE">
      <w:pPr>
        <w:jc w:val="center"/>
        <w:rPr>
          <w:b/>
          <w:szCs w:val="24"/>
          <w:lang w:eastAsia="lt-LT"/>
        </w:rPr>
      </w:pPr>
    </w:p>
    <w:p w14:paraId="2D8EA78A" w14:textId="77777777" w:rsidR="00BB3AAE" w:rsidRPr="00D63875" w:rsidRDefault="00BB3AAE" w:rsidP="00BB3AAE">
      <w:pPr>
        <w:jc w:val="center"/>
        <w:rPr>
          <w:b/>
          <w:szCs w:val="24"/>
          <w:lang w:eastAsia="lt-LT"/>
        </w:rPr>
      </w:pPr>
      <w:r w:rsidRPr="00D63875">
        <w:rPr>
          <w:b/>
          <w:szCs w:val="24"/>
          <w:lang w:eastAsia="lt-LT"/>
        </w:rPr>
        <w:t>II SKYRIUS</w:t>
      </w:r>
    </w:p>
    <w:p w14:paraId="54BE2615" w14:textId="786871F8" w:rsidR="00BB3AAE" w:rsidRPr="00D63875" w:rsidRDefault="00B2709E" w:rsidP="00BB3AAE">
      <w:pPr>
        <w:jc w:val="center"/>
        <w:rPr>
          <w:b/>
          <w:szCs w:val="24"/>
          <w:lang w:eastAsia="lt-LT"/>
        </w:rPr>
      </w:pPr>
      <w:r>
        <w:rPr>
          <w:b/>
          <w:szCs w:val="24"/>
          <w:lang w:eastAsia="lt-LT"/>
        </w:rPr>
        <w:t xml:space="preserve">2020 </w:t>
      </w:r>
      <w:r w:rsidR="00BB3AAE" w:rsidRPr="00D63875">
        <w:rPr>
          <w:b/>
          <w:szCs w:val="24"/>
          <w:lang w:eastAsia="lt-LT"/>
        </w:rPr>
        <w:t>METŲ VEIKLOS UŽDUOTYS, REZULTATAI IR RODIKLIAI</w:t>
      </w:r>
    </w:p>
    <w:p w14:paraId="1DC7E260" w14:textId="77777777" w:rsidR="00BB3AAE" w:rsidRPr="00D63875" w:rsidRDefault="00BB3AAE" w:rsidP="00BB3AAE">
      <w:pPr>
        <w:jc w:val="center"/>
        <w:rPr>
          <w:szCs w:val="24"/>
          <w:lang w:eastAsia="lt-LT"/>
        </w:rPr>
      </w:pPr>
    </w:p>
    <w:p w14:paraId="18444230" w14:textId="77777777" w:rsidR="002C39B1" w:rsidRPr="00D63875" w:rsidRDefault="00BB3AAE" w:rsidP="00BB3AAE">
      <w:pPr>
        <w:tabs>
          <w:tab w:val="left" w:pos="284"/>
        </w:tabs>
        <w:rPr>
          <w:b/>
          <w:szCs w:val="24"/>
          <w:lang w:eastAsia="lt-LT"/>
        </w:rPr>
      </w:pPr>
      <w:r w:rsidRPr="00D63875">
        <w:rPr>
          <w:b/>
          <w:szCs w:val="24"/>
          <w:lang w:eastAsia="lt-LT"/>
        </w:rPr>
        <w:t>1.</w:t>
      </w:r>
      <w:r w:rsidRPr="00D63875">
        <w:rPr>
          <w:b/>
          <w:szCs w:val="24"/>
          <w:lang w:eastAsia="lt-LT"/>
        </w:rPr>
        <w:tab/>
        <w:t>Pagrindiniai praėjusių metų veiklos rezultatai</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701"/>
        <w:gridCol w:w="2835"/>
        <w:gridCol w:w="2977"/>
      </w:tblGrid>
      <w:tr w:rsidR="00BB3AAE" w:rsidRPr="00D63875" w14:paraId="6E3D040E" w14:textId="77777777" w:rsidTr="009844C6">
        <w:tc>
          <w:tcPr>
            <w:tcW w:w="2156" w:type="dxa"/>
            <w:tcBorders>
              <w:top w:val="single" w:sz="4" w:space="0" w:color="auto"/>
              <w:left w:val="single" w:sz="4" w:space="0" w:color="auto"/>
              <w:bottom w:val="single" w:sz="4" w:space="0" w:color="auto"/>
              <w:right w:val="single" w:sz="4" w:space="0" w:color="auto"/>
            </w:tcBorders>
            <w:vAlign w:val="center"/>
            <w:hideMark/>
          </w:tcPr>
          <w:p w14:paraId="0DABDF97" w14:textId="77777777" w:rsidR="00BB3AAE" w:rsidRPr="00D63875" w:rsidRDefault="00BB3AAE" w:rsidP="00203414">
            <w:pPr>
              <w:jc w:val="center"/>
              <w:rPr>
                <w:szCs w:val="24"/>
                <w:lang w:eastAsia="lt-LT"/>
              </w:rPr>
            </w:pPr>
            <w:r w:rsidRPr="00D63875">
              <w:rPr>
                <w:szCs w:val="24"/>
                <w:lang w:eastAsia="lt-LT"/>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AD6785" w14:textId="77777777" w:rsidR="00BB3AAE" w:rsidRPr="00D63875" w:rsidRDefault="00BB3AAE" w:rsidP="00203414">
            <w:pPr>
              <w:jc w:val="center"/>
              <w:rPr>
                <w:szCs w:val="24"/>
                <w:lang w:eastAsia="lt-LT"/>
              </w:rPr>
            </w:pPr>
            <w:r w:rsidRPr="00D63875">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690D9E" w14:textId="77777777" w:rsidR="00BB3AAE" w:rsidRPr="00D63875" w:rsidRDefault="00BB3AAE" w:rsidP="00D63875">
            <w:pPr>
              <w:jc w:val="center"/>
              <w:rPr>
                <w:szCs w:val="24"/>
                <w:lang w:eastAsia="lt-LT"/>
              </w:rPr>
            </w:pPr>
            <w:r w:rsidRPr="00D63875">
              <w:rPr>
                <w:szCs w:val="24"/>
                <w:lang w:eastAsia="lt-LT"/>
              </w:rPr>
              <w:t xml:space="preserve">Rezultatų vertinimo rodikliai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3C37FF" w14:textId="77777777" w:rsidR="00BB3AAE" w:rsidRPr="00D63875" w:rsidRDefault="00BB3AAE" w:rsidP="00203414">
            <w:pPr>
              <w:jc w:val="center"/>
              <w:rPr>
                <w:szCs w:val="24"/>
                <w:lang w:eastAsia="lt-LT"/>
              </w:rPr>
            </w:pPr>
            <w:r w:rsidRPr="00D63875">
              <w:rPr>
                <w:szCs w:val="24"/>
                <w:lang w:eastAsia="lt-LT"/>
              </w:rPr>
              <w:t>Pasiekti rezultatai ir jų rodikliai</w:t>
            </w:r>
          </w:p>
        </w:tc>
      </w:tr>
      <w:tr w:rsidR="00D20954" w:rsidRPr="00D63875" w14:paraId="7B834810" w14:textId="77777777" w:rsidTr="009844C6">
        <w:tc>
          <w:tcPr>
            <w:tcW w:w="2156" w:type="dxa"/>
            <w:vMerge w:val="restart"/>
            <w:tcBorders>
              <w:top w:val="single" w:sz="4" w:space="0" w:color="auto"/>
              <w:left w:val="single" w:sz="4" w:space="0" w:color="auto"/>
              <w:right w:val="single" w:sz="4" w:space="0" w:color="auto"/>
            </w:tcBorders>
            <w:hideMark/>
          </w:tcPr>
          <w:p w14:paraId="35D185CC" w14:textId="77777777" w:rsidR="00D20954" w:rsidRPr="00D63875" w:rsidRDefault="00AA7738" w:rsidP="0097301F">
            <w:pPr>
              <w:rPr>
                <w:szCs w:val="24"/>
                <w:lang w:eastAsia="lt-LT"/>
              </w:rPr>
            </w:pPr>
            <w:r w:rsidRPr="00D63875">
              <w:rPr>
                <w:szCs w:val="24"/>
                <w:lang w:val="en-US" w:eastAsia="lt-LT"/>
              </w:rPr>
              <w:t>1</w:t>
            </w:r>
            <w:r w:rsidR="00D20954" w:rsidRPr="00D63875">
              <w:rPr>
                <w:szCs w:val="24"/>
                <w:lang w:eastAsia="lt-LT"/>
              </w:rPr>
              <w:t xml:space="preserve">.1. Tobulinti mokinio asmeninės pažangos (asmenybės </w:t>
            </w:r>
            <w:proofErr w:type="spellStart"/>
            <w:r w:rsidR="00D20954" w:rsidRPr="00D63875">
              <w:rPr>
                <w:szCs w:val="24"/>
                <w:lang w:eastAsia="lt-LT"/>
              </w:rPr>
              <w:t>ūgties</w:t>
            </w:r>
            <w:proofErr w:type="spellEnd"/>
            <w:r w:rsidR="00D20954" w:rsidRPr="00D63875">
              <w:rPr>
                <w:szCs w:val="24"/>
                <w:lang w:eastAsia="lt-LT"/>
              </w:rPr>
              <w:t>) pamatavimo sistemą.</w:t>
            </w:r>
          </w:p>
          <w:p w14:paraId="4206AE90" w14:textId="77777777" w:rsidR="00D20954" w:rsidRPr="00D63875" w:rsidRDefault="00D20954" w:rsidP="0097301F">
            <w:pPr>
              <w:rPr>
                <w:rFonts w:eastAsia="Calibri"/>
                <w:szCs w:val="24"/>
              </w:rPr>
            </w:pPr>
            <w:r w:rsidRPr="00D63875">
              <w:rPr>
                <w:rFonts w:eastAsia="Calibri"/>
                <w:szCs w:val="24"/>
              </w:rPr>
              <w:lastRenderedPageBreak/>
              <w:t xml:space="preserve">(veiklos sritis - Asmenybės </w:t>
            </w:r>
            <w:proofErr w:type="spellStart"/>
            <w:r w:rsidRPr="00D63875">
              <w:rPr>
                <w:rFonts w:eastAsia="Calibri"/>
                <w:szCs w:val="24"/>
              </w:rPr>
              <w:t>ūgtis</w:t>
            </w:r>
            <w:proofErr w:type="spellEnd"/>
            <w:r w:rsidRPr="00D63875">
              <w:rPr>
                <w:rFonts w:eastAsia="Calibri"/>
                <w:szCs w:val="24"/>
              </w:rPr>
              <w:t>).</w:t>
            </w:r>
          </w:p>
          <w:p w14:paraId="1563A0C8" w14:textId="77777777" w:rsidR="00D20954" w:rsidRPr="00D63875" w:rsidRDefault="00D20954" w:rsidP="0097301F">
            <w:pPr>
              <w:rPr>
                <w:rFonts w:eastAsia="Calibri"/>
                <w:szCs w:val="24"/>
                <w:lang w:eastAsia="lt-LT"/>
              </w:rPr>
            </w:pPr>
          </w:p>
          <w:p w14:paraId="2A1BE3A9" w14:textId="77777777" w:rsidR="00D20954" w:rsidRPr="00D63875" w:rsidRDefault="00D20954" w:rsidP="0097301F">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AF99D6B" w14:textId="77777777" w:rsidR="00D20954" w:rsidRPr="00D63875" w:rsidRDefault="0052207D" w:rsidP="0097301F">
            <w:pPr>
              <w:rPr>
                <w:szCs w:val="24"/>
                <w:lang w:eastAsia="lt-LT"/>
              </w:rPr>
            </w:pPr>
            <w:r w:rsidRPr="00D63875">
              <w:rPr>
                <w:szCs w:val="24"/>
                <w:lang w:eastAsia="lt-LT"/>
              </w:rPr>
              <w:lastRenderedPageBreak/>
              <w:t>1</w:t>
            </w:r>
            <w:r w:rsidR="00D20954" w:rsidRPr="00D63875">
              <w:rPr>
                <w:szCs w:val="24"/>
                <w:lang w:eastAsia="lt-LT"/>
              </w:rPr>
              <w:t>.1.1. Atnaujinta mokyklos mokinių skatinimo sistema.</w:t>
            </w:r>
          </w:p>
        </w:tc>
        <w:tc>
          <w:tcPr>
            <w:tcW w:w="2835" w:type="dxa"/>
            <w:tcBorders>
              <w:top w:val="single" w:sz="4" w:space="0" w:color="auto"/>
              <w:left w:val="single" w:sz="4" w:space="0" w:color="auto"/>
              <w:bottom w:val="single" w:sz="4" w:space="0" w:color="auto"/>
              <w:right w:val="single" w:sz="4" w:space="0" w:color="auto"/>
            </w:tcBorders>
          </w:tcPr>
          <w:p w14:paraId="2518CF3D" w14:textId="77777777" w:rsidR="00D20954" w:rsidRPr="00D63875" w:rsidRDefault="0052207D" w:rsidP="00F10C27">
            <w:pPr>
              <w:pStyle w:val="Sraopastraipa"/>
              <w:numPr>
                <w:ilvl w:val="3"/>
                <w:numId w:val="2"/>
              </w:numPr>
              <w:overflowPunct w:val="0"/>
              <w:autoSpaceDE w:val="0"/>
              <w:autoSpaceDN w:val="0"/>
              <w:adjustRightInd w:val="0"/>
              <w:spacing w:after="0" w:line="240" w:lineRule="auto"/>
              <w:ind w:left="33"/>
              <w:textAlignment w:val="baseline"/>
              <w:rPr>
                <w:rFonts w:ascii="Times New Roman" w:hAnsi="Times New Roman"/>
                <w:sz w:val="24"/>
                <w:szCs w:val="24"/>
              </w:rPr>
            </w:pPr>
            <w:r w:rsidRPr="00D63875">
              <w:rPr>
                <w:rFonts w:ascii="Times New Roman" w:eastAsia="Times New Roman" w:hAnsi="Times New Roman"/>
                <w:sz w:val="24"/>
                <w:szCs w:val="24"/>
              </w:rPr>
              <w:t>1</w:t>
            </w:r>
            <w:r w:rsidR="00D20954" w:rsidRPr="00D63875">
              <w:rPr>
                <w:rFonts w:ascii="Times New Roman" w:eastAsia="Times New Roman" w:hAnsi="Times New Roman"/>
                <w:sz w:val="24"/>
                <w:szCs w:val="24"/>
              </w:rPr>
              <w:t>.1.1.1. Mokyklos m</w:t>
            </w:r>
            <w:r w:rsidR="00D20954" w:rsidRPr="00D63875">
              <w:rPr>
                <w:rFonts w:ascii="Times New Roman" w:hAnsi="Times New Roman"/>
                <w:sz w:val="24"/>
                <w:szCs w:val="24"/>
              </w:rPr>
              <w:t>okinių skatinimo sistema susieta su 2SB (Sveikata – sąžiningumas – bendradarbiavimas) programos vertinimo rodikliais.</w:t>
            </w:r>
          </w:p>
          <w:p w14:paraId="43D327EF" w14:textId="77777777" w:rsidR="00D20954" w:rsidRPr="00D63875" w:rsidRDefault="0052207D" w:rsidP="00F10C27">
            <w:pPr>
              <w:rPr>
                <w:szCs w:val="24"/>
                <w:lang w:eastAsia="lt-LT"/>
              </w:rPr>
            </w:pPr>
            <w:r w:rsidRPr="00D63875">
              <w:rPr>
                <w:szCs w:val="24"/>
              </w:rPr>
              <w:lastRenderedPageBreak/>
              <w:t>1</w:t>
            </w:r>
            <w:r w:rsidR="00D20954" w:rsidRPr="00D63875">
              <w:rPr>
                <w:szCs w:val="24"/>
              </w:rPr>
              <w:t>.1.1.2. 95 proc. mokinių įsivertino naudodamiesi 2SB programos rodikliais ne mažiau</w:t>
            </w:r>
            <w:r w:rsidR="0020536D" w:rsidRPr="00D63875">
              <w:rPr>
                <w:szCs w:val="24"/>
              </w:rPr>
              <w:t xml:space="preserve"> kaip</w:t>
            </w:r>
            <w:r w:rsidR="00D20954" w:rsidRPr="00D63875">
              <w:rPr>
                <w:szCs w:val="24"/>
              </w:rPr>
              <w:t xml:space="preserve"> 4 kartus per metus.</w:t>
            </w:r>
          </w:p>
        </w:tc>
        <w:tc>
          <w:tcPr>
            <w:tcW w:w="2977" w:type="dxa"/>
            <w:tcBorders>
              <w:top w:val="single" w:sz="4" w:space="0" w:color="auto"/>
              <w:left w:val="single" w:sz="4" w:space="0" w:color="auto"/>
              <w:bottom w:val="single" w:sz="4" w:space="0" w:color="auto"/>
              <w:right w:val="single" w:sz="4" w:space="0" w:color="auto"/>
            </w:tcBorders>
          </w:tcPr>
          <w:p w14:paraId="16AFCE53" w14:textId="77777777" w:rsidR="00D20954" w:rsidRPr="00D63875" w:rsidRDefault="0052207D" w:rsidP="00F10C27">
            <w:pPr>
              <w:rPr>
                <w:szCs w:val="24"/>
                <w:lang w:eastAsia="lt-LT"/>
              </w:rPr>
            </w:pPr>
            <w:r w:rsidRPr="00D63875">
              <w:rPr>
                <w:szCs w:val="24"/>
              </w:rPr>
              <w:lastRenderedPageBreak/>
              <w:t>1</w:t>
            </w:r>
            <w:r w:rsidR="00222A01" w:rsidRPr="00D63875">
              <w:rPr>
                <w:szCs w:val="24"/>
              </w:rPr>
              <w:t>.1.1.1.</w:t>
            </w:r>
            <w:r w:rsidR="004F3E43" w:rsidRPr="00D63875">
              <w:rPr>
                <w:szCs w:val="24"/>
              </w:rPr>
              <w:t xml:space="preserve"> </w:t>
            </w:r>
            <w:r w:rsidR="00222A01" w:rsidRPr="00D63875">
              <w:rPr>
                <w:szCs w:val="24"/>
                <w:lang w:eastAsia="lt-LT"/>
              </w:rPr>
              <w:t>2SB programa susieta su mokinių skatinimo sistema.</w:t>
            </w:r>
          </w:p>
          <w:p w14:paraId="494FCD03" w14:textId="77777777" w:rsidR="00B066D8" w:rsidRDefault="00B066D8" w:rsidP="00F10C27">
            <w:pPr>
              <w:rPr>
                <w:szCs w:val="24"/>
              </w:rPr>
            </w:pPr>
          </w:p>
          <w:p w14:paraId="57BAF133" w14:textId="77777777" w:rsidR="00B066D8" w:rsidRDefault="00B066D8" w:rsidP="00F10C27">
            <w:pPr>
              <w:rPr>
                <w:szCs w:val="24"/>
              </w:rPr>
            </w:pPr>
          </w:p>
          <w:p w14:paraId="2FB8B50C" w14:textId="77777777" w:rsidR="00B066D8" w:rsidRDefault="00B066D8" w:rsidP="00F10C27">
            <w:pPr>
              <w:rPr>
                <w:szCs w:val="24"/>
              </w:rPr>
            </w:pPr>
          </w:p>
          <w:p w14:paraId="718AF91A" w14:textId="39C40320" w:rsidR="00222A01" w:rsidRPr="00D63875" w:rsidRDefault="0052207D" w:rsidP="00F10C27">
            <w:pPr>
              <w:rPr>
                <w:szCs w:val="24"/>
                <w:lang w:val="en-US" w:eastAsia="lt-LT"/>
              </w:rPr>
            </w:pPr>
            <w:r w:rsidRPr="00D63875">
              <w:rPr>
                <w:szCs w:val="24"/>
              </w:rPr>
              <w:lastRenderedPageBreak/>
              <w:t>1</w:t>
            </w:r>
            <w:r w:rsidR="00222A01" w:rsidRPr="00D63875">
              <w:rPr>
                <w:szCs w:val="24"/>
              </w:rPr>
              <w:t>.1.1.2.</w:t>
            </w:r>
            <w:r w:rsidR="009463DE" w:rsidRPr="00D63875">
              <w:rPr>
                <w:szCs w:val="24"/>
              </w:rPr>
              <w:t xml:space="preserve"> </w:t>
            </w:r>
            <w:r w:rsidR="00222A01" w:rsidRPr="00D63875">
              <w:rPr>
                <w:szCs w:val="24"/>
              </w:rPr>
              <w:t>95 proc. mokinių įsivertino naudodamiesi 2SB programos rodikliais 4 kartus per metus.</w:t>
            </w:r>
          </w:p>
        </w:tc>
      </w:tr>
      <w:tr w:rsidR="00D20954" w:rsidRPr="00D63875" w14:paraId="00BF9954" w14:textId="77777777" w:rsidTr="009844C6">
        <w:tc>
          <w:tcPr>
            <w:tcW w:w="2156" w:type="dxa"/>
            <w:vMerge/>
            <w:hideMark/>
          </w:tcPr>
          <w:p w14:paraId="7670841F" w14:textId="77777777" w:rsidR="00D20954" w:rsidRPr="00D63875" w:rsidRDefault="00D20954" w:rsidP="0097301F">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55899245" w14:textId="77777777" w:rsidR="00D20954" w:rsidRPr="00D63875" w:rsidRDefault="0052207D" w:rsidP="0097301F">
            <w:pPr>
              <w:rPr>
                <w:szCs w:val="24"/>
                <w:lang w:eastAsia="lt-LT"/>
              </w:rPr>
            </w:pPr>
            <w:r w:rsidRPr="00D63875">
              <w:rPr>
                <w:szCs w:val="24"/>
                <w:lang w:eastAsia="lt-LT"/>
              </w:rPr>
              <w:t>1</w:t>
            </w:r>
            <w:r w:rsidR="00D20954" w:rsidRPr="00D63875">
              <w:rPr>
                <w:szCs w:val="24"/>
                <w:lang w:eastAsia="lt-LT"/>
              </w:rPr>
              <w:t>.1.2. Gyvenimo planavimas.</w:t>
            </w:r>
          </w:p>
        </w:tc>
        <w:tc>
          <w:tcPr>
            <w:tcW w:w="2835" w:type="dxa"/>
            <w:tcBorders>
              <w:top w:val="single" w:sz="4" w:space="0" w:color="auto"/>
              <w:left w:val="single" w:sz="4" w:space="0" w:color="auto"/>
              <w:bottom w:val="single" w:sz="4" w:space="0" w:color="auto"/>
              <w:right w:val="single" w:sz="4" w:space="0" w:color="auto"/>
            </w:tcBorders>
          </w:tcPr>
          <w:p w14:paraId="19BD4865" w14:textId="77777777" w:rsidR="00D20954" w:rsidRPr="00D63875" w:rsidRDefault="0052207D" w:rsidP="00F10C27">
            <w:pPr>
              <w:rPr>
                <w:szCs w:val="24"/>
              </w:rPr>
            </w:pPr>
            <w:r w:rsidRPr="00D63875">
              <w:rPr>
                <w:szCs w:val="24"/>
              </w:rPr>
              <w:t>1</w:t>
            </w:r>
            <w:r w:rsidR="00D20954" w:rsidRPr="00D63875">
              <w:rPr>
                <w:szCs w:val="24"/>
              </w:rPr>
              <w:t>.1.2.1. 100 proc. 5-10 klasių mokinių pasirengė karjeros planą.</w:t>
            </w:r>
          </w:p>
          <w:p w14:paraId="0D8F10AE" w14:textId="77777777" w:rsidR="00D20954" w:rsidRPr="00D63875" w:rsidRDefault="0052207D" w:rsidP="00F10C27">
            <w:pPr>
              <w:rPr>
                <w:szCs w:val="24"/>
              </w:rPr>
            </w:pPr>
            <w:r w:rsidRPr="00D63875">
              <w:rPr>
                <w:szCs w:val="24"/>
              </w:rPr>
              <w:t>1</w:t>
            </w:r>
            <w:r w:rsidR="00D20954" w:rsidRPr="00D63875">
              <w:rPr>
                <w:szCs w:val="24"/>
              </w:rPr>
              <w:t>.1.2.2. Ne mažiau kaip vieną kartą per mėnesį vyko tikslinės klasės valandėlės skirtos ugdymui karjerai.</w:t>
            </w:r>
          </w:p>
          <w:p w14:paraId="447F8959" w14:textId="77777777" w:rsidR="00D20954" w:rsidRPr="00D63875" w:rsidRDefault="0052207D" w:rsidP="00F10C27">
            <w:pPr>
              <w:tabs>
                <w:tab w:val="left" w:pos="181"/>
                <w:tab w:val="left" w:pos="481"/>
              </w:tabs>
              <w:rPr>
                <w:szCs w:val="24"/>
              </w:rPr>
            </w:pPr>
            <w:r w:rsidRPr="00D63875">
              <w:rPr>
                <w:szCs w:val="24"/>
              </w:rPr>
              <w:t>1</w:t>
            </w:r>
            <w:r w:rsidR="00D20954" w:rsidRPr="00D63875">
              <w:rPr>
                <w:szCs w:val="24"/>
              </w:rPr>
              <w:t>.1.2.3. Vyko ne mažiau kaip 4 užsiėmimai skirti profesijų pasaulio pažinimui Šiaulių profesinio rengimo centre.</w:t>
            </w:r>
          </w:p>
          <w:p w14:paraId="4C26C365" w14:textId="77777777" w:rsidR="00B066D8" w:rsidRDefault="00B066D8" w:rsidP="00F10C27">
            <w:pPr>
              <w:rPr>
                <w:szCs w:val="24"/>
                <w:lang w:eastAsia="lt-LT"/>
              </w:rPr>
            </w:pPr>
          </w:p>
          <w:p w14:paraId="01113A78" w14:textId="77777777" w:rsidR="00B066D8" w:rsidRDefault="00B066D8" w:rsidP="00F10C27">
            <w:pPr>
              <w:rPr>
                <w:szCs w:val="24"/>
                <w:lang w:eastAsia="lt-LT"/>
              </w:rPr>
            </w:pPr>
          </w:p>
          <w:p w14:paraId="5950ACA6" w14:textId="77777777" w:rsidR="00B066D8" w:rsidRDefault="00B066D8" w:rsidP="00F10C27">
            <w:pPr>
              <w:rPr>
                <w:szCs w:val="24"/>
                <w:lang w:eastAsia="lt-LT"/>
              </w:rPr>
            </w:pPr>
          </w:p>
          <w:p w14:paraId="15E81D4E" w14:textId="77777777" w:rsidR="00B066D8" w:rsidRDefault="00B066D8" w:rsidP="00F10C27">
            <w:pPr>
              <w:rPr>
                <w:szCs w:val="24"/>
                <w:lang w:eastAsia="lt-LT"/>
              </w:rPr>
            </w:pPr>
          </w:p>
          <w:p w14:paraId="6BC506A1" w14:textId="06FC3E21" w:rsidR="00D20954" w:rsidRPr="00D63875" w:rsidRDefault="0052207D" w:rsidP="00F10C27">
            <w:pPr>
              <w:rPr>
                <w:szCs w:val="24"/>
                <w:lang w:eastAsia="lt-LT"/>
              </w:rPr>
            </w:pPr>
            <w:r w:rsidRPr="00D63875">
              <w:rPr>
                <w:szCs w:val="24"/>
                <w:lang w:eastAsia="lt-LT"/>
              </w:rPr>
              <w:t>1</w:t>
            </w:r>
            <w:r w:rsidR="00D20954" w:rsidRPr="00D63875">
              <w:rPr>
                <w:szCs w:val="24"/>
                <w:lang w:eastAsia="lt-LT"/>
              </w:rPr>
              <w:t>.1.2.4. SKU veiklos fiksuojamos Šiaulių miesto SKU modelio informacinėje sistemoje.</w:t>
            </w:r>
          </w:p>
        </w:tc>
        <w:tc>
          <w:tcPr>
            <w:tcW w:w="2977" w:type="dxa"/>
            <w:tcBorders>
              <w:top w:val="single" w:sz="4" w:space="0" w:color="auto"/>
              <w:left w:val="single" w:sz="4" w:space="0" w:color="auto"/>
              <w:bottom w:val="single" w:sz="4" w:space="0" w:color="auto"/>
              <w:right w:val="single" w:sz="4" w:space="0" w:color="auto"/>
            </w:tcBorders>
            <w:vAlign w:val="center"/>
          </w:tcPr>
          <w:p w14:paraId="009C2C87" w14:textId="77777777" w:rsidR="004F3E43" w:rsidRPr="00D63875" w:rsidRDefault="0052207D" w:rsidP="00F10C27">
            <w:pPr>
              <w:rPr>
                <w:szCs w:val="24"/>
              </w:rPr>
            </w:pPr>
            <w:r w:rsidRPr="00D63875">
              <w:rPr>
                <w:szCs w:val="24"/>
              </w:rPr>
              <w:t>1</w:t>
            </w:r>
            <w:r w:rsidR="004F3E43" w:rsidRPr="00D63875">
              <w:rPr>
                <w:szCs w:val="24"/>
              </w:rPr>
              <w:t>.1.2.1.1. 100 proc. 5-10 klasių mokinių pasirengė karjeros planą.</w:t>
            </w:r>
          </w:p>
          <w:p w14:paraId="0264E906" w14:textId="77777777" w:rsidR="004F3E43" w:rsidRPr="00D63875" w:rsidRDefault="0052207D" w:rsidP="00F10C27">
            <w:pPr>
              <w:rPr>
                <w:szCs w:val="24"/>
              </w:rPr>
            </w:pPr>
            <w:r w:rsidRPr="00D63875">
              <w:rPr>
                <w:szCs w:val="24"/>
              </w:rPr>
              <w:t>1</w:t>
            </w:r>
            <w:r w:rsidR="004F3E43" w:rsidRPr="00D63875">
              <w:rPr>
                <w:szCs w:val="24"/>
              </w:rPr>
              <w:t>.1.2.2.2. Vieną kartą per mėnesį vyko tikslinės klasės valandėlės</w:t>
            </w:r>
            <w:r w:rsidR="0020536D" w:rsidRPr="00D63875">
              <w:rPr>
                <w:szCs w:val="24"/>
              </w:rPr>
              <w:t>,</w:t>
            </w:r>
            <w:r w:rsidR="004F3E43" w:rsidRPr="00D63875">
              <w:rPr>
                <w:szCs w:val="24"/>
              </w:rPr>
              <w:t xml:space="preserve"> skirtos ugdymui karjerai.</w:t>
            </w:r>
          </w:p>
          <w:p w14:paraId="7B926E21" w14:textId="77777777" w:rsidR="00B066D8" w:rsidRDefault="00B066D8" w:rsidP="00F10C27">
            <w:pPr>
              <w:tabs>
                <w:tab w:val="left" w:pos="181"/>
                <w:tab w:val="left" w:pos="481"/>
              </w:tabs>
              <w:rPr>
                <w:szCs w:val="24"/>
              </w:rPr>
            </w:pPr>
          </w:p>
          <w:p w14:paraId="744C4493" w14:textId="5C065FB4" w:rsidR="004F3E43" w:rsidRPr="00D63875" w:rsidRDefault="0052207D" w:rsidP="00F10C27">
            <w:pPr>
              <w:tabs>
                <w:tab w:val="left" w:pos="181"/>
                <w:tab w:val="left" w:pos="481"/>
              </w:tabs>
              <w:rPr>
                <w:color w:val="000000" w:themeColor="text1"/>
                <w:szCs w:val="24"/>
              </w:rPr>
            </w:pPr>
            <w:r w:rsidRPr="00D63875">
              <w:rPr>
                <w:szCs w:val="24"/>
              </w:rPr>
              <w:t>1</w:t>
            </w:r>
            <w:r w:rsidR="60763637" w:rsidRPr="00D63875">
              <w:rPr>
                <w:szCs w:val="24"/>
              </w:rPr>
              <w:t xml:space="preserve">.1.2.3.3. Vyko užsiėmimai skirti profesijų pasaulio pažinimui </w:t>
            </w:r>
            <w:r w:rsidR="60763637" w:rsidRPr="00D63875">
              <w:rPr>
                <w:color w:val="000000" w:themeColor="text1"/>
                <w:szCs w:val="24"/>
              </w:rPr>
              <w:t>Šiaulių profesinio rengimo centre</w:t>
            </w:r>
            <w:r w:rsidR="009463DE" w:rsidRPr="00D63875">
              <w:rPr>
                <w:color w:val="000000" w:themeColor="text1"/>
                <w:szCs w:val="24"/>
              </w:rPr>
              <w:t xml:space="preserve"> (</w:t>
            </w:r>
            <w:r w:rsidR="7D9C43D0" w:rsidRPr="00D63875">
              <w:rPr>
                <w:color w:val="000000" w:themeColor="text1"/>
                <w:szCs w:val="24"/>
              </w:rPr>
              <w:t>2020-02-27</w:t>
            </w:r>
            <w:r w:rsidR="009463DE" w:rsidRPr="00D63875">
              <w:rPr>
                <w:color w:val="000000" w:themeColor="text1"/>
                <w:szCs w:val="24"/>
              </w:rPr>
              <w:t>)</w:t>
            </w:r>
            <w:r w:rsidR="7D9C43D0" w:rsidRPr="00D63875">
              <w:rPr>
                <w:color w:val="000000" w:themeColor="text1"/>
                <w:szCs w:val="24"/>
              </w:rPr>
              <w:t xml:space="preserve"> 10</w:t>
            </w:r>
            <w:r w:rsidR="009463DE" w:rsidRPr="00D63875">
              <w:rPr>
                <w:color w:val="000000" w:themeColor="text1"/>
                <w:szCs w:val="24"/>
              </w:rPr>
              <w:t xml:space="preserve"> </w:t>
            </w:r>
            <w:r w:rsidR="7D9C43D0" w:rsidRPr="00D63875">
              <w:rPr>
                <w:color w:val="000000" w:themeColor="text1"/>
                <w:szCs w:val="24"/>
              </w:rPr>
              <w:t xml:space="preserve">kl. lankėsi Prekybos ir verslo skyriuje; </w:t>
            </w:r>
            <w:r w:rsidR="3BC23198" w:rsidRPr="00D63875">
              <w:rPr>
                <w:color w:val="000000" w:themeColor="text1"/>
                <w:szCs w:val="24"/>
              </w:rPr>
              <w:t>2020 vasario mėn. 9a</w:t>
            </w:r>
            <w:r w:rsidR="009463DE" w:rsidRPr="00D63875">
              <w:rPr>
                <w:color w:val="000000" w:themeColor="text1"/>
                <w:szCs w:val="24"/>
              </w:rPr>
              <w:t>, 9b</w:t>
            </w:r>
            <w:r w:rsidR="3BC23198" w:rsidRPr="00D63875">
              <w:rPr>
                <w:color w:val="000000" w:themeColor="text1"/>
                <w:szCs w:val="24"/>
              </w:rPr>
              <w:t xml:space="preserve"> ir 10b kl. lankėsi Šiaulių darbo rinkos mokymo centre</w:t>
            </w:r>
            <w:r w:rsidR="009463DE" w:rsidRPr="00D63875">
              <w:rPr>
                <w:color w:val="000000" w:themeColor="text1"/>
                <w:szCs w:val="24"/>
              </w:rPr>
              <w:t xml:space="preserve">. </w:t>
            </w:r>
          </w:p>
          <w:p w14:paraId="2CEFA5FD" w14:textId="77777777" w:rsidR="00D20954" w:rsidRPr="00D63875" w:rsidRDefault="0052207D" w:rsidP="00F10C27">
            <w:pPr>
              <w:rPr>
                <w:szCs w:val="24"/>
                <w:lang w:eastAsia="lt-LT"/>
              </w:rPr>
            </w:pPr>
            <w:r w:rsidRPr="00D63875">
              <w:rPr>
                <w:szCs w:val="24"/>
                <w:lang w:eastAsia="lt-LT"/>
              </w:rPr>
              <w:t>1</w:t>
            </w:r>
            <w:r w:rsidR="004F3E43" w:rsidRPr="00D63875">
              <w:rPr>
                <w:szCs w:val="24"/>
                <w:lang w:eastAsia="lt-LT"/>
              </w:rPr>
              <w:t>.1.2.4</w:t>
            </w:r>
            <w:r w:rsidR="009463DE" w:rsidRPr="00D63875">
              <w:rPr>
                <w:szCs w:val="24"/>
                <w:lang w:eastAsia="lt-LT"/>
              </w:rPr>
              <w:t>.</w:t>
            </w:r>
            <w:r w:rsidR="004F3E43" w:rsidRPr="00D63875">
              <w:rPr>
                <w:szCs w:val="24"/>
                <w:lang w:eastAsia="lt-LT"/>
              </w:rPr>
              <w:t xml:space="preserve"> SKU veiklos fiksuojamos Šiaulių miesto SKU modelio informacinėje sistemoje.</w:t>
            </w:r>
          </w:p>
        </w:tc>
      </w:tr>
      <w:tr w:rsidR="00D20954" w:rsidRPr="00D63875" w14:paraId="2E2AE3DB" w14:textId="77777777" w:rsidTr="009844C6">
        <w:tc>
          <w:tcPr>
            <w:tcW w:w="2156" w:type="dxa"/>
            <w:vMerge/>
            <w:hideMark/>
          </w:tcPr>
          <w:p w14:paraId="5169EAC1" w14:textId="77777777" w:rsidR="00D20954" w:rsidRPr="00D63875" w:rsidRDefault="00D20954" w:rsidP="0097301F">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675FD3A4" w14:textId="77777777" w:rsidR="00D20954" w:rsidRPr="00D63875" w:rsidRDefault="0052207D" w:rsidP="0097301F">
            <w:pPr>
              <w:pStyle w:val="Sraopastraipa"/>
              <w:numPr>
                <w:ilvl w:val="2"/>
                <w:numId w:val="3"/>
              </w:numPr>
              <w:overflowPunct w:val="0"/>
              <w:autoSpaceDE w:val="0"/>
              <w:autoSpaceDN w:val="0"/>
              <w:adjustRightInd w:val="0"/>
              <w:spacing w:after="0" w:line="240" w:lineRule="auto"/>
              <w:ind w:left="34"/>
              <w:textAlignment w:val="baseline"/>
              <w:rPr>
                <w:rFonts w:ascii="Times New Roman" w:eastAsia="Times New Roman" w:hAnsi="Times New Roman"/>
                <w:sz w:val="24"/>
                <w:szCs w:val="24"/>
                <w:lang w:eastAsia="lt-LT"/>
              </w:rPr>
            </w:pPr>
            <w:r w:rsidRPr="00D63875">
              <w:rPr>
                <w:rFonts w:ascii="Times New Roman" w:eastAsia="Times New Roman" w:hAnsi="Times New Roman"/>
                <w:sz w:val="24"/>
                <w:szCs w:val="24"/>
                <w:lang w:eastAsia="lt-LT"/>
              </w:rPr>
              <w:t>1</w:t>
            </w:r>
            <w:r w:rsidR="00D20954" w:rsidRPr="00D63875">
              <w:rPr>
                <w:rFonts w:ascii="Times New Roman" w:eastAsia="Times New Roman" w:hAnsi="Times New Roman"/>
                <w:sz w:val="24"/>
                <w:szCs w:val="24"/>
                <w:lang w:eastAsia="lt-LT"/>
              </w:rPr>
              <w:t>.1.3. Sistemingas mokinių pasiekimų ir pažangos analizavimas.</w:t>
            </w:r>
          </w:p>
          <w:p w14:paraId="6247249A" w14:textId="77777777" w:rsidR="00D20954" w:rsidRPr="00D63875" w:rsidRDefault="00D20954" w:rsidP="0097301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E54029B" w14:textId="77777777" w:rsidR="00D20954" w:rsidRPr="00D63875" w:rsidRDefault="0052207D" w:rsidP="00F10C27">
            <w:pPr>
              <w:rPr>
                <w:szCs w:val="24"/>
              </w:rPr>
            </w:pPr>
            <w:r w:rsidRPr="00D63875">
              <w:rPr>
                <w:szCs w:val="24"/>
              </w:rPr>
              <w:t>1</w:t>
            </w:r>
            <w:r w:rsidR="00D20954" w:rsidRPr="00D63875">
              <w:rPr>
                <w:szCs w:val="24"/>
              </w:rPr>
              <w:t>.1.3.1. Ne mažiau, kaip du kartus per mokslo metus VO (veiklos organizavimo darbo grupė) ir Bendruomenės pažangos ir skatinimo darbo grupė pristato mokinio asmeninės pažangos stebėsenos rezultatus mokyklos bendruomenei.</w:t>
            </w:r>
          </w:p>
          <w:p w14:paraId="57F4EC45" w14:textId="77777777" w:rsidR="00D20954" w:rsidRPr="00D63875" w:rsidRDefault="0052207D" w:rsidP="00F10C27">
            <w:pPr>
              <w:rPr>
                <w:szCs w:val="24"/>
                <w:lang w:eastAsia="lt-LT"/>
              </w:rPr>
            </w:pPr>
            <w:r w:rsidRPr="00D63875">
              <w:rPr>
                <w:szCs w:val="24"/>
              </w:rPr>
              <w:t>1</w:t>
            </w:r>
            <w:r w:rsidR="00D20954" w:rsidRPr="00D63875">
              <w:rPr>
                <w:szCs w:val="24"/>
              </w:rPr>
              <w:t>.1.3.2. Ki</w:t>
            </w:r>
            <w:r w:rsidR="00F10C27" w:rsidRPr="00D63875">
              <w:rPr>
                <w:szCs w:val="24"/>
              </w:rPr>
              <w:t xml:space="preserve">ekvienam mokiniui sudaryti </w:t>
            </w:r>
            <w:r w:rsidR="00D20954" w:rsidRPr="00D63875">
              <w:rPr>
                <w:szCs w:val="24"/>
              </w:rPr>
              <w:t>Mokinio individualūs ugdymo planai, kiekvieno mokinio tėvai buvo informuoti apie  mokinio asmeninę pažangą ir pasiekimus, vadovaujantis individualiu ugdymo planu.</w:t>
            </w:r>
          </w:p>
        </w:tc>
        <w:tc>
          <w:tcPr>
            <w:tcW w:w="2977" w:type="dxa"/>
            <w:tcBorders>
              <w:top w:val="single" w:sz="4" w:space="0" w:color="auto"/>
              <w:left w:val="single" w:sz="4" w:space="0" w:color="auto"/>
              <w:bottom w:val="single" w:sz="4" w:space="0" w:color="auto"/>
              <w:right w:val="single" w:sz="4" w:space="0" w:color="auto"/>
            </w:tcBorders>
          </w:tcPr>
          <w:p w14:paraId="6A18E57C" w14:textId="77777777" w:rsidR="004F3E43" w:rsidRPr="00D63875" w:rsidRDefault="0052207D" w:rsidP="00F10C27">
            <w:pPr>
              <w:rPr>
                <w:szCs w:val="24"/>
              </w:rPr>
            </w:pPr>
            <w:r w:rsidRPr="00D63875">
              <w:rPr>
                <w:szCs w:val="24"/>
              </w:rPr>
              <w:t>1</w:t>
            </w:r>
            <w:r w:rsidR="004F3E43" w:rsidRPr="00D63875">
              <w:rPr>
                <w:szCs w:val="24"/>
              </w:rPr>
              <w:t>.1.3.1. Du kartus per mokslo metus VO (veiklos organizavimo darbo grupė) ir Bendruomenės pažangos ir skatinimo darbo grupė pristato mokinio asmeninės pažangos stebėsenos rezultatus mokyklos bendruomenei.</w:t>
            </w:r>
          </w:p>
          <w:p w14:paraId="48025AF9" w14:textId="77777777" w:rsidR="00B066D8" w:rsidRDefault="00B066D8" w:rsidP="00F10C27">
            <w:pPr>
              <w:rPr>
                <w:szCs w:val="24"/>
              </w:rPr>
            </w:pPr>
          </w:p>
          <w:p w14:paraId="5828BEC1" w14:textId="04B8FE59" w:rsidR="00D20954" w:rsidRPr="00D63875" w:rsidRDefault="0052207D" w:rsidP="00F10C27">
            <w:pPr>
              <w:rPr>
                <w:szCs w:val="24"/>
                <w:lang w:eastAsia="lt-LT"/>
              </w:rPr>
            </w:pPr>
            <w:r w:rsidRPr="00D63875">
              <w:rPr>
                <w:szCs w:val="24"/>
              </w:rPr>
              <w:t>1</w:t>
            </w:r>
            <w:r w:rsidR="004F3E43" w:rsidRPr="00D63875">
              <w:rPr>
                <w:szCs w:val="24"/>
              </w:rPr>
              <w:t>.1.3.2. Kiekvienam mokiniui sudaryti  Mokinio individualūs ugdymo planai, kiekvieno mokinio tėvai buvo informuoti apie  mokinio asmeninę pažangą ir pasiekimus, vadovaujantis individualiu ugdymo planu.</w:t>
            </w:r>
          </w:p>
        </w:tc>
      </w:tr>
      <w:tr w:rsidR="0097301F" w:rsidRPr="00D63875" w14:paraId="5407550D" w14:textId="77777777" w:rsidTr="009844C6">
        <w:tc>
          <w:tcPr>
            <w:tcW w:w="2156" w:type="dxa"/>
            <w:tcBorders>
              <w:top w:val="single" w:sz="4" w:space="0" w:color="auto"/>
              <w:left w:val="single" w:sz="4" w:space="0" w:color="auto"/>
              <w:bottom w:val="single" w:sz="4" w:space="0" w:color="auto"/>
              <w:right w:val="single" w:sz="4" w:space="0" w:color="auto"/>
            </w:tcBorders>
            <w:hideMark/>
          </w:tcPr>
          <w:p w14:paraId="3E74180F" w14:textId="77777777" w:rsidR="0097301F" w:rsidRPr="00D63875" w:rsidRDefault="0097301F" w:rsidP="0097301F">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6CBC694" w14:textId="77777777" w:rsidR="0097301F" w:rsidRPr="00D63875" w:rsidRDefault="0052207D" w:rsidP="0097301F">
            <w:pPr>
              <w:rPr>
                <w:szCs w:val="24"/>
                <w:lang w:eastAsia="lt-LT"/>
              </w:rPr>
            </w:pPr>
            <w:r w:rsidRPr="00D63875">
              <w:rPr>
                <w:szCs w:val="24"/>
                <w:lang w:eastAsia="lt-LT"/>
              </w:rPr>
              <w:t>1</w:t>
            </w:r>
            <w:r w:rsidR="0097301F" w:rsidRPr="00D63875">
              <w:rPr>
                <w:szCs w:val="24"/>
                <w:lang w:eastAsia="lt-LT"/>
              </w:rPr>
              <w:t xml:space="preserve">.1.4. Mokinių sveikatos stiprinimas. </w:t>
            </w:r>
          </w:p>
        </w:tc>
        <w:tc>
          <w:tcPr>
            <w:tcW w:w="2835" w:type="dxa"/>
            <w:tcBorders>
              <w:top w:val="single" w:sz="4" w:space="0" w:color="auto"/>
              <w:left w:val="single" w:sz="4" w:space="0" w:color="auto"/>
              <w:bottom w:val="single" w:sz="4" w:space="0" w:color="auto"/>
              <w:right w:val="single" w:sz="4" w:space="0" w:color="auto"/>
            </w:tcBorders>
          </w:tcPr>
          <w:p w14:paraId="528DC80C" w14:textId="77777777" w:rsidR="0097301F" w:rsidRPr="00D63875" w:rsidRDefault="0052207D" w:rsidP="00F10C27">
            <w:pPr>
              <w:pStyle w:val="Sraopastraipa"/>
              <w:numPr>
                <w:ilvl w:val="3"/>
                <w:numId w:val="3"/>
              </w:numPr>
              <w:overflowPunct w:val="0"/>
              <w:autoSpaceDE w:val="0"/>
              <w:autoSpaceDN w:val="0"/>
              <w:adjustRightInd w:val="0"/>
              <w:spacing w:after="0" w:line="240" w:lineRule="auto"/>
              <w:ind w:left="0"/>
              <w:textAlignment w:val="baseline"/>
              <w:rPr>
                <w:rFonts w:ascii="Times New Roman" w:hAnsi="Times New Roman"/>
                <w:sz w:val="24"/>
                <w:szCs w:val="24"/>
              </w:rPr>
            </w:pPr>
            <w:r w:rsidRPr="00D63875">
              <w:rPr>
                <w:rFonts w:ascii="Times New Roman" w:hAnsi="Times New Roman"/>
                <w:sz w:val="24"/>
                <w:szCs w:val="24"/>
              </w:rPr>
              <w:t>1</w:t>
            </w:r>
            <w:r w:rsidR="0097301F" w:rsidRPr="00D63875">
              <w:rPr>
                <w:rFonts w:ascii="Times New Roman" w:hAnsi="Times New Roman"/>
                <w:sz w:val="24"/>
                <w:szCs w:val="24"/>
              </w:rPr>
              <w:t>.1.4.1.Vadovaujantis mokyklos parengta 2SB programa</w:t>
            </w:r>
            <w:r w:rsidR="0020536D" w:rsidRPr="00D63875">
              <w:rPr>
                <w:rFonts w:ascii="Times New Roman" w:hAnsi="Times New Roman"/>
                <w:sz w:val="24"/>
                <w:szCs w:val="24"/>
              </w:rPr>
              <w:t>, Sveikatos kompetencijų ugdyme</w:t>
            </w:r>
            <w:r w:rsidR="0097301F" w:rsidRPr="00D63875">
              <w:rPr>
                <w:rFonts w:ascii="Times New Roman" w:hAnsi="Times New Roman"/>
                <w:sz w:val="24"/>
                <w:szCs w:val="24"/>
              </w:rPr>
              <w:t xml:space="preserve"> dalyvavo visi mokyklos mokiniai.</w:t>
            </w:r>
            <w:r w:rsidR="00F434ED" w:rsidRPr="00D63875">
              <w:rPr>
                <w:rFonts w:ascii="Times New Roman" w:hAnsi="Times New Roman"/>
                <w:sz w:val="24"/>
                <w:szCs w:val="24"/>
              </w:rPr>
              <w:t xml:space="preserve"> </w:t>
            </w:r>
            <w:r w:rsidR="0097301F" w:rsidRPr="00D63875">
              <w:rPr>
                <w:rFonts w:ascii="Times New Roman" w:hAnsi="Times New Roman"/>
                <w:sz w:val="24"/>
                <w:szCs w:val="24"/>
              </w:rPr>
              <w:t>82 proc. mokinių liga stabilizavosi.</w:t>
            </w:r>
          </w:p>
        </w:tc>
        <w:tc>
          <w:tcPr>
            <w:tcW w:w="2977" w:type="dxa"/>
            <w:tcBorders>
              <w:top w:val="single" w:sz="4" w:space="0" w:color="auto"/>
              <w:left w:val="single" w:sz="4" w:space="0" w:color="auto"/>
              <w:bottom w:val="single" w:sz="4" w:space="0" w:color="auto"/>
              <w:right w:val="single" w:sz="4" w:space="0" w:color="auto"/>
            </w:tcBorders>
          </w:tcPr>
          <w:p w14:paraId="24405B9D" w14:textId="146E7BF9" w:rsidR="0097301F" w:rsidRPr="00D63875" w:rsidRDefault="0052207D" w:rsidP="00F10C27">
            <w:pPr>
              <w:rPr>
                <w:color w:val="7030A0"/>
                <w:szCs w:val="24"/>
                <w:lang w:val="en-US"/>
              </w:rPr>
            </w:pPr>
            <w:r w:rsidRPr="00D63875">
              <w:rPr>
                <w:szCs w:val="24"/>
              </w:rPr>
              <w:t>1</w:t>
            </w:r>
            <w:r w:rsidR="2F6220F0" w:rsidRPr="00D63875">
              <w:rPr>
                <w:szCs w:val="24"/>
              </w:rPr>
              <w:t>.1.4.1.</w:t>
            </w:r>
            <w:r w:rsidR="366C2399" w:rsidRPr="00D63875">
              <w:rPr>
                <w:szCs w:val="24"/>
              </w:rPr>
              <w:t xml:space="preserve"> </w:t>
            </w:r>
            <w:r w:rsidR="00E8182B" w:rsidRPr="00D63875">
              <w:rPr>
                <w:szCs w:val="24"/>
              </w:rPr>
              <w:t>Parengta Medicinės reabilitacijos veiklos organizavimo tvarka (Šiaulių sanatorinės mokyklos direktoriaus įsakymas Nr.</w:t>
            </w:r>
            <w:r w:rsidR="003805BB" w:rsidRPr="00D63875">
              <w:rPr>
                <w:szCs w:val="24"/>
              </w:rPr>
              <w:t xml:space="preserve"> IV-</w:t>
            </w:r>
            <w:r w:rsidR="00E8182B" w:rsidRPr="00D63875">
              <w:rPr>
                <w:szCs w:val="24"/>
              </w:rPr>
              <w:t xml:space="preserve"> </w:t>
            </w:r>
            <w:r w:rsidR="003805BB" w:rsidRPr="00D63875">
              <w:rPr>
                <w:szCs w:val="24"/>
              </w:rPr>
              <w:t xml:space="preserve">154, </w:t>
            </w:r>
            <w:r w:rsidR="003805BB" w:rsidRPr="00D63875">
              <w:rPr>
                <w:szCs w:val="24"/>
                <w:lang w:val="en-US"/>
              </w:rPr>
              <w:t>2020-12-23).</w:t>
            </w:r>
            <w:r w:rsidR="003805BB" w:rsidRPr="00D63875">
              <w:rPr>
                <w:color w:val="7030A0"/>
                <w:szCs w:val="24"/>
                <w:lang w:val="en-US"/>
              </w:rPr>
              <w:t xml:space="preserve"> </w:t>
            </w:r>
            <w:r w:rsidR="00E8182B" w:rsidRPr="00D63875">
              <w:rPr>
                <w:szCs w:val="24"/>
                <w:lang w:val="en-US"/>
              </w:rPr>
              <w:t xml:space="preserve">83 proc. </w:t>
            </w:r>
            <w:r w:rsidR="00E8182B" w:rsidRPr="00D63875">
              <w:rPr>
                <w:szCs w:val="24"/>
              </w:rPr>
              <w:t xml:space="preserve">mokinių, </w:t>
            </w:r>
            <w:r w:rsidR="00E8182B" w:rsidRPr="00D63875">
              <w:rPr>
                <w:szCs w:val="24"/>
              </w:rPr>
              <w:lastRenderedPageBreak/>
              <w:t>kuriems yra judamojo audinio ir skeleto raumenų sutrikimai</w:t>
            </w:r>
            <w:r w:rsidR="0020536D" w:rsidRPr="00D63875">
              <w:rPr>
                <w:szCs w:val="24"/>
              </w:rPr>
              <w:t>,</w:t>
            </w:r>
            <w:r w:rsidR="00E8182B" w:rsidRPr="00D63875">
              <w:rPr>
                <w:szCs w:val="24"/>
              </w:rPr>
              <w:t xml:space="preserve"> liga stabilizavosi</w:t>
            </w:r>
            <w:r w:rsidR="003805BB" w:rsidRPr="00D63875">
              <w:rPr>
                <w:szCs w:val="24"/>
              </w:rPr>
              <w:t xml:space="preserve">, </w:t>
            </w:r>
            <w:r w:rsidR="00B066D8">
              <w:rPr>
                <w:szCs w:val="24"/>
              </w:rPr>
              <w:t>2</w:t>
            </w:r>
            <w:r w:rsidR="003805BB" w:rsidRPr="00D63875">
              <w:rPr>
                <w:szCs w:val="24"/>
              </w:rPr>
              <w:t xml:space="preserve"> mokiniams progresavo.</w:t>
            </w:r>
          </w:p>
        </w:tc>
      </w:tr>
      <w:tr w:rsidR="004F3E43" w:rsidRPr="00D63875" w14:paraId="7CE3C0FD" w14:textId="77777777" w:rsidTr="009844C6">
        <w:tc>
          <w:tcPr>
            <w:tcW w:w="2156" w:type="dxa"/>
            <w:tcBorders>
              <w:top w:val="single" w:sz="4" w:space="0" w:color="auto"/>
              <w:left w:val="single" w:sz="4" w:space="0" w:color="auto"/>
              <w:bottom w:val="single" w:sz="4" w:space="0" w:color="auto"/>
              <w:right w:val="single" w:sz="4" w:space="0" w:color="auto"/>
            </w:tcBorders>
            <w:hideMark/>
          </w:tcPr>
          <w:p w14:paraId="3856A459" w14:textId="081D66E0" w:rsidR="004F3E43" w:rsidRPr="00D63875" w:rsidRDefault="0052207D" w:rsidP="57615830">
            <w:pPr>
              <w:rPr>
                <w:szCs w:val="24"/>
                <w:lang w:eastAsia="lt-LT"/>
              </w:rPr>
            </w:pPr>
            <w:r w:rsidRPr="00D63875">
              <w:rPr>
                <w:szCs w:val="24"/>
                <w:lang w:eastAsia="lt-LT"/>
              </w:rPr>
              <w:lastRenderedPageBreak/>
              <w:t>2</w:t>
            </w:r>
            <w:r w:rsidR="2F6220F0" w:rsidRPr="00D63875">
              <w:rPr>
                <w:szCs w:val="24"/>
                <w:lang w:eastAsia="lt-LT"/>
              </w:rPr>
              <w:t xml:space="preserve">.2. Teikti sistemingą pagalbą kiekvienam mokiniui. </w:t>
            </w:r>
            <w:r w:rsidR="2F6220F0" w:rsidRPr="00D63875">
              <w:rPr>
                <w:rFonts w:eastAsia="Calibri"/>
                <w:szCs w:val="24"/>
              </w:rPr>
              <w:t>(veiklos sritis – Ugdymas (</w:t>
            </w:r>
            <w:proofErr w:type="spellStart"/>
            <w:r w:rsidR="2F6220F0" w:rsidRPr="00D63875">
              <w:rPr>
                <w:rFonts w:eastAsia="Calibri"/>
                <w:szCs w:val="24"/>
              </w:rPr>
              <w:t>is</w:t>
            </w:r>
            <w:proofErr w:type="spellEnd"/>
            <w:r w:rsidR="2F6220F0" w:rsidRPr="00D63875">
              <w:rPr>
                <w:rFonts w:eastAsia="Calibri"/>
                <w:szCs w:val="24"/>
              </w:rPr>
              <w:t>).</w:t>
            </w:r>
          </w:p>
        </w:tc>
        <w:tc>
          <w:tcPr>
            <w:tcW w:w="1701" w:type="dxa"/>
            <w:tcBorders>
              <w:top w:val="single" w:sz="4" w:space="0" w:color="auto"/>
              <w:left w:val="single" w:sz="4" w:space="0" w:color="auto"/>
              <w:bottom w:val="single" w:sz="4" w:space="0" w:color="auto"/>
              <w:right w:val="single" w:sz="4" w:space="0" w:color="auto"/>
            </w:tcBorders>
          </w:tcPr>
          <w:p w14:paraId="6EEBAEE4" w14:textId="77777777" w:rsidR="004F3E43" w:rsidRPr="00D63875" w:rsidRDefault="0052207D" w:rsidP="004F3E43">
            <w:pPr>
              <w:rPr>
                <w:szCs w:val="24"/>
                <w:lang w:eastAsia="lt-LT"/>
              </w:rPr>
            </w:pPr>
            <w:r w:rsidRPr="00D63875">
              <w:rPr>
                <w:szCs w:val="24"/>
                <w:lang w:eastAsia="lt-LT"/>
              </w:rPr>
              <w:t>2</w:t>
            </w:r>
            <w:r w:rsidR="004F3E43" w:rsidRPr="00D63875">
              <w:rPr>
                <w:szCs w:val="24"/>
                <w:lang w:eastAsia="lt-LT"/>
              </w:rPr>
              <w:t>.2.1. Savalaikė pagalba kiekvienam mokyklos mokiniui siekiant gerinti mokinių pasiekimus.</w:t>
            </w:r>
          </w:p>
          <w:p w14:paraId="62A14262" w14:textId="77777777" w:rsidR="004F3E43" w:rsidRPr="00D63875" w:rsidRDefault="004F3E43" w:rsidP="004F3E43">
            <w:pPr>
              <w:rPr>
                <w:szCs w:val="24"/>
                <w:lang w:eastAsia="lt-LT"/>
              </w:rPr>
            </w:pPr>
          </w:p>
          <w:p w14:paraId="5F7C969F" w14:textId="77777777" w:rsidR="004F3E43" w:rsidRPr="00D63875" w:rsidRDefault="004F3E43" w:rsidP="004F3E43">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9AB369D" w14:textId="77777777" w:rsidR="004F3E43" w:rsidRPr="00D63875" w:rsidRDefault="0052207D" w:rsidP="00F10C27">
            <w:pPr>
              <w:keepNext/>
              <w:suppressAutoHyphens/>
              <w:snapToGrid w:val="0"/>
              <w:rPr>
                <w:szCs w:val="24"/>
                <w:lang w:eastAsia="ar-SA"/>
              </w:rPr>
            </w:pPr>
            <w:r w:rsidRPr="00D63875">
              <w:rPr>
                <w:szCs w:val="24"/>
                <w:lang w:eastAsia="ar-SA"/>
              </w:rPr>
              <w:t>2</w:t>
            </w:r>
            <w:r w:rsidR="004F3E43" w:rsidRPr="00D63875">
              <w:rPr>
                <w:szCs w:val="24"/>
                <w:lang w:eastAsia="ar-SA"/>
              </w:rPr>
              <w:t>.2.1.1. Mokinių, turinčių specialiųjų ugdymosi poreikių ir gaunančių specialiojo pedagogo, logopedo, socialinio pedagogo, psichologo, medicinos personalo pagalbą, dalis – 100 proc.</w:t>
            </w:r>
          </w:p>
          <w:p w14:paraId="485B119B" w14:textId="77777777" w:rsidR="004F3E43" w:rsidRPr="00D63875" w:rsidRDefault="0052207D" w:rsidP="00F10C27">
            <w:pPr>
              <w:tabs>
                <w:tab w:val="left" w:pos="0"/>
              </w:tabs>
              <w:rPr>
                <w:szCs w:val="24"/>
              </w:rPr>
            </w:pPr>
            <w:r w:rsidRPr="00D63875">
              <w:rPr>
                <w:szCs w:val="24"/>
              </w:rPr>
              <w:t>2</w:t>
            </w:r>
            <w:r w:rsidR="004F3E43" w:rsidRPr="00D63875">
              <w:rPr>
                <w:szCs w:val="24"/>
              </w:rPr>
              <w:t>.2.1.3. Parengtos pagalbos mokiniui specialistų ir medicinos darbuotojų rekomendacijos kiekvieno mokinio ugdymo organizavimui.</w:t>
            </w:r>
          </w:p>
          <w:p w14:paraId="68BF48B7" w14:textId="77777777" w:rsidR="004F3E43" w:rsidRPr="00D63875" w:rsidRDefault="0052207D" w:rsidP="00F10C27">
            <w:pPr>
              <w:rPr>
                <w:szCs w:val="24"/>
                <w:lang w:eastAsia="lt-LT"/>
              </w:rPr>
            </w:pPr>
            <w:r w:rsidRPr="00D63875">
              <w:rPr>
                <w:szCs w:val="24"/>
              </w:rPr>
              <w:t>2</w:t>
            </w:r>
            <w:r w:rsidR="004F3E43" w:rsidRPr="00D63875">
              <w:rPr>
                <w:szCs w:val="24"/>
              </w:rPr>
              <w:t>.2.1.4. Vadovaujantis Pagalbos mokiniui teikimo tvarka ir Vaiko gerovės komisijos darbo tvarkos aprašu</w:t>
            </w:r>
            <w:r w:rsidR="0020536D" w:rsidRPr="00D63875">
              <w:rPr>
                <w:szCs w:val="24"/>
              </w:rPr>
              <w:t>,</w:t>
            </w:r>
            <w:r w:rsidR="004F3E43" w:rsidRPr="00D63875">
              <w:rPr>
                <w:szCs w:val="24"/>
              </w:rPr>
              <w:t xml:space="preserve"> sistemingai organizuoti susitikimai Mokinys – Mokinio tėvai (globėjai, rūpintojai) – Mokytojai – Auklėtojai).</w:t>
            </w:r>
          </w:p>
        </w:tc>
        <w:tc>
          <w:tcPr>
            <w:tcW w:w="2977" w:type="dxa"/>
            <w:tcBorders>
              <w:top w:val="single" w:sz="4" w:space="0" w:color="auto"/>
              <w:left w:val="single" w:sz="4" w:space="0" w:color="auto"/>
              <w:bottom w:val="single" w:sz="4" w:space="0" w:color="auto"/>
              <w:right w:val="single" w:sz="4" w:space="0" w:color="auto"/>
            </w:tcBorders>
          </w:tcPr>
          <w:p w14:paraId="0D55736B" w14:textId="77777777" w:rsidR="004F3E43" w:rsidRPr="00D63875" w:rsidRDefault="0052207D" w:rsidP="00F10C27">
            <w:pPr>
              <w:keepNext/>
              <w:suppressAutoHyphens/>
              <w:snapToGrid w:val="0"/>
              <w:rPr>
                <w:szCs w:val="24"/>
                <w:lang w:eastAsia="ar-SA"/>
              </w:rPr>
            </w:pPr>
            <w:r w:rsidRPr="00D63875">
              <w:rPr>
                <w:szCs w:val="24"/>
                <w:lang w:eastAsia="ar-SA"/>
              </w:rPr>
              <w:t>2</w:t>
            </w:r>
            <w:r w:rsidR="004F3E43" w:rsidRPr="00D63875">
              <w:rPr>
                <w:szCs w:val="24"/>
                <w:lang w:eastAsia="ar-SA"/>
              </w:rPr>
              <w:t>.2.1.1.1. Mokinių, turinčių specialiųjų ugdymosi poreikių ir gaunančių specialiojo pedagogo, logopedo, socialinio pedagogo, psichologo, medicinos personalo pagalbą, dalis – 100 proc.</w:t>
            </w:r>
          </w:p>
          <w:p w14:paraId="223988AB" w14:textId="77777777" w:rsidR="004F3E43" w:rsidRPr="00D63875" w:rsidRDefault="0052207D" w:rsidP="00F10C27">
            <w:pPr>
              <w:tabs>
                <w:tab w:val="left" w:pos="0"/>
              </w:tabs>
              <w:rPr>
                <w:szCs w:val="24"/>
              </w:rPr>
            </w:pPr>
            <w:r w:rsidRPr="00D63875">
              <w:rPr>
                <w:szCs w:val="24"/>
              </w:rPr>
              <w:t>2</w:t>
            </w:r>
            <w:r w:rsidR="004F3E43" w:rsidRPr="00D63875">
              <w:rPr>
                <w:szCs w:val="24"/>
              </w:rPr>
              <w:t>.2.1.3.2. Parengtos pagalbos mokiniui specialistų ir medicinos darbuotojų rekomendacijos kiekvieno mokinio ugdymo organizavimui.</w:t>
            </w:r>
          </w:p>
          <w:p w14:paraId="143CD5D3" w14:textId="77777777" w:rsidR="004F3E43" w:rsidRPr="00D63875" w:rsidRDefault="0052207D" w:rsidP="00F10C27">
            <w:pPr>
              <w:rPr>
                <w:szCs w:val="24"/>
                <w:lang w:eastAsia="lt-LT"/>
              </w:rPr>
            </w:pPr>
            <w:r w:rsidRPr="00D63875">
              <w:rPr>
                <w:szCs w:val="24"/>
              </w:rPr>
              <w:t>2</w:t>
            </w:r>
            <w:r w:rsidR="2C558EBE" w:rsidRPr="00D63875">
              <w:rPr>
                <w:szCs w:val="24"/>
              </w:rPr>
              <w:t>.2.1.4.3.Vadovaujantis Pagalbos mokiniui teikimo tvarka ir Vaiko gerovės komisijos darbo tvarkos aprašu sistemingai organizuoti susitikimai Mokinys – Mokinio tėvai (globėjai, rūpintojai) – Mokytojai – Auklėtojai).</w:t>
            </w:r>
          </w:p>
        </w:tc>
      </w:tr>
      <w:tr w:rsidR="0052207D" w:rsidRPr="00D63875" w14:paraId="5DE09773" w14:textId="77777777" w:rsidTr="009844C6">
        <w:tc>
          <w:tcPr>
            <w:tcW w:w="2156" w:type="dxa"/>
            <w:vMerge w:val="restart"/>
            <w:tcBorders>
              <w:top w:val="single" w:sz="4" w:space="0" w:color="auto"/>
              <w:left w:val="single" w:sz="4" w:space="0" w:color="auto"/>
              <w:right w:val="single" w:sz="4" w:space="0" w:color="auto"/>
            </w:tcBorders>
          </w:tcPr>
          <w:p w14:paraId="486F92BC" w14:textId="77777777" w:rsidR="0052207D" w:rsidRPr="00D63875" w:rsidRDefault="0052207D" w:rsidP="004F3E43">
            <w:pPr>
              <w:rPr>
                <w:szCs w:val="24"/>
                <w:lang w:eastAsia="lt-LT"/>
              </w:rPr>
            </w:pPr>
            <w:r w:rsidRPr="00D63875">
              <w:rPr>
                <w:szCs w:val="24"/>
                <w:lang w:eastAsia="lt-LT"/>
              </w:rPr>
              <w:t xml:space="preserve">3.3. Ugdymosi aplinkos modernizavimas. </w:t>
            </w:r>
          </w:p>
          <w:p w14:paraId="7B5D14A1" w14:textId="77777777" w:rsidR="0052207D" w:rsidRPr="00D63875" w:rsidRDefault="0052207D" w:rsidP="004F3E43">
            <w:pPr>
              <w:rPr>
                <w:rFonts w:eastAsia="Calibri"/>
                <w:szCs w:val="24"/>
                <w:lang w:eastAsia="lt-LT"/>
              </w:rPr>
            </w:pPr>
            <w:r w:rsidRPr="00D63875">
              <w:rPr>
                <w:rFonts w:eastAsia="Calibri"/>
                <w:szCs w:val="24"/>
              </w:rPr>
              <w:t xml:space="preserve">(veiklos sritis – Ugdymo (si) aplinka). </w:t>
            </w:r>
          </w:p>
        </w:tc>
        <w:tc>
          <w:tcPr>
            <w:tcW w:w="1701" w:type="dxa"/>
            <w:tcBorders>
              <w:top w:val="single" w:sz="4" w:space="0" w:color="auto"/>
              <w:left w:val="single" w:sz="4" w:space="0" w:color="auto"/>
              <w:bottom w:val="single" w:sz="4" w:space="0" w:color="auto"/>
              <w:right w:val="single" w:sz="4" w:space="0" w:color="auto"/>
            </w:tcBorders>
          </w:tcPr>
          <w:p w14:paraId="3CED58A1" w14:textId="77777777" w:rsidR="0052207D" w:rsidRPr="00D63875" w:rsidRDefault="0052207D" w:rsidP="004F3E43">
            <w:pPr>
              <w:rPr>
                <w:szCs w:val="24"/>
                <w:lang w:eastAsia="lt-LT"/>
              </w:rPr>
            </w:pPr>
            <w:r w:rsidRPr="00D63875">
              <w:rPr>
                <w:szCs w:val="24"/>
                <w:lang w:eastAsia="lt-LT"/>
              </w:rPr>
              <w:t>3.2.2. Pagalbos teikimo mokiniui veiksmingumo vertinimas ir pamatavimas.</w:t>
            </w:r>
          </w:p>
        </w:tc>
        <w:tc>
          <w:tcPr>
            <w:tcW w:w="2835" w:type="dxa"/>
            <w:tcBorders>
              <w:top w:val="single" w:sz="4" w:space="0" w:color="auto"/>
              <w:left w:val="single" w:sz="4" w:space="0" w:color="auto"/>
              <w:bottom w:val="single" w:sz="4" w:space="0" w:color="auto"/>
              <w:right w:val="single" w:sz="4" w:space="0" w:color="auto"/>
            </w:tcBorders>
          </w:tcPr>
          <w:p w14:paraId="786DE0F1" w14:textId="77777777" w:rsidR="0052207D" w:rsidRPr="00D63875" w:rsidRDefault="0052207D" w:rsidP="00F10C27">
            <w:pPr>
              <w:tabs>
                <w:tab w:val="left" w:pos="147"/>
              </w:tabs>
              <w:rPr>
                <w:szCs w:val="24"/>
                <w:lang w:eastAsia="ar-SA"/>
              </w:rPr>
            </w:pPr>
            <w:r w:rsidRPr="00D63875">
              <w:rPr>
                <w:szCs w:val="24"/>
                <w:lang w:eastAsia="ar-SA"/>
              </w:rPr>
              <w:t>3.2.2.1. Susitarta dėl pagalbos veiksmingumo vertinimo rodiklių.</w:t>
            </w:r>
          </w:p>
          <w:p w14:paraId="2A5B7031" w14:textId="77777777" w:rsidR="0052207D" w:rsidRPr="00D63875" w:rsidRDefault="0052207D" w:rsidP="00F10C27">
            <w:pPr>
              <w:tabs>
                <w:tab w:val="left" w:pos="147"/>
              </w:tabs>
              <w:rPr>
                <w:szCs w:val="24"/>
                <w:lang w:eastAsia="ar-SA"/>
              </w:rPr>
            </w:pPr>
            <w:r w:rsidRPr="00D63875">
              <w:rPr>
                <w:szCs w:val="24"/>
                <w:lang w:eastAsia="ar-SA"/>
              </w:rPr>
              <w:t>3.2.2.2. Sukurta pagalbos mokiniui veiksmingumo vertinimo ir pamatavimo tvarka.</w:t>
            </w:r>
          </w:p>
        </w:tc>
        <w:tc>
          <w:tcPr>
            <w:tcW w:w="2977" w:type="dxa"/>
            <w:tcBorders>
              <w:top w:val="single" w:sz="4" w:space="0" w:color="auto"/>
              <w:left w:val="single" w:sz="4" w:space="0" w:color="auto"/>
              <w:bottom w:val="single" w:sz="4" w:space="0" w:color="auto"/>
              <w:right w:val="single" w:sz="4" w:space="0" w:color="auto"/>
            </w:tcBorders>
          </w:tcPr>
          <w:p w14:paraId="10EBDE59" w14:textId="77777777" w:rsidR="0052207D" w:rsidRPr="00D63875" w:rsidRDefault="0052207D" w:rsidP="00F10C27">
            <w:pPr>
              <w:tabs>
                <w:tab w:val="left" w:pos="147"/>
              </w:tabs>
              <w:rPr>
                <w:szCs w:val="24"/>
                <w:lang w:eastAsia="ar-SA"/>
              </w:rPr>
            </w:pPr>
            <w:r w:rsidRPr="00D63875">
              <w:rPr>
                <w:szCs w:val="24"/>
                <w:lang w:eastAsia="ar-SA"/>
              </w:rPr>
              <w:t>3.2.2.1. Susitarta dėl pagalbos veiksmingumo vertinimo rodiklių.</w:t>
            </w:r>
          </w:p>
          <w:p w14:paraId="43BDA7F1" w14:textId="77777777" w:rsidR="0052207D" w:rsidRPr="00D63875" w:rsidRDefault="0052207D" w:rsidP="00F10C27">
            <w:pPr>
              <w:rPr>
                <w:szCs w:val="24"/>
                <w:highlight w:val="yellow"/>
                <w:lang w:val="en-US" w:eastAsia="lt-LT"/>
              </w:rPr>
            </w:pPr>
            <w:r w:rsidRPr="00D63875">
              <w:rPr>
                <w:szCs w:val="24"/>
                <w:lang w:eastAsia="ar-SA"/>
              </w:rPr>
              <w:t>3.2.2.2. Sukurta pagalbos mokiniui veiksmingumo vertinimo ir pamatavimo tvarka</w:t>
            </w:r>
            <w:r w:rsidR="00D91B6F" w:rsidRPr="00D63875">
              <w:rPr>
                <w:szCs w:val="24"/>
                <w:lang w:eastAsia="ar-SA"/>
              </w:rPr>
              <w:t xml:space="preserve"> Šiaulių sanatorinės mokyklos direktoriaus įsakymas Nr. IV-9</w:t>
            </w:r>
            <w:r w:rsidR="00D91B6F" w:rsidRPr="00D63875">
              <w:rPr>
                <w:szCs w:val="24"/>
                <w:lang w:val="en-US" w:eastAsia="ar-SA"/>
              </w:rPr>
              <w:t>5, 2020-08-25.</w:t>
            </w:r>
          </w:p>
        </w:tc>
      </w:tr>
      <w:tr w:rsidR="0052207D" w:rsidRPr="00D63875" w14:paraId="4689BCD6" w14:textId="77777777" w:rsidTr="00B066D8">
        <w:tc>
          <w:tcPr>
            <w:tcW w:w="2156" w:type="dxa"/>
            <w:vMerge/>
            <w:tcBorders>
              <w:left w:val="single" w:sz="4" w:space="0" w:color="auto"/>
              <w:right w:val="single" w:sz="4" w:space="0" w:color="auto"/>
            </w:tcBorders>
          </w:tcPr>
          <w:p w14:paraId="0C1EFAE3" w14:textId="77777777" w:rsidR="0052207D" w:rsidRPr="00D63875" w:rsidRDefault="0052207D" w:rsidP="004F3E43">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1B8B7D5B" w14:textId="77777777" w:rsidR="0052207D" w:rsidRPr="00D63875" w:rsidRDefault="0052207D" w:rsidP="004F3E43">
            <w:pPr>
              <w:rPr>
                <w:szCs w:val="24"/>
                <w:lang w:eastAsia="lt-LT"/>
              </w:rPr>
            </w:pPr>
            <w:r w:rsidRPr="00D63875">
              <w:rPr>
                <w:szCs w:val="24"/>
                <w:lang w:eastAsia="lt-LT"/>
              </w:rPr>
              <w:t xml:space="preserve">3.2.3. Pamokų kokybės tobulinimas vadovaujantis Ugdymo plano susitarimais. </w:t>
            </w:r>
          </w:p>
        </w:tc>
        <w:tc>
          <w:tcPr>
            <w:tcW w:w="2835" w:type="dxa"/>
            <w:tcBorders>
              <w:top w:val="single" w:sz="4" w:space="0" w:color="auto"/>
              <w:left w:val="single" w:sz="4" w:space="0" w:color="auto"/>
              <w:bottom w:val="single" w:sz="4" w:space="0" w:color="auto"/>
              <w:right w:val="single" w:sz="4" w:space="0" w:color="auto"/>
            </w:tcBorders>
          </w:tcPr>
          <w:p w14:paraId="5154C9F3" w14:textId="77777777" w:rsidR="0052207D" w:rsidRPr="00D63875" w:rsidRDefault="0052207D" w:rsidP="00F10C27">
            <w:pPr>
              <w:tabs>
                <w:tab w:val="left" w:pos="147"/>
              </w:tabs>
              <w:rPr>
                <w:szCs w:val="24"/>
                <w:lang w:eastAsia="ar-SA"/>
              </w:rPr>
            </w:pPr>
            <w:r w:rsidRPr="00D63875">
              <w:rPr>
                <w:szCs w:val="24"/>
                <w:lang w:eastAsia="ar-SA"/>
              </w:rPr>
              <w:t>3.2.3.1. Mokytojai 30 proc. pamokų sudaro galimybes mokiniui pasirinkti įvairaus sudėtingumo užduotis.</w:t>
            </w:r>
          </w:p>
          <w:p w14:paraId="3CD44A77" w14:textId="77777777" w:rsidR="0052207D" w:rsidRPr="00D63875" w:rsidRDefault="0052207D" w:rsidP="00F10C27">
            <w:pPr>
              <w:tabs>
                <w:tab w:val="left" w:pos="147"/>
              </w:tabs>
              <w:rPr>
                <w:szCs w:val="24"/>
                <w:lang w:eastAsia="ar-SA"/>
              </w:rPr>
            </w:pPr>
            <w:r w:rsidRPr="00D63875">
              <w:rPr>
                <w:szCs w:val="24"/>
                <w:lang w:eastAsia="ar-SA"/>
              </w:rPr>
              <w:t xml:space="preserve"> 3.2.3.2. </w:t>
            </w:r>
            <w:r w:rsidRPr="00D63875">
              <w:rPr>
                <w:szCs w:val="24"/>
              </w:rPr>
              <w:t>Vadovaujantis mokyklos 2019-2020 m. m. ugdymo plano susitarimais,</w:t>
            </w:r>
            <w:r w:rsidRPr="00D63875">
              <w:rPr>
                <w:szCs w:val="24"/>
                <w:lang w:eastAsia="ar-SA"/>
              </w:rPr>
              <w:t xml:space="preserve"> 100 proc. mokytojų s</w:t>
            </w:r>
            <w:r w:rsidRPr="00D63875">
              <w:rPr>
                <w:szCs w:val="24"/>
              </w:rPr>
              <w:t xml:space="preserve">kaitymo, rašymo, kalbėjimo, skaičiavimo ir skaitmeninius gebėjimus </w:t>
            </w:r>
            <w:r w:rsidRPr="00D63875">
              <w:rPr>
                <w:szCs w:val="24"/>
              </w:rPr>
              <w:lastRenderedPageBreak/>
              <w:t>ugdė per visų dalykų pamokas.</w:t>
            </w:r>
          </w:p>
        </w:tc>
        <w:tc>
          <w:tcPr>
            <w:tcW w:w="2977" w:type="dxa"/>
            <w:tcBorders>
              <w:top w:val="single" w:sz="4" w:space="0" w:color="auto"/>
              <w:left w:val="single" w:sz="4" w:space="0" w:color="auto"/>
              <w:bottom w:val="single" w:sz="4" w:space="0" w:color="auto"/>
              <w:right w:val="single" w:sz="4" w:space="0" w:color="auto"/>
            </w:tcBorders>
          </w:tcPr>
          <w:p w14:paraId="3739933E" w14:textId="77777777" w:rsidR="0052207D" w:rsidRPr="00D63875" w:rsidRDefault="0052207D" w:rsidP="00B066D8">
            <w:pPr>
              <w:tabs>
                <w:tab w:val="left" w:pos="147"/>
              </w:tabs>
              <w:rPr>
                <w:szCs w:val="24"/>
                <w:lang w:eastAsia="ar-SA"/>
              </w:rPr>
            </w:pPr>
            <w:r w:rsidRPr="00D63875">
              <w:rPr>
                <w:szCs w:val="24"/>
                <w:lang w:eastAsia="ar-SA"/>
              </w:rPr>
              <w:lastRenderedPageBreak/>
              <w:t>3.2.3.1. Mokytojai sudaro galimybes mokiniui pasirinkti įvairaus sudėtingumo užduotis</w:t>
            </w:r>
            <w:r w:rsidR="003805BB" w:rsidRPr="00D63875">
              <w:rPr>
                <w:szCs w:val="24"/>
                <w:lang w:eastAsia="ar-SA"/>
              </w:rPr>
              <w:t xml:space="preserve"> 3</w:t>
            </w:r>
            <w:r w:rsidR="003805BB" w:rsidRPr="00D63875">
              <w:rPr>
                <w:szCs w:val="24"/>
                <w:lang w:val="en-US" w:eastAsia="ar-SA"/>
              </w:rPr>
              <w:t>1,5</w:t>
            </w:r>
            <w:r w:rsidR="003805BB" w:rsidRPr="00D63875">
              <w:rPr>
                <w:szCs w:val="24"/>
                <w:lang w:eastAsia="ar-SA"/>
              </w:rPr>
              <w:t xml:space="preserve"> proc. pamokų.</w:t>
            </w:r>
          </w:p>
          <w:p w14:paraId="36D28D76" w14:textId="77777777" w:rsidR="0052207D" w:rsidRPr="00D63875" w:rsidRDefault="0052207D" w:rsidP="00B066D8">
            <w:pPr>
              <w:rPr>
                <w:szCs w:val="24"/>
                <w:lang w:eastAsia="lt-LT"/>
              </w:rPr>
            </w:pPr>
            <w:r w:rsidRPr="00D63875">
              <w:rPr>
                <w:szCs w:val="24"/>
                <w:lang w:eastAsia="ar-SA"/>
              </w:rPr>
              <w:t xml:space="preserve"> 3.2.3.2. </w:t>
            </w:r>
            <w:r w:rsidRPr="00D63875">
              <w:rPr>
                <w:szCs w:val="24"/>
              </w:rPr>
              <w:t>Vadovaujantis mokyklos 2019-2020 m. m. ugdymo plano susitarimais,</w:t>
            </w:r>
            <w:r w:rsidRPr="00D63875">
              <w:rPr>
                <w:szCs w:val="24"/>
                <w:lang w:eastAsia="ar-SA"/>
              </w:rPr>
              <w:t xml:space="preserve"> 100 proc. mokytojų s</w:t>
            </w:r>
            <w:r w:rsidRPr="00D63875">
              <w:rPr>
                <w:szCs w:val="24"/>
              </w:rPr>
              <w:t xml:space="preserve">kaitymo, rašymo, kalbėjimo, skaičiavimo ir skaitmeninius gebėjimus </w:t>
            </w:r>
            <w:r w:rsidRPr="00D63875">
              <w:rPr>
                <w:szCs w:val="24"/>
              </w:rPr>
              <w:lastRenderedPageBreak/>
              <w:t>ugdė per visų dalykų pamokas.</w:t>
            </w:r>
          </w:p>
        </w:tc>
      </w:tr>
      <w:tr w:rsidR="0052207D" w:rsidRPr="00D63875" w14:paraId="71DB1431" w14:textId="77777777" w:rsidTr="009844C6">
        <w:tc>
          <w:tcPr>
            <w:tcW w:w="2156" w:type="dxa"/>
            <w:vMerge/>
            <w:tcBorders>
              <w:left w:val="single" w:sz="4" w:space="0" w:color="auto"/>
              <w:bottom w:val="single" w:sz="4" w:space="0" w:color="auto"/>
              <w:right w:val="single" w:sz="4" w:space="0" w:color="auto"/>
            </w:tcBorders>
          </w:tcPr>
          <w:p w14:paraId="2D1E36D5" w14:textId="77777777" w:rsidR="0052207D" w:rsidRPr="00D63875" w:rsidRDefault="0052207D" w:rsidP="004F3E43">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7B2A6217" w14:textId="77777777" w:rsidR="0052207D" w:rsidRPr="00D63875" w:rsidRDefault="0052207D" w:rsidP="004F3E43">
            <w:pPr>
              <w:rPr>
                <w:szCs w:val="24"/>
                <w:lang w:eastAsia="lt-LT"/>
              </w:rPr>
            </w:pPr>
            <w:r w:rsidRPr="00D63875">
              <w:rPr>
                <w:szCs w:val="24"/>
                <w:lang w:eastAsia="lt-LT"/>
              </w:rPr>
              <w:t>3.3.1.Mokyklos apl</w:t>
            </w:r>
            <w:r w:rsidR="0020536D" w:rsidRPr="00D63875">
              <w:rPr>
                <w:szCs w:val="24"/>
                <w:lang w:eastAsia="lt-LT"/>
              </w:rPr>
              <w:t>inkų (fizinių aplinkų) atnauji</w:t>
            </w:r>
            <w:r w:rsidRPr="00D63875">
              <w:rPr>
                <w:szCs w:val="24"/>
                <w:lang w:eastAsia="lt-LT"/>
              </w:rPr>
              <w:t xml:space="preserve">nimas. </w:t>
            </w:r>
          </w:p>
        </w:tc>
        <w:tc>
          <w:tcPr>
            <w:tcW w:w="2835" w:type="dxa"/>
            <w:tcBorders>
              <w:top w:val="single" w:sz="4" w:space="0" w:color="auto"/>
              <w:left w:val="single" w:sz="4" w:space="0" w:color="auto"/>
              <w:bottom w:val="single" w:sz="4" w:space="0" w:color="auto"/>
              <w:right w:val="single" w:sz="4" w:space="0" w:color="auto"/>
            </w:tcBorders>
          </w:tcPr>
          <w:p w14:paraId="24020EF5" w14:textId="77777777" w:rsidR="0052207D" w:rsidRPr="00D63875" w:rsidRDefault="0052207D" w:rsidP="00F10C27">
            <w:pPr>
              <w:rPr>
                <w:szCs w:val="24"/>
              </w:rPr>
            </w:pPr>
            <w:r w:rsidRPr="00D63875">
              <w:rPr>
                <w:szCs w:val="24"/>
              </w:rPr>
              <w:t>3.3.1.1. Įrengta „žalia“ klasė mokyklos kieme.</w:t>
            </w:r>
          </w:p>
          <w:p w14:paraId="7E04978E" w14:textId="77777777" w:rsidR="0052207D" w:rsidRPr="00D63875" w:rsidRDefault="0052207D" w:rsidP="00F10C27">
            <w:pPr>
              <w:tabs>
                <w:tab w:val="left" w:pos="147"/>
              </w:tabs>
              <w:rPr>
                <w:szCs w:val="24"/>
                <w:lang w:eastAsia="ar-SA"/>
              </w:rPr>
            </w:pPr>
            <w:r w:rsidRPr="00D63875">
              <w:rPr>
                <w:szCs w:val="24"/>
              </w:rPr>
              <w:t xml:space="preserve">3.3.1.2. Įrengtas interaktyvus žaidimų kambarys. </w:t>
            </w:r>
          </w:p>
        </w:tc>
        <w:tc>
          <w:tcPr>
            <w:tcW w:w="2977" w:type="dxa"/>
            <w:tcBorders>
              <w:top w:val="single" w:sz="4" w:space="0" w:color="auto"/>
              <w:left w:val="single" w:sz="4" w:space="0" w:color="auto"/>
              <w:bottom w:val="single" w:sz="4" w:space="0" w:color="auto"/>
              <w:right w:val="single" w:sz="4" w:space="0" w:color="auto"/>
            </w:tcBorders>
            <w:vAlign w:val="center"/>
          </w:tcPr>
          <w:p w14:paraId="11371887" w14:textId="77777777" w:rsidR="0052207D" w:rsidRPr="00D63875" w:rsidRDefault="0052207D" w:rsidP="00F10C27">
            <w:pPr>
              <w:rPr>
                <w:szCs w:val="24"/>
              </w:rPr>
            </w:pPr>
            <w:r w:rsidRPr="00D63875">
              <w:rPr>
                <w:szCs w:val="24"/>
              </w:rPr>
              <w:t>3.3.1.1. Dėl požeminių tinklų renovacijos mokyklos teritorijoje neįrengta „žalia“ klasė.</w:t>
            </w:r>
          </w:p>
          <w:p w14:paraId="09B4A2ED" w14:textId="77777777" w:rsidR="0052207D" w:rsidRPr="00D63875" w:rsidRDefault="0052207D" w:rsidP="00F10C27">
            <w:pPr>
              <w:rPr>
                <w:szCs w:val="24"/>
                <w:lang w:eastAsia="lt-LT"/>
              </w:rPr>
            </w:pPr>
            <w:r w:rsidRPr="00D63875">
              <w:rPr>
                <w:szCs w:val="24"/>
              </w:rPr>
              <w:t>3.3.1.2. Įrengtas interaktyvus žaidimų kambarys.</w:t>
            </w:r>
          </w:p>
        </w:tc>
      </w:tr>
      <w:tr w:rsidR="0052207D" w:rsidRPr="00D63875" w14:paraId="304A730B" w14:textId="77777777" w:rsidTr="009844C6">
        <w:tc>
          <w:tcPr>
            <w:tcW w:w="2156" w:type="dxa"/>
            <w:vMerge w:val="restart"/>
            <w:tcBorders>
              <w:top w:val="single" w:sz="4" w:space="0" w:color="auto"/>
              <w:left w:val="single" w:sz="4" w:space="0" w:color="auto"/>
              <w:right w:val="single" w:sz="4" w:space="0" w:color="auto"/>
            </w:tcBorders>
          </w:tcPr>
          <w:p w14:paraId="7CA2A18B" w14:textId="77777777" w:rsidR="0052207D" w:rsidRPr="00D63875" w:rsidRDefault="0052207D" w:rsidP="004F3E43">
            <w:pPr>
              <w:rPr>
                <w:szCs w:val="24"/>
                <w:lang w:eastAsia="lt-LT"/>
              </w:rPr>
            </w:pPr>
            <w:r w:rsidRPr="00D63875">
              <w:rPr>
                <w:szCs w:val="24"/>
                <w:lang w:eastAsia="lt-LT"/>
              </w:rPr>
              <w:t xml:space="preserve">4.4. Prasmingo laisvalaikio, </w:t>
            </w:r>
            <w:proofErr w:type="spellStart"/>
            <w:r w:rsidRPr="00D63875">
              <w:rPr>
                <w:szCs w:val="24"/>
                <w:lang w:eastAsia="lt-LT"/>
              </w:rPr>
              <w:t>gyve-nantiems</w:t>
            </w:r>
            <w:proofErr w:type="spellEnd"/>
            <w:r w:rsidRPr="00D63875">
              <w:rPr>
                <w:szCs w:val="24"/>
                <w:lang w:eastAsia="lt-LT"/>
              </w:rPr>
              <w:t xml:space="preserve"> mokykloje mokiniams, </w:t>
            </w:r>
            <w:proofErr w:type="spellStart"/>
            <w:r w:rsidRPr="00D63875">
              <w:rPr>
                <w:szCs w:val="24"/>
                <w:lang w:eastAsia="lt-LT"/>
              </w:rPr>
              <w:t>organi-zavimas</w:t>
            </w:r>
            <w:proofErr w:type="spellEnd"/>
            <w:r w:rsidRPr="00D63875">
              <w:rPr>
                <w:szCs w:val="24"/>
                <w:lang w:eastAsia="lt-LT"/>
              </w:rPr>
              <w:t xml:space="preserve"> </w:t>
            </w:r>
            <w:r w:rsidRPr="00D63875">
              <w:rPr>
                <w:rFonts w:eastAsia="Calibri"/>
                <w:szCs w:val="24"/>
              </w:rPr>
              <w:t>(veiklos sritis – Gyvenimas mokykloje (</w:t>
            </w:r>
            <w:proofErr w:type="spellStart"/>
            <w:r w:rsidRPr="00D63875">
              <w:rPr>
                <w:rFonts w:eastAsia="Calibri"/>
                <w:szCs w:val="24"/>
              </w:rPr>
              <w:t>mo-kymosi</w:t>
            </w:r>
            <w:proofErr w:type="spellEnd"/>
            <w:r w:rsidRPr="00D63875">
              <w:rPr>
                <w:rFonts w:eastAsia="Calibri"/>
                <w:szCs w:val="24"/>
              </w:rPr>
              <w:t xml:space="preserve"> patirtys)). </w:t>
            </w:r>
          </w:p>
        </w:tc>
        <w:tc>
          <w:tcPr>
            <w:tcW w:w="1701" w:type="dxa"/>
            <w:tcBorders>
              <w:top w:val="single" w:sz="4" w:space="0" w:color="auto"/>
              <w:left w:val="single" w:sz="4" w:space="0" w:color="auto"/>
              <w:bottom w:val="single" w:sz="4" w:space="0" w:color="auto"/>
              <w:right w:val="single" w:sz="4" w:space="0" w:color="auto"/>
            </w:tcBorders>
          </w:tcPr>
          <w:p w14:paraId="061C5A8B" w14:textId="77777777" w:rsidR="0052207D" w:rsidRPr="00D63875" w:rsidRDefault="0052207D" w:rsidP="004F3E43">
            <w:pPr>
              <w:rPr>
                <w:szCs w:val="24"/>
                <w:lang w:eastAsia="lt-LT"/>
              </w:rPr>
            </w:pPr>
            <w:r w:rsidRPr="00D63875">
              <w:rPr>
                <w:szCs w:val="24"/>
                <w:lang w:eastAsia="lt-LT"/>
              </w:rPr>
              <w:t>4.3.2. Mokymasis virtualioje erdvėje.</w:t>
            </w:r>
          </w:p>
        </w:tc>
        <w:tc>
          <w:tcPr>
            <w:tcW w:w="2835" w:type="dxa"/>
            <w:tcBorders>
              <w:top w:val="single" w:sz="4" w:space="0" w:color="auto"/>
              <w:left w:val="single" w:sz="4" w:space="0" w:color="auto"/>
              <w:bottom w:val="single" w:sz="4" w:space="0" w:color="auto"/>
              <w:right w:val="single" w:sz="4" w:space="0" w:color="auto"/>
            </w:tcBorders>
          </w:tcPr>
          <w:p w14:paraId="08CA4284" w14:textId="77777777" w:rsidR="0052207D" w:rsidRPr="00D63875" w:rsidRDefault="0052207D" w:rsidP="00F10C27">
            <w:pPr>
              <w:rPr>
                <w:szCs w:val="24"/>
              </w:rPr>
            </w:pPr>
            <w:r w:rsidRPr="00D63875">
              <w:rPr>
                <w:szCs w:val="24"/>
              </w:rPr>
              <w:t>4.3.2.1. 90 proc. mokytojų pamokose naudoja skaitmenines mokymosi priemones.</w:t>
            </w:r>
          </w:p>
          <w:p w14:paraId="52668863" w14:textId="77777777" w:rsidR="0052207D" w:rsidRPr="00D63875" w:rsidRDefault="0052207D" w:rsidP="00F10C27">
            <w:pPr>
              <w:rPr>
                <w:szCs w:val="24"/>
              </w:rPr>
            </w:pPr>
            <w:r w:rsidRPr="00D63875">
              <w:rPr>
                <w:szCs w:val="24"/>
              </w:rPr>
              <w:t>4.3.2.2. 100 proc. mokytojų, turinčių licencijas,  naudojo EDUKA aplinkoje pateiktą medžiagą ir įrankius ugdymo procese.</w:t>
            </w:r>
          </w:p>
          <w:p w14:paraId="428B0DEA" w14:textId="77777777" w:rsidR="0052207D" w:rsidRPr="00D63875" w:rsidRDefault="0052207D" w:rsidP="00F10C27">
            <w:pPr>
              <w:rPr>
                <w:szCs w:val="24"/>
              </w:rPr>
            </w:pPr>
            <w:r w:rsidRPr="00D63875">
              <w:rPr>
                <w:szCs w:val="24"/>
              </w:rPr>
              <w:t>4.3.2.2. Ne mažiau kaip dviejų dalykų mokytojai naudojo Ema mokomąją medžiagą.</w:t>
            </w:r>
          </w:p>
        </w:tc>
        <w:tc>
          <w:tcPr>
            <w:tcW w:w="2977" w:type="dxa"/>
            <w:tcBorders>
              <w:top w:val="single" w:sz="4" w:space="0" w:color="auto"/>
              <w:left w:val="single" w:sz="4" w:space="0" w:color="auto"/>
              <w:bottom w:val="single" w:sz="4" w:space="0" w:color="auto"/>
              <w:right w:val="single" w:sz="4" w:space="0" w:color="auto"/>
            </w:tcBorders>
          </w:tcPr>
          <w:p w14:paraId="6BA19C94" w14:textId="77777777" w:rsidR="0052207D" w:rsidRPr="00D63875" w:rsidRDefault="0052207D" w:rsidP="00F10C27">
            <w:pPr>
              <w:rPr>
                <w:szCs w:val="24"/>
              </w:rPr>
            </w:pPr>
            <w:r w:rsidRPr="00D63875">
              <w:rPr>
                <w:szCs w:val="24"/>
              </w:rPr>
              <w:t>4.3.2.1. 90 proc. mokytojų pamokose naudoja skaitmenines mokymosi priemones.</w:t>
            </w:r>
          </w:p>
          <w:p w14:paraId="3200BA0D" w14:textId="77777777" w:rsidR="0052207D" w:rsidRPr="00D63875" w:rsidRDefault="0052207D" w:rsidP="00F10C27">
            <w:pPr>
              <w:rPr>
                <w:szCs w:val="24"/>
              </w:rPr>
            </w:pPr>
            <w:r w:rsidRPr="00D63875">
              <w:rPr>
                <w:szCs w:val="24"/>
              </w:rPr>
              <w:t>4.3.2.2. 100 proc. mokytojų, turinčių licencijas,  naudojo EDUKA aplinkoje pateiktą medžiagą ir įrankius ugdymo procese.</w:t>
            </w:r>
          </w:p>
          <w:p w14:paraId="60EE47EF" w14:textId="77777777" w:rsidR="0052207D" w:rsidRPr="00D63875" w:rsidRDefault="0052207D" w:rsidP="00F10C27">
            <w:pPr>
              <w:rPr>
                <w:szCs w:val="24"/>
                <w:lang w:eastAsia="lt-LT"/>
              </w:rPr>
            </w:pPr>
            <w:r w:rsidRPr="00D63875">
              <w:rPr>
                <w:szCs w:val="24"/>
              </w:rPr>
              <w:t>4.3.2.2. Matematikos, geografijos, chemijos ir biologijos mokytojai naudojo Ema mokomąją medžiagą.</w:t>
            </w:r>
          </w:p>
        </w:tc>
      </w:tr>
      <w:tr w:rsidR="0052207D" w:rsidRPr="00D63875" w14:paraId="15A497D4" w14:textId="77777777" w:rsidTr="009844C6">
        <w:tc>
          <w:tcPr>
            <w:tcW w:w="2156" w:type="dxa"/>
            <w:vMerge/>
            <w:tcBorders>
              <w:left w:val="single" w:sz="4" w:space="0" w:color="auto"/>
              <w:bottom w:val="single" w:sz="4" w:space="0" w:color="auto"/>
              <w:right w:val="single" w:sz="4" w:space="0" w:color="auto"/>
            </w:tcBorders>
          </w:tcPr>
          <w:p w14:paraId="332C30F5" w14:textId="77777777" w:rsidR="0052207D" w:rsidRPr="00D63875" w:rsidRDefault="0052207D" w:rsidP="004F3E43">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415EF72D" w14:textId="77777777" w:rsidR="0052207D" w:rsidRPr="00D63875" w:rsidRDefault="0052207D" w:rsidP="004F3E43">
            <w:pPr>
              <w:rPr>
                <w:szCs w:val="24"/>
                <w:lang w:eastAsia="lt-LT"/>
              </w:rPr>
            </w:pPr>
            <w:r w:rsidRPr="00D63875">
              <w:rPr>
                <w:szCs w:val="24"/>
                <w:lang w:eastAsia="lt-LT"/>
              </w:rPr>
              <w:t>4.4.1. Mokinių bendrųjų ir dalykinių kompetencijų ugdymas, organizuojant neformalųjį švietimą.</w:t>
            </w:r>
          </w:p>
        </w:tc>
        <w:tc>
          <w:tcPr>
            <w:tcW w:w="2835" w:type="dxa"/>
            <w:tcBorders>
              <w:top w:val="single" w:sz="4" w:space="0" w:color="auto"/>
              <w:left w:val="single" w:sz="4" w:space="0" w:color="auto"/>
              <w:bottom w:val="single" w:sz="4" w:space="0" w:color="auto"/>
              <w:right w:val="single" w:sz="4" w:space="0" w:color="auto"/>
            </w:tcBorders>
          </w:tcPr>
          <w:p w14:paraId="733D60D2" w14:textId="77777777" w:rsidR="0052207D" w:rsidRPr="00D63875" w:rsidRDefault="0052207D" w:rsidP="00F10C27">
            <w:pPr>
              <w:rPr>
                <w:szCs w:val="24"/>
              </w:rPr>
            </w:pPr>
            <w:r w:rsidRPr="00D63875">
              <w:rPr>
                <w:szCs w:val="24"/>
              </w:rPr>
              <w:t>4.4.1.1. 97 proc. mokinių, dalyvavo neformaliajame švietime.</w:t>
            </w:r>
          </w:p>
          <w:p w14:paraId="14B85293" w14:textId="77777777" w:rsidR="0052207D" w:rsidRPr="00D63875" w:rsidRDefault="0052207D" w:rsidP="00F10C27">
            <w:pPr>
              <w:rPr>
                <w:szCs w:val="24"/>
              </w:rPr>
            </w:pPr>
            <w:r w:rsidRPr="00D63875">
              <w:rPr>
                <w:szCs w:val="24"/>
              </w:rPr>
              <w:t>4.4.1.2. Parengtų paraiškų projektams skaičius – 1.</w:t>
            </w:r>
          </w:p>
          <w:p w14:paraId="7E4495A9" w14:textId="77777777" w:rsidR="0052207D" w:rsidRPr="00D63875" w:rsidRDefault="0052207D" w:rsidP="00F10C27">
            <w:pPr>
              <w:rPr>
                <w:szCs w:val="24"/>
                <w:lang w:eastAsia="lt-LT"/>
              </w:rPr>
            </w:pPr>
            <w:r w:rsidRPr="00D63875">
              <w:rPr>
                <w:szCs w:val="24"/>
              </w:rPr>
              <w:t xml:space="preserve">4.4.1.3. 97 proc. mokinių dalyvavo socialinių-emocinių kompetencijų ugdymo programoje. </w:t>
            </w:r>
          </w:p>
        </w:tc>
        <w:tc>
          <w:tcPr>
            <w:tcW w:w="2977" w:type="dxa"/>
            <w:tcBorders>
              <w:top w:val="single" w:sz="4" w:space="0" w:color="auto"/>
              <w:left w:val="single" w:sz="4" w:space="0" w:color="auto"/>
              <w:bottom w:val="single" w:sz="4" w:space="0" w:color="auto"/>
              <w:right w:val="single" w:sz="4" w:space="0" w:color="auto"/>
            </w:tcBorders>
          </w:tcPr>
          <w:p w14:paraId="282E6071" w14:textId="77777777" w:rsidR="0052207D" w:rsidRPr="00D63875" w:rsidRDefault="0052207D" w:rsidP="00F10C27">
            <w:pPr>
              <w:rPr>
                <w:szCs w:val="24"/>
              </w:rPr>
            </w:pPr>
            <w:r w:rsidRPr="00D63875">
              <w:rPr>
                <w:szCs w:val="24"/>
              </w:rPr>
              <w:t>4</w:t>
            </w:r>
            <w:r w:rsidR="0020536D" w:rsidRPr="00D63875">
              <w:rPr>
                <w:szCs w:val="24"/>
              </w:rPr>
              <w:t>.4.1.1. 97 proc. mokinių</w:t>
            </w:r>
            <w:r w:rsidRPr="00D63875">
              <w:rPr>
                <w:szCs w:val="24"/>
              </w:rPr>
              <w:t xml:space="preserve"> dalyvavo neformaliajame švietime.</w:t>
            </w:r>
          </w:p>
          <w:p w14:paraId="1636A632" w14:textId="77777777" w:rsidR="0052207D" w:rsidRPr="00D63875" w:rsidRDefault="0052207D" w:rsidP="00F10C27">
            <w:pPr>
              <w:rPr>
                <w:szCs w:val="24"/>
              </w:rPr>
            </w:pPr>
            <w:r w:rsidRPr="00D63875">
              <w:rPr>
                <w:szCs w:val="24"/>
              </w:rPr>
              <w:t xml:space="preserve">4.4.1.2. Parengtų paraiškų projektams skaičius – </w:t>
            </w:r>
            <w:r w:rsidRPr="00D63875">
              <w:rPr>
                <w:szCs w:val="24"/>
                <w:lang w:val="en-US"/>
              </w:rPr>
              <w:t>6</w:t>
            </w:r>
            <w:r w:rsidRPr="00D63875">
              <w:rPr>
                <w:szCs w:val="24"/>
              </w:rPr>
              <w:t>.</w:t>
            </w:r>
          </w:p>
          <w:p w14:paraId="49928928" w14:textId="77777777" w:rsidR="0052207D" w:rsidRPr="00D63875" w:rsidRDefault="0052207D" w:rsidP="00F10C27">
            <w:pPr>
              <w:rPr>
                <w:szCs w:val="24"/>
                <w:lang w:eastAsia="lt-LT"/>
              </w:rPr>
            </w:pPr>
            <w:r w:rsidRPr="00D63875">
              <w:rPr>
                <w:szCs w:val="24"/>
              </w:rPr>
              <w:t xml:space="preserve">4.4.1.3. 97 proc. mokinių dalyvavo socialinių-emocinių kompetencijų ugdymo programoje. </w:t>
            </w:r>
          </w:p>
        </w:tc>
      </w:tr>
      <w:tr w:rsidR="0052207D" w:rsidRPr="00D63875" w14:paraId="7F04C2A4" w14:textId="77777777" w:rsidTr="009844C6">
        <w:tc>
          <w:tcPr>
            <w:tcW w:w="2156" w:type="dxa"/>
            <w:vMerge w:val="restart"/>
            <w:tcBorders>
              <w:top w:val="single" w:sz="4" w:space="0" w:color="auto"/>
              <w:left w:val="single" w:sz="4" w:space="0" w:color="auto"/>
              <w:right w:val="single" w:sz="4" w:space="0" w:color="auto"/>
            </w:tcBorders>
          </w:tcPr>
          <w:p w14:paraId="666160C0" w14:textId="77777777" w:rsidR="0052207D" w:rsidRPr="00D63875" w:rsidRDefault="0052207D" w:rsidP="004F3E43">
            <w:pPr>
              <w:rPr>
                <w:szCs w:val="24"/>
                <w:lang w:eastAsia="lt-LT"/>
              </w:rPr>
            </w:pPr>
            <w:r w:rsidRPr="00D63875">
              <w:rPr>
                <w:szCs w:val="24"/>
                <w:lang w:eastAsia="lt-LT"/>
              </w:rPr>
              <w:t>5.5. Kokybės kultūros mokykloje palaikymas.</w:t>
            </w:r>
          </w:p>
          <w:p w14:paraId="40C9A38E" w14:textId="77777777" w:rsidR="0052207D" w:rsidRPr="00D63875" w:rsidRDefault="0052207D" w:rsidP="004F3E43">
            <w:pPr>
              <w:rPr>
                <w:szCs w:val="24"/>
                <w:lang w:eastAsia="lt-LT"/>
              </w:rPr>
            </w:pPr>
            <w:r w:rsidRPr="00D63875">
              <w:rPr>
                <w:rFonts w:eastAsia="Calibri"/>
                <w:szCs w:val="24"/>
              </w:rPr>
              <w:t>(veiklos sritis – Lyderystė ir vadyba).</w:t>
            </w:r>
          </w:p>
        </w:tc>
        <w:tc>
          <w:tcPr>
            <w:tcW w:w="1701" w:type="dxa"/>
            <w:tcBorders>
              <w:top w:val="single" w:sz="4" w:space="0" w:color="auto"/>
              <w:left w:val="single" w:sz="4" w:space="0" w:color="auto"/>
              <w:bottom w:val="single" w:sz="4" w:space="0" w:color="auto"/>
              <w:right w:val="single" w:sz="4" w:space="0" w:color="auto"/>
            </w:tcBorders>
          </w:tcPr>
          <w:p w14:paraId="12945774" w14:textId="77777777" w:rsidR="0052207D" w:rsidRPr="00D63875" w:rsidRDefault="0052207D" w:rsidP="004F3E43">
            <w:pPr>
              <w:rPr>
                <w:szCs w:val="24"/>
                <w:lang w:eastAsia="lt-LT"/>
              </w:rPr>
            </w:pPr>
            <w:r w:rsidRPr="00D63875">
              <w:rPr>
                <w:szCs w:val="24"/>
                <w:lang w:eastAsia="lt-LT"/>
              </w:rPr>
              <w:t>5.5.1. Besimokanti organizacija, pasidalinta lyderystė.</w:t>
            </w:r>
          </w:p>
          <w:p w14:paraId="5FEBC0F3" w14:textId="77777777" w:rsidR="0052207D" w:rsidRPr="00D63875" w:rsidRDefault="0052207D" w:rsidP="004F3E43">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25612E0" w14:textId="77777777" w:rsidR="0052207D" w:rsidRPr="00D63875" w:rsidRDefault="0052207D" w:rsidP="00F10C27">
            <w:pPr>
              <w:tabs>
                <w:tab w:val="left" w:pos="0"/>
              </w:tabs>
              <w:rPr>
                <w:szCs w:val="24"/>
              </w:rPr>
            </w:pPr>
            <w:r w:rsidRPr="00D63875">
              <w:rPr>
                <w:szCs w:val="24"/>
              </w:rPr>
              <w:t>5.5.1.1. 90 proc. mokytojų taikė Ugdymo, Veiklos planų ir kitus susitarimus ugdymo procese.</w:t>
            </w:r>
          </w:p>
          <w:p w14:paraId="6B1F0B17" w14:textId="77777777" w:rsidR="0052207D" w:rsidRPr="00D63875" w:rsidRDefault="0052207D" w:rsidP="00F10C27">
            <w:pPr>
              <w:rPr>
                <w:szCs w:val="24"/>
              </w:rPr>
            </w:pPr>
            <w:r w:rsidRPr="00D63875">
              <w:rPr>
                <w:szCs w:val="24"/>
              </w:rPr>
              <w:t>5.5.1.2. 70 proc. bendruomenės narių dalyvavo mokyklos veiklos kokybės įsivertinime.</w:t>
            </w:r>
          </w:p>
        </w:tc>
        <w:tc>
          <w:tcPr>
            <w:tcW w:w="2977" w:type="dxa"/>
            <w:tcBorders>
              <w:top w:val="single" w:sz="4" w:space="0" w:color="auto"/>
              <w:left w:val="single" w:sz="4" w:space="0" w:color="auto"/>
              <w:bottom w:val="single" w:sz="4" w:space="0" w:color="auto"/>
              <w:right w:val="single" w:sz="4" w:space="0" w:color="auto"/>
            </w:tcBorders>
          </w:tcPr>
          <w:p w14:paraId="20F96AF7" w14:textId="77777777" w:rsidR="0052207D" w:rsidRPr="00D63875" w:rsidRDefault="0052207D" w:rsidP="00F10C27">
            <w:pPr>
              <w:tabs>
                <w:tab w:val="left" w:pos="0"/>
              </w:tabs>
              <w:rPr>
                <w:szCs w:val="24"/>
              </w:rPr>
            </w:pPr>
            <w:r w:rsidRPr="00D63875">
              <w:rPr>
                <w:szCs w:val="24"/>
              </w:rPr>
              <w:t>5.5.1.1. 90 proc. mokytojų taikė Ugdymo, Veiklos planų</w:t>
            </w:r>
            <w:r w:rsidR="005260B1" w:rsidRPr="00D63875">
              <w:rPr>
                <w:szCs w:val="24"/>
              </w:rPr>
              <w:t xml:space="preserve"> </w:t>
            </w:r>
            <w:r w:rsidRPr="00D63875">
              <w:rPr>
                <w:szCs w:val="24"/>
              </w:rPr>
              <w:t>ir kitus susitarimus ugdymo procese.</w:t>
            </w:r>
          </w:p>
          <w:p w14:paraId="1B895814" w14:textId="77777777" w:rsidR="0052207D" w:rsidRPr="00D63875" w:rsidRDefault="0052207D" w:rsidP="00F10C27">
            <w:pPr>
              <w:rPr>
                <w:szCs w:val="24"/>
                <w:lang w:eastAsia="lt-LT"/>
              </w:rPr>
            </w:pPr>
            <w:r w:rsidRPr="00D63875">
              <w:rPr>
                <w:szCs w:val="24"/>
              </w:rPr>
              <w:t>5.5.1.2. 92 proc. bendruomenės narių dalyvavo mokyklos veiklos kokybės įsivertinime.</w:t>
            </w:r>
          </w:p>
        </w:tc>
      </w:tr>
      <w:tr w:rsidR="0052207D" w:rsidRPr="00D63875" w14:paraId="11FAC434" w14:textId="77777777" w:rsidTr="009844C6">
        <w:tc>
          <w:tcPr>
            <w:tcW w:w="2156" w:type="dxa"/>
            <w:vMerge/>
            <w:tcBorders>
              <w:left w:val="single" w:sz="4" w:space="0" w:color="auto"/>
              <w:bottom w:val="single" w:sz="4" w:space="0" w:color="auto"/>
              <w:right w:val="single" w:sz="4" w:space="0" w:color="auto"/>
            </w:tcBorders>
          </w:tcPr>
          <w:p w14:paraId="74AC0370" w14:textId="77777777" w:rsidR="0052207D" w:rsidRPr="00D63875" w:rsidRDefault="0052207D" w:rsidP="004F3E43">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14:paraId="060CD541" w14:textId="77777777" w:rsidR="0052207D" w:rsidRPr="00D63875" w:rsidRDefault="0052207D" w:rsidP="004F3E43">
            <w:pPr>
              <w:rPr>
                <w:szCs w:val="24"/>
                <w:lang w:eastAsia="lt-LT"/>
              </w:rPr>
            </w:pPr>
            <w:r w:rsidRPr="00D63875">
              <w:rPr>
                <w:szCs w:val="24"/>
                <w:lang w:eastAsia="lt-LT"/>
              </w:rPr>
              <w:t>5.5.2. Veiklos kokybės rodiklio 5.5.2. Nuolatinis profesinis tobulėjimas giluminis įsivertinimas.</w:t>
            </w:r>
          </w:p>
        </w:tc>
        <w:tc>
          <w:tcPr>
            <w:tcW w:w="2835" w:type="dxa"/>
            <w:tcBorders>
              <w:top w:val="single" w:sz="4" w:space="0" w:color="auto"/>
              <w:left w:val="single" w:sz="4" w:space="0" w:color="auto"/>
              <w:bottom w:val="single" w:sz="4" w:space="0" w:color="auto"/>
              <w:right w:val="single" w:sz="4" w:space="0" w:color="auto"/>
            </w:tcBorders>
          </w:tcPr>
          <w:p w14:paraId="355DD1F1" w14:textId="77777777" w:rsidR="0052207D" w:rsidRPr="00D63875" w:rsidRDefault="0052207D" w:rsidP="00F10C27">
            <w:pPr>
              <w:tabs>
                <w:tab w:val="left" w:pos="0"/>
              </w:tabs>
              <w:rPr>
                <w:szCs w:val="24"/>
              </w:rPr>
            </w:pPr>
            <w:r w:rsidRPr="00D63875">
              <w:rPr>
                <w:szCs w:val="24"/>
              </w:rPr>
              <w:t>5.5.2.1. Diskusijų, susitarimų dėl mokyklos veiklos kokybės skaičius – 7.</w:t>
            </w:r>
          </w:p>
          <w:p w14:paraId="6B4BCE49" w14:textId="77777777" w:rsidR="0052207D" w:rsidRPr="00D63875" w:rsidRDefault="0052207D" w:rsidP="00F10C27">
            <w:pPr>
              <w:tabs>
                <w:tab w:val="left" w:pos="0"/>
              </w:tabs>
              <w:suppressAutoHyphens/>
              <w:rPr>
                <w:szCs w:val="24"/>
                <w:lang w:eastAsia="ar-SA"/>
              </w:rPr>
            </w:pPr>
            <w:r w:rsidRPr="00D63875">
              <w:rPr>
                <w:szCs w:val="24"/>
                <w:lang w:eastAsia="ar-SA"/>
              </w:rPr>
              <w:t>5.5.2.2. 80 proc. mokytojų, auklėtojų vedė atviras pamokas (valandėles).</w:t>
            </w:r>
          </w:p>
          <w:p w14:paraId="5635A826" w14:textId="77777777" w:rsidR="0052207D" w:rsidRPr="00D63875" w:rsidRDefault="0052207D" w:rsidP="00F10C27">
            <w:pPr>
              <w:tabs>
                <w:tab w:val="left" w:pos="0"/>
              </w:tabs>
              <w:suppressAutoHyphens/>
              <w:rPr>
                <w:szCs w:val="24"/>
                <w:lang w:eastAsia="ar-SA"/>
              </w:rPr>
            </w:pPr>
            <w:r w:rsidRPr="00D63875">
              <w:rPr>
                <w:szCs w:val="24"/>
                <w:lang w:eastAsia="ar-SA"/>
              </w:rPr>
              <w:t>5.5.2.3. 95 proc. mokytojų pasirengė asmeninio tobulėjimo planą ir jį įgyvendino.</w:t>
            </w:r>
          </w:p>
          <w:p w14:paraId="6380ADB8" w14:textId="77777777" w:rsidR="0052207D" w:rsidRPr="00D63875" w:rsidRDefault="0052207D" w:rsidP="00F10C27">
            <w:pPr>
              <w:tabs>
                <w:tab w:val="left" w:pos="0"/>
              </w:tabs>
              <w:rPr>
                <w:szCs w:val="24"/>
              </w:rPr>
            </w:pPr>
            <w:r w:rsidRPr="00D63875">
              <w:rPr>
                <w:szCs w:val="24"/>
              </w:rPr>
              <w:lastRenderedPageBreak/>
              <w:t>5.5.2.4. 98 proc. mokytojų, auklėtojų dalyvavo kvalifikacijos kėlimo programoje.</w:t>
            </w:r>
          </w:p>
        </w:tc>
        <w:tc>
          <w:tcPr>
            <w:tcW w:w="2977" w:type="dxa"/>
            <w:tcBorders>
              <w:top w:val="single" w:sz="4" w:space="0" w:color="auto"/>
              <w:left w:val="single" w:sz="4" w:space="0" w:color="auto"/>
              <w:bottom w:val="single" w:sz="4" w:space="0" w:color="auto"/>
              <w:right w:val="single" w:sz="4" w:space="0" w:color="auto"/>
            </w:tcBorders>
          </w:tcPr>
          <w:p w14:paraId="5A95459B" w14:textId="77777777" w:rsidR="0052207D" w:rsidRPr="00D63875" w:rsidRDefault="0052207D" w:rsidP="00F10C27">
            <w:pPr>
              <w:tabs>
                <w:tab w:val="left" w:pos="0"/>
              </w:tabs>
              <w:rPr>
                <w:szCs w:val="24"/>
              </w:rPr>
            </w:pPr>
            <w:r w:rsidRPr="00D63875">
              <w:rPr>
                <w:szCs w:val="24"/>
              </w:rPr>
              <w:lastRenderedPageBreak/>
              <w:t xml:space="preserve">5.5.2.1. Diskusijų, susitarimų dėl mokyklos veiklos kokybės skaičius – </w:t>
            </w:r>
            <w:r w:rsidR="00A5653B" w:rsidRPr="00D63875">
              <w:rPr>
                <w:szCs w:val="24"/>
              </w:rPr>
              <w:t>14</w:t>
            </w:r>
            <w:r w:rsidR="001B623D" w:rsidRPr="00D63875">
              <w:rPr>
                <w:szCs w:val="24"/>
              </w:rPr>
              <w:t xml:space="preserve"> (</w:t>
            </w:r>
            <w:r w:rsidR="00A5653B" w:rsidRPr="00D63875">
              <w:rPr>
                <w:szCs w:val="24"/>
              </w:rPr>
              <w:t>01-03, 01-07, 01-09, 01-22, 02-20, 03-02, 08-27, 08-31, 09-16, 10-02, 10-14, 11-10, 11-11, 12-09);</w:t>
            </w:r>
          </w:p>
          <w:p w14:paraId="2B9C3C61" w14:textId="77777777" w:rsidR="0052207D" w:rsidRPr="00D63875" w:rsidRDefault="0052207D" w:rsidP="00F10C27">
            <w:pPr>
              <w:tabs>
                <w:tab w:val="left" w:pos="0"/>
              </w:tabs>
              <w:suppressAutoHyphens/>
              <w:rPr>
                <w:szCs w:val="24"/>
                <w:lang w:eastAsia="ar-SA"/>
              </w:rPr>
            </w:pPr>
            <w:r w:rsidRPr="00D63875">
              <w:rPr>
                <w:szCs w:val="24"/>
                <w:lang w:eastAsia="ar-SA"/>
              </w:rPr>
              <w:t>5.5.2.2. 92 proc. mokytojų, auklėtojų vedė atviras pamokas (valandėles).</w:t>
            </w:r>
          </w:p>
          <w:p w14:paraId="23C50C63" w14:textId="77777777" w:rsidR="0052207D" w:rsidRPr="00D63875" w:rsidRDefault="0052207D" w:rsidP="00F10C27">
            <w:pPr>
              <w:tabs>
                <w:tab w:val="left" w:pos="0"/>
              </w:tabs>
              <w:suppressAutoHyphens/>
              <w:contextualSpacing/>
              <w:rPr>
                <w:szCs w:val="24"/>
                <w:lang w:eastAsia="ar-SA"/>
              </w:rPr>
            </w:pPr>
            <w:r w:rsidRPr="00D63875">
              <w:rPr>
                <w:szCs w:val="24"/>
                <w:lang w:eastAsia="ar-SA"/>
              </w:rPr>
              <w:lastRenderedPageBreak/>
              <w:t>5.5.2.3. 95 proc. mokytojų pasirengė asmeninio tobulėjimo planą ir jį įgyvendino.</w:t>
            </w:r>
          </w:p>
          <w:p w14:paraId="5978FFD0" w14:textId="77777777" w:rsidR="0052207D" w:rsidRPr="00D63875" w:rsidRDefault="0052207D" w:rsidP="00F10C27">
            <w:pPr>
              <w:tabs>
                <w:tab w:val="left" w:pos="0"/>
              </w:tabs>
              <w:suppressAutoHyphens/>
              <w:contextualSpacing/>
              <w:rPr>
                <w:szCs w:val="24"/>
                <w:lang w:eastAsia="ar-SA"/>
              </w:rPr>
            </w:pPr>
            <w:r w:rsidRPr="00D63875">
              <w:rPr>
                <w:szCs w:val="24"/>
              </w:rPr>
              <w:t xml:space="preserve">5.5.2.4. 98 proc. mokytojų, auklėtojų dalyvavo kvalifikacijos kėlimo programoje „Ugdymo proceso organizavimas naudojant Microsoft Office </w:t>
            </w:r>
            <w:r w:rsidRPr="00D63875">
              <w:rPr>
                <w:szCs w:val="24"/>
                <w:lang w:val="en-US"/>
              </w:rPr>
              <w:t xml:space="preserve">365”. </w:t>
            </w:r>
          </w:p>
        </w:tc>
      </w:tr>
    </w:tbl>
    <w:p w14:paraId="5C45B91C" w14:textId="77777777" w:rsidR="00F10C27" w:rsidRPr="00D63875" w:rsidRDefault="00F10C27" w:rsidP="00BB3AAE">
      <w:pPr>
        <w:jc w:val="center"/>
        <w:rPr>
          <w:szCs w:val="24"/>
          <w:lang w:eastAsia="lt-LT"/>
        </w:rPr>
      </w:pPr>
    </w:p>
    <w:p w14:paraId="79DB462E" w14:textId="77777777" w:rsidR="00BB3AAE" w:rsidRPr="00D63875" w:rsidRDefault="00BB3AAE" w:rsidP="00BB3AAE">
      <w:pPr>
        <w:tabs>
          <w:tab w:val="left" w:pos="284"/>
        </w:tabs>
        <w:rPr>
          <w:b/>
          <w:szCs w:val="24"/>
          <w:lang w:eastAsia="lt-LT"/>
        </w:rPr>
      </w:pPr>
      <w:r w:rsidRPr="00D63875">
        <w:rPr>
          <w:b/>
          <w:szCs w:val="24"/>
          <w:lang w:eastAsia="lt-LT"/>
        </w:rPr>
        <w:t>2.</w:t>
      </w:r>
      <w:r w:rsidRPr="00D63875">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BB3AAE" w:rsidRPr="00D63875" w14:paraId="1F4D5699" w14:textId="77777777" w:rsidTr="00203414">
        <w:tc>
          <w:tcPr>
            <w:tcW w:w="4423" w:type="dxa"/>
            <w:tcBorders>
              <w:top w:val="single" w:sz="4" w:space="0" w:color="auto"/>
              <w:left w:val="single" w:sz="4" w:space="0" w:color="auto"/>
              <w:bottom w:val="single" w:sz="4" w:space="0" w:color="auto"/>
              <w:right w:val="single" w:sz="4" w:space="0" w:color="auto"/>
            </w:tcBorders>
            <w:vAlign w:val="center"/>
            <w:hideMark/>
          </w:tcPr>
          <w:p w14:paraId="6C2038D6" w14:textId="77777777" w:rsidR="00BB3AAE" w:rsidRPr="00D63875" w:rsidRDefault="00BB3AAE" w:rsidP="00203414">
            <w:pPr>
              <w:jc w:val="center"/>
              <w:rPr>
                <w:szCs w:val="24"/>
                <w:lang w:eastAsia="lt-LT"/>
              </w:rPr>
            </w:pPr>
            <w:r w:rsidRPr="00D63875">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B3159C3" w14:textId="77777777" w:rsidR="00BB3AAE" w:rsidRPr="00D63875" w:rsidRDefault="00BB3AAE" w:rsidP="00203414">
            <w:pPr>
              <w:jc w:val="center"/>
              <w:rPr>
                <w:szCs w:val="24"/>
                <w:lang w:eastAsia="lt-LT"/>
              </w:rPr>
            </w:pPr>
            <w:r w:rsidRPr="00D63875">
              <w:rPr>
                <w:szCs w:val="24"/>
                <w:lang w:eastAsia="lt-LT"/>
              </w:rPr>
              <w:t xml:space="preserve">Priežastys, rizikos </w:t>
            </w:r>
          </w:p>
        </w:tc>
      </w:tr>
      <w:tr w:rsidR="00BB3AAE" w:rsidRPr="00D63875" w14:paraId="1822C3D8" w14:textId="77777777" w:rsidTr="00203414">
        <w:tc>
          <w:tcPr>
            <w:tcW w:w="4423" w:type="dxa"/>
            <w:tcBorders>
              <w:top w:val="single" w:sz="4" w:space="0" w:color="auto"/>
              <w:left w:val="single" w:sz="4" w:space="0" w:color="auto"/>
              <w:bottom w:val="single" w:sz="4" w:space="0" w:color="auto"/>
              <w:right w:val="single" w:sz="4" w:space="0" w:color="auto"/>
            </w:tcBorders>
            <w:hideMark/>
          </w:tcPr>
          <w:p w14:paraId="74FFED5E" w14:textId="77777777" w:rsidR="00BB3AAE" w:rsidRPr="00D63875" w:rsidRDefault="009844C6" w:rsidP="009844C6">
            <w:pPr>
              <w:jc w:val="center"/>
              <w:rPr>
                <w:szCs w:val="24"/>
                <w:lang w:eastAsia="lt-LT"/>
              </w:rPr>
            </w:pPr>
            <w:r w:rsidRPr="00D63875">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19421B6C" w14:textId="77777777" w:rsidR="00BB3AAE" w:rsidRPr="00D63875" w:rsidRDefault="009844C6" w:rsidP="00203414">
            <w:pPr>
              <w:jc w:val="center"/>
              <w:rPr>
                <w:szCs w:val="24"/>
                <w:lang w:eastAsia="lt-LT"/>
              </w:rPr>
            </w:pPr>
            <w:r w:rsidRPr="00D63875">
              <w:rPr>
                <w:szCs w:val="24"/>
                <w:lang w:eastAsia="lt-LT"/>
              </w:rPr>
              <w:t>-</w:t>
            </w:r>
          </w:p>
        </w:tc>
      </w:tr>
    </w:tbl>
    <w:p w14:paraId="08C0057F" w14:textId="77777777" w:rsidR="00BB3AAE" w:rsidRPr="00D63875" w:rsidRDefault="00BB3AAE" w:rsidP="00BB3AAE">
      <w:pPr>
        <w:rPr>
          <w:szCs w:val="24"/>
        </w:rPr>
      </w:pPr>
    </w:p>
    <w:p w14:paraId="499F8C50" w14:textId="77777777" w:rsidR="00BB3AAE" w:rsidRPr="00D63875" w:rsidRDefault="00BB3AAE" w:rsidP="00BB3AAE">
      <w:pPr>
        <w:tabs>
          <w:tab w:val="left" w:pos="284"/>
        </w:tabs>
        <w:rPr>
          <w:b/>
          <w:szCs w:val="24"/>
          <w:lang w:eastAsia="lt-LT"/>
        </w:rPr>
      </w:pPr>
      <w:r w:rsidRPr="00D63875">
        <w:rPr>
          <w:b/>
          <w:szCs w:val="24"/>
          <w:lang w:eastAsia="lt-LT"/>
        </w:rPr>
        <w:t>3.</w:t>
      </w:r>
      <w:r w:rsidRPr="00D63875">
        <w:rPr>
          <w:b/>
          <w:szCs w:val="24"/>
          <w:lang w:eastAsia="lt-LT"/>
        </w:rPr>
        <w:tab/>
        <w:t>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BB3AAE" w:rsidRPr="00D63875" w14:paraId="205B61DC" w14:textId="77777777" w:rsidTr="00550BD5">
        <w:tc>
          <w:tcPr>
            <w:tcW w:w="4423" w:type="dxa"/>
            <w:tcBorders>
              <w:top w:val="single" w:sz="4" w:space="0" w:color="auto"/>
              <w:left w:val="single" w:sz="4" w:space="0" w:color="auto"/>
              <w:bottom w:val="single" w:sz="4" w:space="0" w:color="auto"/>
              <w:right w:val="single" w:sz="4" w:space="0" w:color="auto"/>
            </w:tcBorders>
            <w:vAlign w:val="center"/>
            <w:hideMark/>
          </w:tcPr>
          <w:p w14:paraId="08D6B53A" w14:textId="77777777" w:rsidR="00BB3AAE" w:rsidRPr="00D63875" w:rsidRDefault="00BB3AAE" w:rsidP="00B460D3">
            <w:pPr>
              <w:jc w:val="center"/>
              <w:rPr>
                <w:szCs w:val="24"/>
                <w:lang w:eastAsia="lt-LT"/>
              </w:rPr>
            </w:pPr>
            <w:r w:rsidRPr="00D63875">
              <w:rPr>
                <w:szCs w:val="24"/>
                <w:lang w:eastAsia="lt-LT"/>
              </w:rPr>
              <w:t>Užduotys / veiklos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FF33595" w14:textId="77777777" w:rsidR="00BB3AAE" w:rsidRPr="00D63875" w:rsidRDefault="00BB3AAE" w:rsidP="00B460D3">
            <w:pPr>
              <w:jc w:val="center"/>
              <w:rPr>
                <w:szCs w:val="24"/>
                <w:lang w:eastAsia="lt-LT"/>
              </w:rPr>
            </w:pPr>
            <w:r w:rsidRPr="00D63875">
              <w:rPr>
                <w:szCs w:val="24"/>
                <w:lang w:eastAsia="lt-LT"/>
              </w:rPr>
              <w:t>Poveikis švietimo įstaigos veiklai</w:t>
            </w:r>
          </w:p>
        </w:tc>
      </w:tr>
      <w:tr w:rsidR="00BB3AAE" w:rsidRPr="00D63875" w14:paraId="3BE5531C" w14:textId="77777777" w:rsidTr="00550BD5">
        <w:tc>
          <w:tcPr>
            <w:tcW w:w="4423" w:type="dxa"/>
            <w:tcBorders>
              <w:top w:val="single" w:sz="4" w:space="0" w:color="auto"/>
              <w:left w:val="single" w:sz="4" w:space="0" w:color="auto"/>
              <w:bottom w:val="single" w:sz="4" w:space="0" w:color="auto"/>
              <w:right w:val="single" w:sz="4" w:space="0" w:color="auto"/>
            </w:tcBorders>
            <w:hideMark/>
          </w:tcPr>
          <w:p w14:paraId="6CC5E865" w14:textId="77777777" w:rsidR="00BB3AAE" w:rsidRPr="00D63875" w:rsidRDefault="00BB3AAE" w:rsidP="00203414">
            <w:pPr>
              <w:rPr>
                <w:szCs w:val="24"/>
                <w:lang w:eastAsia="lt-LT"/>
              </w:rPr>
            </w:pPr>
            <w:r w:rsidRPr="00D63875">
              <w:rPr>
                <w:szCs w:val="24"/>
                <w:lang w:eastAsia="lt-LT"/>
              </w:rPr>
              <w:t>3.1.</w:t>
            </w:r>
            <w:r w:rsidR="004F3E43" w:rsidRPr="00D63875">
              <w:rPr>
                <w:szCs w:val="24"/>
                <w:lang w:eastAsia="lt-LT"/>
              </w:rPr>
              <w:t>Nuotolinio ugdymo organizavimas.</w:t>
            </w:r>
          </w:p>
        </w:tc>
        <w:tc>
          <w:tcPr>
            <w:tcW w:w="4962" w:type="dxa"/>
            <w:tcBorders>
              <w:top w:val="single" w:sz="4" w:space="0" w:color="auto"/>
              <w:left w:val="single" w:sz="4" w:space="0" w:color="auto"/>
              <w:bottom w:val="single" w:sz="4" w:space="0" w:color="auto"/>
              <w:right w:val="single" w:sz="4" w:space="0" w:color="auto"/>
            </w:tcBorders>
          </w:tcPr>
          <w:p w14:paraId="7F7162B9" w14:textId="77777777" w:rsidR="00BB3AAE" w:rsidRPr="00D63875" w:rsidRDefault="004F3E43" w:rsidP="00317324">
            <w:pPr>
              <w:jc w:val="both"/>
              <w:rPr>
                <w:szCs w:val="24"/>
                <w:lang w:eastAsia="lt-LT"/>
              </w:rPr>
            </w:pPr>
            <w:r w:rsidRPr="00D63875">
              <w:rPr>
                <w:szCs w:val="24"/>
                <w:lang w:eastAsia="lt-LT"/>
              </w:rPr>
              <w:t>Paskelbus karantiną Lietuvoje per dvi mokinių atostogų savaites pasiruošėme ir ugdymą organizavome nuotoliniu būdu.</w:t>
            </w:r>
            <w:r w:rsidR="00B460D3" w:rsidRPr="00D63875">
              <w:rPr>
                <w:szCs w:val="24"/>
                <w:lang w:eastAsia="lt-LT"/>
              </w:rPr>
              <w:t xml:space="preserve"> </w:t>
            </w:r>
            <w:r w:rsidR="00D25C66" w:rsidRPr="00D63875">
              <w:rPr>
                <w:szCs w:val="24"/>
                <w:lang w:eastAsia="lt-LT"/>
              </w:rPr>
              <w:t>Parengtas N</w:t>
            </w:r>
            <w:r w:rsidR="00B460D3" w:rsidRPr="00D63875">
              <w:rPr>
                <w:szCs w:val="24"/>
                <w:lang w:eastAsia="lt-LT"/>
              </w:rPr>
              <w:t xml:space="preserve">uotolinio </w:t>
            </w:r>
            <w:r w:rsidR="00D25C66" w:rsidRPr="00D63875">
              <w:rPr>
                <w:szCs w:val="24"/>
                <w:lang w:eastAsia="lt-LT"/>
              </w:rPr>
              <w:t xml:space="preserve">mokymo(-si) </w:t>
            </w:r>
            <w:r w:rsidR="00B460D3" w:rsidRPr="00D63875">
              <w:rPr>
                <w:szCs w:val="24"/>
                <w:lang w:eastAsia="lt-LT"/>
              </w:rPr>
              <w:t>tva</w:t>
            </w:r>
            <w:r w:rsidR="00317324" w:rsidRPr="00D63875">
              <w:rPr>
                <w:szCs w:val="24"/>
                <w:lang w:eastAsia="lt-LT"/>
              </w:rPr>
              <w:t>r</w:t>
            </w:r>
            <w:r w:rsidR="00B460D3" w:rsidRPr="00D63875">
              <w:rPr>
                <w:szCs w:val="24"/>
                <w:lang w:eastAsia="lt-LT"/>
              </w:rPr>
              <w:t>kos</w:t>
            </w:r>
            <w:r w:rsidR="00D25C66" w:rsidRPr="00D63875">
              <w:rPr>
                <w:szCs w:val="24"/>
                <w:lang w:eastAsia="lt-LT"/>
              </w:rPr>
              <w:t xml:space="preserve"> aprašas, </w:t>
            </w:r>
            <w:r w:rsidR="00B460D3" w:rsidRPr="00D63875">
              <w:rPr>
                <w:szCs w:val="24"/>
                <w:lang w:eastAsia="lt-LT"/>
              </w:rPr>
              <w:t xml:space="preserve"> sudarytas </w:t>
            </w:r>
            <w:r w:rsidR="00D25C66" w:rsidRPr="00D63875">
              <w:rPr>
                <w:szCs w:val="24"/>
                <w:lang w:eastAsia="lt-LT"/>
              </w:rPr>
              <w:t xml:space="preserve">Nuotolinio mokymo(-si) </w:t>
            </w:r>
            <w:r w:rsidR="00B460D3" w:rsidRPr="00D63875">
              <w:rPr>
                <w:szCs w:val="24"/>
                <w:lang w:eastAsia="lt-LT"/>
              </w:rPr>
              <w:t>tvarkaraštis, parengtos užduotys mokiniams. Atsižvelgiant į skirtingus gebėjimus, kai kuriems mokiniams užduotys buvo siunčiamos į namus, konsultuojamasi su mokinio tėvais, globėjais, rūpintojais.</w:t>
            </w:r>
            <w:r w:rsidR="00317324" w:rsidRPr="00D63875">
              <w:rPr>
                <w:szCs w:val="24"/>
                <w:lang w:eastAsia="lt-LT"/>
              </w:rPr>
              <w:t xml:space="preserve"> Mokiniai aprūpinti IT priemonėmis. Nuo rugsėjo mėnesio ugdymas organizuotas vadovaujantis ekstremaliųjų situacijų vadovo rekomendacijomis, atskiriant srautus, numatant valgymui skirtas pertraukas, vietas. </w:t>
            </w:r>
          </w:p>
        </w:tc>
      </w:tr>
      <w:tr w:rsidR="00BB3AAE" w:rsidRPr="00D63875" w14:paraId="37720DBB" w14:textId="77777777" w:rsidTr="00550BD5">
        <w:tc>
          <w:tcPr>
            <w:tcW w:w="4423" w:type="dxa"/>
            <w:tcBorders>
              <w:top w:val="single" w:sz="4" w:space="0" w:color="auto"/>
              <w:left w:val="single" w:sz="4" w:space="0" w:color="auto"/>
              <w:bottom w:val="single" w:sz="4" w:space="0" w:color="auto"/>
              <w:right w:val="single" w:sz="4" w:space="0" w:color="auto"/>
            </w:tcBorders>
            <w:hideMark/>
          </w:tcPr>
          <w:p w14:paraId="67B23568" w14:textId="77777777" w:rsidR="00BB3AAE" w:rsidRPr="00D63875" w:rsidRDefault="00BB3AAE" w:rsidP="00203414">
            <w:pPr>
              <w:rPr>
                <w:szCs w:val="24"/>
                <w:lang w:eastAsia="lt-LT"/>
              </w:rPr>
            </w:pPr>
            <w:r w:rsidRPr="00D63875">
              <w:rPr>
                <w:szCs w:val="24"/>
                <w:lang w:eastAsia="lt-LT"/>
              </w:rPr>
              <w:t>3.2.</w:t>
            </w:r>
            <w:r w:rsidR="00B460D3" w:rsidRPr="00D63875">
              <w:rPr>
                <w:szCs w:val="24"/>
                <w:lang w:eastAsia="lt-LT"/>
              </w:rPr>
              <w:t>Mokyklos bendrabučio baldų atnaujinimas.</w:t>
            </w:r>
          </w:p>
        </w:tc>
        <w:tc>
          <w:tcPr>
            <w:tcW w:w="4962" w:type="dxa"/>
            <w:tcBorders>
              <w:top w:val="single" w:sz="4" w:space="0" w:color="auto"/>
              <w:left w:val="single" w:sz="4" w:space="0" w:color="auto"/>
              <w:bottom w:val="single" w:sz="4" w:space="0" w:color="auto"/>
              <w:right w:val="single" w:sz="4" w:space="0" w:color="auto"/>
            </w:tcBorders>
          </w:tcPr>
          <w:p w14:paraId="3AB7C7A0" w14:textId="77777777" w:rsidR="00BB3AAE" w:rsidRPr="00D63875" w:rsidRDefault="00B460D3" w:rsidP="00D65614">
            <w:pPr>
              <w:jc w:val="both"/>
              <w:rPr>
                <w:szCs w:val="24"/>
                <w:lang w:eastAsia="lt-LT"/>
              </w:rPr>
            </w:pPr>
            <w:r w:rsidRPr="00D63875">
              <w:rPr>
                <w:szCs w:val="24"/>
                <w:lang w:eastAsia="lt-LT"/>
              </w:rPr>
              <w:t>Baldai suprojektuoti taip, kad auklėtojai galės tikslingai mokyti, formuoti mokinių savitvarkos, higienos įgūdžius.</w:t>
            </w:r>
          </w:p>
        </w:tc>
      </w:tr>
      <w:tr w:rsidR="00BB3AAE" w:rsidRPr="00D63875" w14:paraId="369DBFCA" w14:textId="77777777" w:rsidTr="00550BD5">
        <w:tc>
          <w:tcPr>
            <w:tcW w:w="4423" w:type="dxa"/>
            <w:tcBorders>
              <w:top w:val="single" w:sz="4" w:space="0" w:color="auto"/>
              <w:left w:val="single" w:sz="4" w:space="0" w:color="auto"/>
              <w:bottom w:val="single" w:sz="4" w:space="0" w:color="auto"/>
              <w:right w:val="single" w:sz="4" w:space="0" w:color="auto"/>
            </w:tcBorders>
            <w:hideMark/>
          </w:tcPr>
          <w:p w14:paraId="2D859926" w14:textId="77777777" w:rsidR="00BB3AAE" w:rsidRPr="00D63875" w:rsidRDefault="00BB3AAE" w:rsidP="00D65614">
            <w:pPr>
              <w:jc w:val="both"/>
              <w:rPr>
                <w:szCs w:val="24"/>
                <w:lang w:eastAsia="lt-LT"/>
              </w:rPr>
            </w:pPr>
            <w:r w:rsidRPr="00D63875">
              <w:rPr>
                <w:szCs w:val="24"/>
                <w:lang w:eastAsia="lt-LT"/>
              </w:rPr>
              <w:t>3.3.</w:t>
            </w:r>
            <w:r w:rsidR="008411A2" w:rsidRPr="00D63875">
              <w:rPr>
                <w:szCs w:val="24"/>
                <w:lang w:eastAsia="lt-LT"/>
              </w:rPr>
              <w:t>Sutelkiau Panevėžio „Vyturio“ progimnazijos ir Šiaulių „Ringuvos“ mokyklos bendruomenių atstovus tarptautinės paraiškos parengimui ir konsorciumo projekto įgyvendinimui.</w:t>
            </w:r>
          </w:p>
        </w:tc>
        <w:tc>
          <w:tcPr>
            <w:tcW w:w="4962" w:type="dxa"/>
            <w:tcBorders>
              <w:top w:val="single" w:sz="4" w:space="0" w:color="auto"/>
              <w:left w:val="single" w:sz="4" w:space="0" w:color="auto"/>
              <w:bottom w:val="single" w:sz="4" w:space="0" w:color="auto"/>
              <w:right w:val="single" w:sz="4" w:space="0" w:color="auto"/>
            </w:tcBorders>
          </w:tcPr>
          <w:p w14:paraId="795114F4" w14:textId="77777777" w:rsidR="00BB3AAE" w:rsidRPr="00D63875" w:rsidRDefault="008411A2" w:rsidP="00D65614">
            <w:pPr>
              <w:jc w:val="both"/>
              <w:rPr>
                <w:szCs w:val="24"/>
                <w:lang w:eastAsia="lt-LT"/>
              </w:rPr>
            </w:pPr>
            <w:r w:rsidRPr="00D63875">
              <w:rPr>
                <w:szCs w:val="24"/>
                <w:lang w:eastAsia="lt-LT"/>
              </w:rPr>
              <w:t>Sudaryta galimybė mokytis mokyklų bendruomenėms vienoms iš kitų ir su kolegomis Europoje.</w:t>
            </w:r>
            <w:r w:rsidR="006C3C58" w:rsidRPr="00D63875">
              <w:rPr>
                <w:szCs w:val="24"/>
                <w:lang w:eastAsia="lt-LT"/>
              </w:rPr>
              <w:t xml:space="preserve"> Kuriama perspektyvi tinklaveika.</w:t>
            </w:r>
          </w:p>
        </w:tc>
      </w:tr>
      <w:tr w:rsidR="00BB3AAE" w:rsidRPr="00D63875" w14:paraId="015BEEA1" w14:textId="77777777" w:rsidTr="00550BD5">
        <w:tc>
          <w:tcPr>
            <w:tcW w:w="4423" w:type="dxa"/>
            <w:tcBorders>
              <w:top w:val="single" w:sz="4" w:space="0" w:color="auto"/>
              <w:left w:val="single" w:sz="4" w:space="0" w:color="auto"/>
              <w:bottom w:val="single" w:sz="4" w:space="0" w:color="auto"/>
              <w:right w:val="single" w:sz="4" w:space="0" w:color="auto"/>
            </w:tcBorders>
            <w:hideMark/>
          </w:tcPr>
          <w:p w14:paraId="5CD378A1" w14:textId="77777777" w:rsidR="00BB3AAE" w:rsidRPr="00D63875" w:rsidRDefault="00BB3AAE" w:rsidP="00D65614">
            <w:pPr>
              <w:jc w:val="both"/>
              <w:rPr>
                <w:szCs w:val="24"/>
                <w:lang w:val="en-US" w:eastAsia="lt-LT"/>
              </w:rPr>
            </w:pPr>
            <w:r w:rsidRPr="00D63875">
              <w:rPr>
                <w:szCs w:val="24"/>
                <w:lang w:eastAsia="lt-LT"/>
              </w:rPr>
              <w:t>3.4.</w:t>
            </w:r>
            <w:r w:rsidR="646AFA81" w:rsidRPr="00D63875">
              <w:rPr>
                <w:szCs w:val="24"/>
                <w:lang w:eastAsia="lt-LT"/>
              </w:rPr>
              <w:t>Telkiau mokyklos mokytojus vaikų vasaros stovyklai „Sveikatos burbulai-</w:t>
            </w:r>
            <w:r w:rsidR="383F7DFA" w:rsidRPr="00D63875">
              <w:rPr>
                <w:szCs w:val="24"/>
                <w:lang w:val="en-US" w:eastAsia="lt-LT"/>
              </w:rPr>
              <w:t>3</w:t>
            </w:r>
            <w:r w:rsidR="646AFA81" w:rsidRPr="00D63875">
              <w:rPr>
                <w:szCs w:val="24"/>
                <w:lang w:val="en-US" w:eastAsia="lt-LT"/>
              </w:rPr>
              <w:t xml:space="preserve">” </w:t>
            </w:r>
            <w:proofErr w:type="spellStart"/>
            <w:r w:rsidR="646AFA81" w:rsidRPr="00D63875">
              <w:rPr>
                <w:szCs w:val="24"/>
                <w:lang w:val="en-US" w:eastAsia="lt-LT"/>
              </w:rPr>
              <w:t>organizuoti</w:t>
            </w:r>
            <w:proofErr w:type="spellEnd"/>
            <w:r w:rsidR="646AFA81" w:rsidRPr="00D63875">
              <w:rPr>
                <w:szCs w:val="24"/>
                <w:lang w:val="en-US" w:eastAsia="lt-LT"/>
              </w:rPr>
              <w:t>.</w:t>
            </w:r>
          </w:p>
        </w:tc>
        <w:tc>
          <w:tcPr>
            <w:tcW w:w="4962" w:type="dxa"/>
            <w:tcBorders>
              <w:top w:val="single" w:sz="4" w:space="0" w:color="auto"/>
              <w:left w:val="single" w:sz="4" w:space="0" w:color="auto"/>
              <w:bottom w:val="single" w:sz="4" w:space="0" w:color="auto"/>
              <w:right w:val="single" w:sz="4" w:space="0" w:color="auto"/>
            </w:tcBorders>
          </w:tcPr>
          <w:p w14:paraId="37C7A6EF" w14:textId="77777777" w:rsidR="00BB3AAE" w:rsidRPr="00D63875" w:rsidRDefault="006C3C58" w:rsidP="00D65614">
            <w:pPr>
              <w:jc w:val="both"/>
              <w:rPr>
                <w:szCs w:val="24"/>
                <w:lang w:eastAsia="lt-LT"/>
              </w:rPr>
            </w:pPr>
            <w:r w:rsidRPr="00D63875">
              <w:rPr>
                <w:szCs w:val="24"/>
                <w:lang w:eastAsia="lt-LT"/>
              </w:rPr>
              <w:t>Užtikrinamas mokyklos atvirumas, pedagogams sudaryta galimybė dirbti su skirtingų gebėjimų, mokyklų mokiniais, bendrauti su jų globėjais, rūpintojais ir atsižvelgus į pagyrimus, pastabas plėtoti savo veiklą.</w:t>
            </w:r>
          </w:p>
        </w:tc>
      </w:tr>
      <w:tr w:rsidR="00BB3AAE" w:rsidRPr="00D63875" w14:paraId="6969F736" w14:textId="77777777" w:rsidTr="00550BD5">
        <w:tc>
          <w:tcPr>
            <w:tcW w:w="4423" w:type="dxa"/>
            <w:tcBorders>
              <w:top w:val="single" w:sz="4" w:space="0" w:color="auto"/>
              <w:left w:val="single" w:sz="4" w:space="0" w:color="auto"/>
              <w:bottom w:val="single" w:sz="4" w:space="0" w:color="auto"/>
              <w:right w:val="single" w:sz="4" w:space="0" w:color="auto"/>
            </w:tcBorders>
            <w:hideMark/>
          </w:tcPr>
          <w:p w14:paraId="3EDE34C2" w14:textId="77777777" w:rsidR="00BB3AAE" w:rsidRPr="00D63875" w:rsidRDefault="00BB3AAE" w:rsidP="00D65614">
            <w:pPr>
              <w:jc w:val="both"/>
              <w:rPr>
                <w:szCs w:val="24"/>
                <w:lang w:eastAsia="lt-LT"/>
              </w:rPr>
            </w:pPr>
            <w:r w:rsidRPr="00D63875">
              <w:rPr>
                <w:szCs w:val="24"/>
                <w:lang w:eastAsia="lt-LT"/>
              </w:rPr>
              <w:t>3.5.</w:t>
            </w:r>
            <w:r w:rsidR="008411A2" w:rsidRPr="00D63875">
              <w:rPr>
                <w:szCs w:val="24"/>
                <w:lang w:eastAsia="lt-LT"/>
              </w:rPr>
              <w:t xml:space="preserve"> Siekiant darbo užmokesčiui skirtų lėšų ekonomiją panaudoti pedagogų skatinimui, sudariau skatinimo rodiklius, suderinau su mokyklos pr</w:t>
            </w:r>
            <w:r w:rsidR="00D56DFA" w:rsidRPr="00D63875">
              <w:rPr>
                <w:szCs w:val="24"/>
                <w:lang w:eastAsia="lt-LT"/>
              </w:rPr>
              <w:t>of</w:t>
            </w:r>
            <w:r w:rsidR="008411A2" w:rsidRPr="00D63875">
              <w:rPr>
                <w:szCs w:val="24"/>
                <w:lang w:eastAsia="lt-LT"/>
              </w:rPr>
              <w:t>esinės sąjungos pirmininku ir Darbo taryba.</w:t>
            </w:r>
          </w:p>
        </w:tc>
        <w:tc>
          <w:tcPr>
            <w:tcW w:w="4962" w:type="dxa"/>
            <w:tcBorders>
              <w:top w:val="single" w:sz="4" w:space="0" w:color="auto"/>
              <w:left w:val="single" w:sz="4" w:space="0" w:color="auto"/>
              <w:bottom w:val="single" w:sz="4" w:space="0" w:color="auto"/>
              <w:right w:val="single" w:sz="4" w:space="0" w:color="auto"/>
            </w:tcBorders>
          </w:tcPr>
          <w:p w14:paraId="6D9ADF00" w14:textId="77777777" w:rsidR="00BB3AAE" w:rsidRPr="00D63875" w:rsidRDefault="006C3C58" w:rsidP="006C3C58">
            <w:pPr>
              <w:rPr>
                <w:szCs w:val="24"/>
                <w:lang w:eastAsia="lt-LT"/>
              </w:rPr>
            </w:pPr>
            <w:r w:rsidRPr="00D63875">
              <w:rPr>
                <w:szCs w:val="24"/>
                <w:lang w:eastAsia="lt-LT"/>
              </w:rPr>
              <w:t>Pedagogai ir administracija planuos asmeninio meistriškumo augimą atsižvelgiant į mokyklos strateginius tikslus.</w:t>
            </w:r>
            <w:r w:rsidR="00AA7738" w:rsidRPr="00D63875">
              <w:rPr>
                <w:szCs w:val="24"/>
                <w:lang w:eastAsia="lt-LT"/>
              </w:rPr>
              <w:t xml:space="preserve"> Mokykloje augs pagarba profesionalumui.</w:t>
            </w:r>
          </w:p>
        </w:tc>
      </w:tr>
      <w:tr w:rsidR="00D65614" w:rsidRPr="00D63875" w14:paraId="2A303511" w14:textId="77777777" w:rsidTr="00550BD5">
        <w:tc>
          <w:tcPr>
            <w:tcW w:w="4423" w:type="dxa"/>
            <w:tcBorders>
              <w:top w:val="single" w:sz="4" w:space="0" w:color="auto"/>
              <w:left w:val="single" w:sz="4" w:space="0" w:color="auto"/>
              <w:bottom w:val="single" w:sz="4" w:space="0" w:color="auto"/>
              <w:right w:val="single" w:sz="4" w:space="0" w:color="auto"/>
            </w:tcBorders>
          </w:tcPr>
          <w:p w14:paraId="213DC855" w14:textId="77777777" w:rsidR="00D65614" w:rsidRPr="00D63875" w:rsidRDefault="00D65614" w:rsidP="00D65614">
            <w:pPr>
              <w:jc w:val="both"/>
              <w:rPr>
                <w:color w:val="000000" w:themeColor="text1"/>
                <w:szCs w:val="24"/>
              </w:rPr>
            </w:pPr>
            <w:r w:rsidRPr="00D63875">
              <w:rPr>
                <w:color w:val="000000" w:themeColor="text1"/>
                <w:szCs w:val="24"/>
              </w:rPr>
              <w:lastRenderedPageBreak/>
              <w:t>3.6.</w:t>
            </w:r>
            <w:r w:rsidR="006C3C58" w:rsidRPr="00D63875">
              <w:rPr>
                <w:color w:val="000000" w:themeColor="text1"/>
                <w:szCs w:val="24"/>
              </w:rPr>
              <w:t xml:space="preserve"> </w:t>
            </w:r>
            <w:r w:rsidRPr="00D63875">
              <w:rPr>
                <w:color w:val="000000" w:themeColor="text1"/>
                <w:szCs w:val="24"/>
              </w:rPr>
              <w:t>Inicijavau „Erasmus“ akreditacijos bendrojo ugdymo srityse paraiškos 2021–2027 m. rengimą.</w:t>
            </w:r>
          </w:p>
        </w:tc>
        <w:tc>
          <w:tcPr>
            <w:tcW w:w="4962" w:type="dxa"/>
            <w:tcBorders>
              <w:top w:val="single" w:sz="4" w:space="0" w:color="auto"/>
              <w:left w:val="single" w:sz="4" w:space="0" w:color="auto"/>
              <w:bottom w:val="single" w:sz="4" w:space="0" w:color="auto"/>
              <w:right w:val="single" w:sz="4" w:space="0" w:color="auto"/>
            </w:tcBorders>
          </w:tcPr>
          <w:p w14:paraId="5A3B2611" w14:textId="77777777" w:rsidR="00D65614" w:rsidRPr="00D63875" w:rsidRDefault="00AA7738" w:rsidP="00D65614">
            <w:pPr>
              <w:jc w:val="both"/>
              <w:rPr>
                <w:szCs w:val="24"/>
                <w:lang w:eastAsia="lt-LT"/>
              </w:rPr>
            </w:pPr>
            <w:r w:rsidRPr="00D63875">
              <w:rPr>
                <w:szCs w:val="24"/>
                <w:lang w:eastAsia="lt-LT"/>
              </w:rPr>
              <w:t>Gauta akreditacija prisidės prie mokyklos strateginių planų įgyvendinimo.</w:t>
            </w:r>
          </w:p>
        </w:tc>
      </w:tr>
      <w:tr w:rsidR="00D65614" w:rsidRPr="00D63875" w14:paraId="0F39C285" w14:textId="77777777" w:rsidTr="00550BD5">
        <w:tc>
          <w:tcPr>
            <w:tcW w:w="4423" w:type="dxa"/>
            <w:tcBorders>
              <w:top w:val="single" w:sz="4" w:space="0" w:color="auto"/>
              <w:left w:val="single" w:sz="4" w:space="0" w:color="auto"/>
              <w:bottom w:val="single" w:sz="4" w:space="0" w:color="auto"/>
              <w:right w:val="single" w:sz="4" w:space="0" w:color="auto"/>
            </w:tcBorders>
          </w:tcPr>
          <w:p w14:paraId="16708D51" w14:textId="77777777" w:rsidR="00D65614" w:rsidRPr="00D63875" w:rsidRDefault="00D65614" w:rsidP="00D65614">
            <w:pPr>
              <w:jc w:val="both"/>
              <w:rPr>
                <w:color w:val="000000" w:themeColor="text1"/>
                <w:szCs w:val="24"/>
              </w:rPr>
            </w:pPr>
            <w:r w:rsidRPr="00D63875">
              <w:rPr>
                <w:color w:val="000000" w:themeColor="text1"/>
                <w:szCs w:val="24"/>
              </w:rPr>
              <w:t>3.7.</w:t>
            </w:r>
            <w:r w:rsidR="006C3C58" w:rsidRPr="00D63875">
              <w:rPr>
                <w:color w:val="000000" w:themeColor="text1"/>
                <w:szCs w:val="24"/>
              </w:rPr>
              <w:t xml:space="preserve"> </w:t>
            </w:r>
            <w:r w:rsidRPr="00D63875">
              <w:rPr>
                <w:color w:val="000000" w:themeColor="text1"/>
                <w:szCs w:val="24"/>
              </w:rPr>
              <w:t>Parengta Šiaulių sanatorinės mokyklos tarptautiškumo strategija 2021–2025 m.</w:t>
            </w:r>
          </w:p>
        </w:tc>
        <w:tc>
          <w:tcPr>
            <w:tcW w:w="4962" w:type="dxa"/>
            <w:tcBorders>
              <w:top w:val="single" w:sz="4" w:space="0" w:color="auto"/>
              <w:left w:val="single" w:sz="4" w:space="0" w:color="auto"/>
              <w:bottom w:val="single" w:sz="4" w:space="0" w:color="auto"/>
              <w:right w:val="single" w:sz="4" w:space="0" w:color="auto"/>
            </w:tcBorders>
          </w:tcPr>
          <w:p w14:paraId="76EA227B" w14:textId="77777777" w:rsidR="00D65614" w:rsidRPr="00D63875" w:rsidRDefault="00AA7738" w:rsidP="00D65614">
            <w:pPr>
              <w:jc w:val="both"/>
              <w:rPr>
                <w:szCs w:val="24"/>
                <w:lang w:eastAsia="lt-LT"/>
              </w:rPr>
            </w:pPr>
            <w:r w:rsidRPr="00D63875">
              <w:rPr>
                <w:szCs w:val="24"/>
                <w:lang w:eastAsia="lt-LT"/>
              </w:rPr>
              <w:t>Mokykla bus atvira pasaulio bendruomenei, kuriama mokyklos tinklaveika padės siekti užsibrėžtų tikslų.</w:t>
            </w:r>
          </w:p>
        </w:tc>
      </w:tr>
    </w:tbl>
    <w:p w14:paraId="35E82948" w14:textId="77777777" w:rsidR="00D65614" w:rsidRPr="00D63875" w:rsidRDefault="00D65614" w:rsidP="00D65614">
      <w:pPr>
        <w:tabs>
          <w:tab w:val="left" w:pos="284"/>
        </w:tabs>
        <w:jc w:val="both"/>
        <w:rPr>
          <w:color w:val="0070C0"/>
          <w:szCs w:val="24"/>
        </w:rPr>
      </w:pPr>
    </w:p>
    <w:p w14:paraId="26847524" w14:textId="77777777" w:rsidR="002C39B1" w:rsidRPr="00D63875" w:rsidRDefault="00BB3AAE" w:rsidP="00BB3AAE">
      <w:pPr>
        <w:tabs>
          <w:tab w:val="left" w:pos="284"/>
        </w:tabs>
        <w:rPr>
          <w:b/>
          <w:szCs w:val="24"/>
          <w:lang w:eastAsia="lt-LT"/>
        </w:rPr>
      </w:pPr>
      <w:r w:rsidRPr="00D63875">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BB3AAE" w:rsidRPr="00D63875" w14:paraId="4523AABE" w14:textId="77777777" w:rsidTr="00203414">
        <w:tc>
          <w:tcPr>
            <w:tcW w:w="2268" w:type="dxa"/>
            <w:tcBorders>
              <w:top w:val="single" w:sz="4" w:space="0" w:color="auto"/>
              <w:left w:val="single" w:sz="4" w:space="0" w:color="auto"/>
              <w:bottom w:val="single" w:sz="4" w:space="0" w:color="auto"/>
              <w:right w:val="single" w:sz="4" w:space="0" w:color="auto"/>
            </w:tcBorders>
            <w:vAlign w:val="center"/>
            <w:hideMark/>
          </w:tcPr>
          <w:p w14:paraId="428EB295" w14:textId="77777777" w:rsidR="00BB3AAE" w:rsidRPr="00D63875" w:rsidRDefault="00BB3AAE" w:rsidP="00203414">
            <w:pPr>
              <w:jc w:val="center"/>
              <w:rPr>
                <w:szCs w:val="24"/>
                <w:lang w:eastAsia="lt-LT"/>
              </w:rPr>
            </w:pPr>
            <w:r w:rsidRPr="00D63875">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65C30F" w14:textId="77777777" w:rsidR="00BB3AAE" w:rsidRPr="00D63875" w:rsidRDefault="00BB3AAE" w:rsidP="00203414">
            <w:pPr>
              <w:jc w:val="center"/>
              <w:rPr>
                <w:szCs w:val="24"/>
                <w:lang w:eastAsia="lt-LT"/>
              </w:rPr>
            </w:pPr>
            <w:r w:rsidRPr="00D63875">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5F91ADA" w14:textId="77777777" w:rsidR="00BB3AAE" w:rsidRPr="00D63875" w:rsidRDefault="00BB3AAE" w:rsidP="00203414">
            <w:pPr>
              <w:jc w:val="center"/>
              <w:rPr>
                <w:szCs w:val="24"/>
                <w:lang w:eastAsia="lt-LT"/>
              </w:rPr>
            </w:pPr>
            <w:r w:rsidRPr="00D63875">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087CF2D" w14:textId="77777777" w:rsidR="00BB3AAE" w:rsidRPr="00D63875" w:rsidRDefault="00BB3AAE" w:rsidP="00203414">
            <w:pPr>
              <w:jc w:val="center"/>
              <w:rPr>
                <w:szCs w:val="24"/>
                <w:lang w:eastAsia="lt-LT"/>
              </w:rPr>
            </w:pPr>
            <w:r w:rsidRPr="00D63875">
              <w:rPr>
                <w:szCs w:val="24"/>
                <w:lang w:eastAsia="lt-LT"/>
              </w:rPr>
              <w:t>Pasiekti rezultatai ir jų rodikliai</w:t>
            </w:r>
          </w:p>
        </w:tc>
      </w:tr>
      <w:tr w:rsidR="00BB3AAE" w:rsidRPr="00D63875" w14:paraId="7E5F25F3" w14:textId="77777777" w:rsidTr="00203414">
        <w:tc>
          <w:tcPr>
            <w:tcW w:w="2268" w:type="dxa"/>
            <w:tcBorders>
              <w:top w:val="single" w:sz="4" w:space="0" w:color="auto"/>
              <w:left w:val="single" w:sz="4" w:space="0" w:color="auto"/>
              <w:bottom w:val="single" w:sz="4" w:space="0" w:color="auto"/>
              <w:right w:val="single" w:sz="4" w:space="0" w:color="auto"/>
            </w:tcBorders>
            <w:vAlign w:val="center"/>
            <w:hideMark/>
          </w:tcPr>
          <w:p w14:paraId="045A1A1D" w14:textId="77777777" w:rsidR="00BB3AAE" w:rsidRPr="00D63875" w:rsidRDefault="00B460D3" w:rsidP="009844C6">
            <w:pPr>
              <w:jc w:val="center"/>
              <w:rPr>
                <w:szCs w:val="24"/>
                <w:lang w:eastAsia="lt-LT"/>
              </w:rPr>
            </w:pPr>
            <w:r w:rsidRPr="00D63875">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FA86AE8" w14:textId="77777777" w:rsidR="00BB3AAE" w:rsidRPr="00D63875" w:rsidRDefault="00B460D3" w:rsidP="009844C6">
            <w:pPr>
              <w:jc w:val="center"/>
              <w:rPr>
                <w:szCs w:val="24"/>
                <w:lang w:eastAsia="lt-LT"/>
              </w:rPr>
            </w:pPr>
            <w:r w:rsidRPr="00D63875">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B1A0BBD" w14:textId="77777777" w:rsidR="00BB3AAE" w:rsidRPr="00D63875" w:rsidRDefault="00B460D3" w:rsidP="009844C6">
            <w:pPr>
              <w:jc w:val="center"/>
              <w:rPr>
                <w:szCs w:val="24"/>
                <w:lang w:eastAsia="lt-LT"/>
              </w:rPr>
            </w:pPr>
            <w:r w:rsidRPr="00D63875">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41413A1C" w14:textId="77777777" w:rsidR="00BB3AAE" w:rsidRPr="00D63875" w:rsidRDefault="00B460D3" w:rsidP="009844C6">
            <w:pPr>
              <w:jc w:val="center"/>
              <w:rPr>
                <w:szCs w:val="24"/>
                <w:lang w:eastAsia="lt-LT"/>
              </w:rPr>
            </w:pPr>
            <w:r w:rsidRPr="00D63875">
              <w:rPr>
                <w:szCs w:val="24"/>
                <w:lang w:eastAsia="lt-LT"/>
              </w:rPr>
              <w:t>-</w:t>
            </w:r>
          </w:p>
        </w:tc>
      </w:tr>
    </w:tbl>
    <w:p w14:paraId="233FDD0E" w14:textId="77777777" w:rsidR="00F10C27" w:rsidRPr="00D63875" w:rsidRDefault="00F10C27" w:rsidP="00BB3AAE">
      <w:pPr>
        <w:jc w:val="center"/>
        <w:rPr>
          <w:szCs w:val="24"/>
          <w:lang w:eastAsia="lt-LT"/>
        </w:rPr>
      </w:pPr>
    </w:p>
    <w:p w14:paraId="64102CA3" w14:textId="77777777" w:rsidR="00BB3AAE" w:rsidRPr="00D63875" w:rsidRDefault="00BB3AAE" w:rsidP="00BB3AAE">
      <w:pPr>
        <w:jc w:val="center"/>
        <w:rPr>
          <w:b/>
          <w:szCs w:val="24"/>
        </w:rPr>
      </w:pPr>
      <w:r w:rsidRPr="00D63875">
        <w:rPr>
          <w:b/>
          <w:szCs w:val="24"/>
        </w:rPr>
        <w:t>III SKYRIUS</w:t>
      </w:r>
    </w:p>
    <w:p w14:paraId="5B8D5F27" w14:textId="77777777" w:rsidR="00BB3AAE" w:rsidRPr="00D63875" w:rsidRDefault="00BB3AAE" w:rsidP="00BB3AAE">
      <w:pPr>
        <w:jc w:val="center"/>
        <w:rPr>
          <w:b/>
          <w:szCs w:val="24"/>
        </w:rPr>
      </w:pPr>
      <w:r w:rsidRPr="00D63875">
        <w:rPr>
          <w:b/>
          <w:szCs w:val="24"/>
        </w:rPr>
        <w:t>GEBĖJIMŲ ATLIKTI PAREIGYBĖS APRAŠYME NUSTATYTAS FUNKCIJAS VERTINIMAS</w:t>
      </w:r>
    </w:p>
    <w:p w14:paraId="59883142" w14:textId="77777777" w:rsidR="00BB3AAE" w:rsidRPr="00D63875" w:rsidRDefault="00BB3AAE" w:rsidP="00BB3AAE">
      <w:pPr>
        <w:jc w:val="center"/>
        <w:rPr>
          <w:szCs w:val="24"/>
        </w:rPr>
      </w:pPr>
    </w:p>
    <w:p w14:paraId="58D6A5DD" w14:textId="77777777" w:rsidR="002C39B1" w:rsidRPr="00D63875" w:rsidRDefault="00BB3AAE" w:rsidP="00BB3AAE">
      <w:pPr>
        <w:rPr>
          <w:b/>
          <w:szCs w:val="24"/>
        </w:rPr>
      </w:pPr>
      <w:r w:rsidRPr="00D63875">
        <w:rPr>
          <w:b/>
          <w:szCs w:val="24"/>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BB3AAE" w:rsidRPr="00D63875" w14:paraId="12FAE8CB"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A5F6E9" w14:textId="77777777" w:rsidR="00BB3AAE" w:rsidRPr="00D63875" w:rsidRDefault="00BB3AAE" w:rsidP="00203414">
            <w:pPr>
              <w:jc w:val="center"/>
              <w:rPr>
                <w:szCs w:val="24"/>
              </w:rPr>
            </w:pPr>
            <w:r w:rsidRPr="00D63875">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E2A81" w14:textId="77777777" w:rsidR="00BB3AAE" w:rsidRPr="00D63875" w:rsidRDefault="00BB3AAE" w:rsidP="00203414">
            <w:pPr>
              <w:jc w:val="center"/>
              <w:rPr>
                <w:szCs w:val="24"/>
              </w:rPr>
            </w:pPr>
            <w:r w:rsidRPr="00D63875">
              <w:rPr>
                <w:szCs w:val="24"/>
              </w:rPr>
              <w:t>Pažymimas atitinkamas langelis:</w:t>
            </w:r>
          </w:p>
          <w:p w14:paraId="0BB152E2" w14:textId="77777777" w:rsidR="00BB3AAE" w:rsidRPr="00D63875" w:rsidRDefault="00BB3AAE" w:rsidP="00203414">
            <w:pPr>
              <w:jc w:val="center"/>
              <w:rPr>
                <w:b/>
                <w:szCs w:val="24"/>
              </w:rPr>
            </w:pPr>
            <w:r w:rsidRPr="00D63875">
              <w:rPr>
                <w:szCs w:val="24"/>
              </w:rPr>
              <w:t>1 – nepatenkinamai;</w:t>
            </w:r>
          </w:p>
          <w:p w14:paraId="2CC56E89" w14:textId="77777777" w:rsidR="00BB3AAE" w:rsidRPr="00D63875" w:rsidRDefault="00BB3AAE" w:rsidP="00203414">
            <w:pPr>
              <w:jc w:val="center"/>
              <w:rPr>
                <w:szCs w:val="24"/>
              </w:rPr>
            </w:pPr>
            <w:r w:rsidRPr="00D63875">
              <w:rPr>
                <w:szCs w:val="24"/>
              </w:rPr>
              <w:t>2 – patenkinamai;</w:t>
            </w:r>
          </w:p>
          <w:p w14:paraId="2D2E4DB8" w14:textId="77777777" w:rsidR="00BB3AAE" w:rsidRPr="00D63875" w:rsidRDefault="00BB3AAE" w:rsidP="00203414">
            <w:pPr>
              <w:jc w:val="center"/>
              <w:rPr>
                <w:b/>
                <w:szCs w:val="24"/>
              </w:rPr>
            </w:pPr>
            <w:r w:rsidRPr="00D63875">
              <w:rPr>
                <w:szCs w:val="24"/>
              </w:rPr>
              <w:t>3 – gerai;</w:t>
            </w:r>
          </w:p>
          <w:p w14:paraId="64685E6A" w14:textId="77777777" w:rsidR="00BB3AAE" w:rsidRPr="00D63875" w:rsidRDefault="00BB3AAE" w:rsidP="00203414">
            <w:pPr>
              <w:jc w:val="center"/>
              <w:rPr>
                <w:szCs w:val="24"/>
              </w:rPr>
            </w:pPr>
            <w:r w:rsidRPr="00D63875">
              <w:rPr>
                <w:szCs w:val="24"/>
              </w:rPr>
              <w:t>4 – labai gerai</w:t>
            </w:r>
          </w:p>
        </w:tc>
      </w:tr>
      <w:tr w:rsidR="00BB3AAE" w:rsidRPr="00D63875" w14:paraId="0CE720C8"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C176E2" w14:textId="77777777" w:rsidR="00BB3AAE" w:rsidRPr="00D63875" w:rsidRDefault="00BB3AAE" w:rsidP="00203414">
            <w:pPr>
              <w:jc w:val="both"/>
              <w:rPr>
                <w:szCs w:val="24"/>
              </w:rPr>
            </w:pPr>
            <w:r w:rsidRPr="00D63875">
              <w:rPr>
                <w:szCs w:val="24"/>
              </w:rPr>
              <w:t>5.1. Informacijos ir situacijos valdymas atliekant funkcijas</w:t>
            </w:r>
            <w:r w:rsidRPr="00D6387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FA8C5A" w14:textId="6E348267" w:rsidR="00BB3AAE" w:rsidRPr="00D63875" w:rsidRDefault="00BB3AAE" w:rsidP="00203414">
            <w:pPr>
              <w:rPr>
                <w:szCs w:val="24"/>
              </w:rPr>
            </w:pPr>
            <w:r w:rsidRPr="00D63875">
              <w:rPr>
                <w:szCs w:val="24"/>
              </w:rPr>
              <w:t>1□      2□       3□       4</w:t>
            </w:r>
            <w:r w:rsidR="00B2709E" w:rsidRPr="00B2709E">
              <w:rPr>
                <w:b/>
                <w:bCs/>
                <w:szCs w:val="24"/>
              </w:rPr>
              <w:t>x</w:t>
            </w:r>
          </w:p>
        </w:tc>
      </w:tr>
      <w:tr w:rsidR="00BB3AAE" w:rsidRPr="00D63875" w14:paraId="3B710039"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14218" w14:textId="77777777" w:rsidR="00BB3AAE" w:rsidRPr="00D63875" w:rsidRDefault="00BB3AAE" w:rsidP="00203414">
            <w:pPr>
              <w:jc w:val="both"/>
              <w:rPr>
                <w:szCs w:val="24"/>
              </w:rPr>
            </w:pPr>
            <w:r w:rsidRPr="00D63875">
              <w:rPr>
                <w:szCs w:val="24"/>
              </w:rPr>
              <w:t>5.2. Išteklių (žmogiškųjų, laiko ir materialinių) paskirstymas</w:t>
            </w:r>
            <w:r w:rsidRPr="00D6387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B1575A" w14:textId="72755521" w:rsidR="00BB3AAE" w:rsidRPr="00D63875" w:rsidRDefault="00BB3AAE" w:rsidP="00203414">
            <w:pPr>
              <w:tabs>
                <w:tab w:val="left" w:pos="690"/>
              </w:tabs>
              <w:ind w:hanging="19"/>
              <w:rPr>
                <w:szCs w:val="24"/>
              </w:rPr>
            </w:pPr>
            <w:r w:rsidRPr="00D63875">
              <w:rPr>
                <w:szCs w:val="24"/>
              </w:rPr>
              <w:t>1□      2□       3□       4</w:t>
            </w:r>
            <w:r w:rsidR="00B2709E" w:rsidRPr="00B2709E">
              <w:rPr>
                <w:b/>
                <w:bCs/>
                <w:szCs w:val="24"/>
              </w:rPr>
              <w:t>x</w:t>
            </w:r>
          </w:p>
        </w:tc>
      </w:tr>
      <w:tr w:rsidR="00BB3AAE" w:rsidRPr="00D63875" w14:paraId="30B3CD0F"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24D2A" w14:textId="77777777" w:rsidR="00BB3AAE" w:rsidRPr="00D63875" w:rsidRDefault="00BB3AAE" w:rsidP="00203414">
            <w:pPr>
              <w:jc w:val="both"/>
              <w:rPr>
                <w:szCs w:val="24"/>
              </w:rPr>
            </w:pPr>
            <w:r w:rsidRPr="00D63875">
              <w:rPr>
                <w:szCs w:val="24"/>
              </w:rPr>
              <w:t>5.3. Lyderystės ir vadovavimo efektyvumas</w:t>
            </w:r>
            <w:r w:rsidRPr="00D6387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F748E2" w14:textId="01A564BA" w:rsidR="00BB3AAE" w:rsidRPr="00D63875" w:rsidRDefault="00BB3AAE" w:rsidP="00203414">
            <w:pPr>
              <w:rPr>
                <w:szCs w:val="24"/>
              </w:rPr>
            </w:pPr>
            <w:r w:rsidRPr="00D63875">
              <w:rPr>
                <w:szCs w:val="24"/>
              </w:rPr>
              <w:t>1□      2□       3□       4</w:t>
            </w:r>
            <w:r w:rsidR="00B2709E" w:rsidRPr="00B2709E">
              <w:rPr>
                <w:b/>
                <w:bCs/>
                <w:szCs w:val="24"/>
              </w:rPr>
              <w:t>x</w:t>
            </w:r>
          </w:p>
        </w:tc>
      </w:tr>
      <w:tr w:rsidR="00BB3AAE" w:rsidRPr="00D63875" w14:paraId="7128F048"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E92CF" w14:textId="77777777" w:rsidR="00BB3AAE" w:rsidRPr="00D63875" w:rsidRDefault="00BB3AAE" w:rsidP="00203414">
            <w:pPr>
              <w:jc w:val="both"/>
              <w:rPr>
                <w:szCs w:val="24"/>
              </w:rPr>
            </w:pPr>
            <w:r w:rsidRPr="00D63875">
              <w:rPr>
                <w:szCs w:val="24"/>
              </w:rPr>
              <w:t>5.4. Ž</w:t>
            </w:r>
            <w:r w:rsidRPr="00D63875">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E311A7" w14:textId="7FE32DD0" w:rsidR="00BB3AAE" w:rsidRPr="00D63875" w:rsidRDefault="00BB3AAE" w:rsidP="00203414">
            <w:pPr>
              <w:rPr>
                <w:szCs w:val="24"/>
              </w:rPr>
            </w:pPr>
            <w:r w:rsidRPr="00D63875">
              <w:rPr>
                <w:szCs w:val="24"/>
              </w:rPr>
              <w:t>1□      2□       3□       4</w:t>
            </w:r>
            <w:r w:rsidR="00B2709E" w:rsidRPr="00B2709E">
              <w:rPr>
                <w:b/>
                <w:bCs/>
                <w:szCs w:val="24"/>
              </w:rPr>
              <w:t>x</w:t>
            </w:r>
          </w:p>
        </w:tc>
      </w:tr>
      <w:tr w:rsidR="00BB3AAE" w:rsidRPr="00D63875" w14:paraId="526BE00F" w14:textId="77777777" w:rsidTr="0020341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96F856" w14:textId="77777777" w:rsidR="00BB3AAE" w:rsidRPr="00D63875" w:rsidRDefault="00BB3AAE" w:rsidP="00203414">
            <w:pPr>
              <w:rPr>
                <w:szCs w:val="24"/>
              </w:rPr>
            </w:pPr>
            <w:r w:rsidRPr="00D63875">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C1D097" w14:textId="3EB0539F" w:rsidR="00BB3AAE" w:rsidRPr="00D63875" w:rsidRDefault="00BB3AAE" w:rsidP="00203414">
            <w:pPr>
              <w:rPr>
                <w:szCs w:val="24"/>
              </w:rPr>
            </w:pPr>
            <w:r w:rsidRPr="00D63875">
              <w:rPr>
                <w:szCs w:val="24"/>
              </w:rPr>
              <w:t>1□      2□       3□       4</w:t>
            </w:r>
            <w:r w:rsidR="00B2709E" w:rsidRPr="00B2709E">
              <w:rPr>
                <w:b/>
                <w:bCs/>
                <w:szCs w:val="24"/>
              </w:rPr>
              <w:t>x</w:t>
            </w:r>
          </w:p>
        </w:tc>
      </w:tr>
    </w:tbl>
    <w:p w14:paraId="0F7F89ED" w14:textId="77777777" w:rsidR="00BB3AAE" w:rsidRPr="00D63875" w:rsidRDefault="00BB3AAE" w:rsidP="00BB3AAE">
      <w:pPr>
        <w:jc w:val="center"/>
        <w:rPr>
          <w:szCs w:val="24"/>
          <w:lang w:eastAsia="lt-LT"/>
        </w:rPr>
      </w:pPr>
    </w:p>
    <w:p w14:paraId="2ADB00D9" w14:textId="77777777" w:rsidR="00BB3AAE" w:rsidRPr="00D63875" w:rsidRDefault="00BB3AAE" w:rsidP="00BB3AAE">
      <w:pPr>
        <w:jc w:val="center"/>
        <w:rPr>
          <w:b/>
          <w:szCs w:val="24"/>
          <w:lang w:eastAsia="lt-LT"/>
        </w:rPr>
      </w:pPr>
      <w:r w:rsidRPr="00D63875">
        <w:rPr>
          <w:b/>
          <w:szCs w:val="24"/>
          <w:lang w:eastAsia="lt-LT"/>
        </w:rPr>
        <w:t>IV SKYRIUS</w:t>
      </w:r>
    </w:p>
    <w:p w14:paraId="2EBC3DB4" w14:textId="77777777" w:rsidR="00BB3AAE" w:rsidRPr="00D63875" w:rsidRDefault="00BB3AAE" w:rsidP="00BB3AAE">
      <w:pPr>
        <w:jc w:val="center"/>
        <w:rPr>
          <w:b/>
          <w:szCs w:val="24"/>
          <w:lang w:eastAsia="lt-LT"/>
        </w:rPr>
      </w:pPr>
      <w:r w:rsidRPr="00D63875">
        <w:rPr>
          <w:b/>
          <w:szCs w:val="24"/>
          <w:lang w:eastAsia="lt-LT"/>
        </w:rPr>
        <w:t>PASIEKTŲ REZULTATŲ VYKDANT UŽDUOTIS ĮSIVERTINIMAS IR KOMPETENCIJŲ TOBULINIMAS</w:t>
      </w:r>
    </w:p>
    <w:p w14:paraId="0697F710" w14:textId="77777777" w:rsidR="00BB3AAE" w:rsidRPr="00D63875" w:rsidRDefault="00BB3AAE" w:rsidP="00BB3AAE">
      <w:pPr>
        <w:jc w:val="center"/>
        <w:rPr>
          <w:b/>
          <w:szCs w:val="24"/>
          <w:lang w:eastAsia="lt-LT"/>
        </w:rPr>
      </w:pPr>
    </w:p>
    <w:p w14:paraId="0EEDDE08" w14:textId="77777777" w:rsidR="002C39B1" w:rsidRPr="00D63875" w:rsidRDefault="00BB3AAE" w:rsidP="00BB3AAE">
      <w:pPr>
        <w:ind w:left="360" w:hanging="360"/>
        <w:rPr>
          <w:b/>
          <w:szCs w:val="24"/>
          <w:lang w:eastAsia="lt-LT"/>
        </w:rPr>
      </w:pPr>
      <w:r w:rsidRPr="00D63875">
        <w:rPr>
          <w:b/>
          <w:szCs w:val="24"/>
          <w:lang w:eastAsia="lt-LT"/>
        </w:rPr>
        <w:t>6.</w:t>
      </w:r>
      <w:r w:rsidRPr="00D63875">
        <w:rPr>
          <w:b/>
          <w:szCs w:val="24"/>
          <w:lang w:eastAsia="lt-LT"/>
        </w:rPr>
        <w:tab/>
        <w:t>Pasiektų rezultatų vykdant užduotis įsivertinimas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2129"/>
      </w:tblGrid>
      <w:tr w:rsidR="00BB3AAE" w:rsidRPr="00D63875" w14:paraId="0C6AEB69" w14:textId="77777777" w:rsidTr="009844C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6B9BBE" w14:textId="77777777" w:rsidR="00BB3AAE" w:rsidRPr="00D63875" w:rsidRDefault="00BB3AAE" w:rsidP="00203414">
            <w:pPr>
              <w:jc w:val="center"/>
              <w:rPr>
                <w:szCs w:val="24"/>
                <w:lang w:eastAsia="lt-LT"/>
              </w:rPr>
            </w:pPr>
            <w:r w:rsidRPr="00D63875">
              <w:rPr>
                <w:szCs w:val="24"/>
                <w:lang w:eastAsia="lt-LT"/>
              </w:rPr>
              <w:t>Užduočių įvykdymo aprašymas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42A2C2" w14:textId="77777777" w:rsidR="00BB3AAE" w:rsidRPr="00D63875" w:rsidRDefault="00BB3AAE" w:rsidP="00203414">
            <w:pPr>
              <w:jc w:val="center"/>
              <w:rPr>
                <w:szCs w:val="24"/>
                <w:lang w:eastAsia="lt-LT"/>
              </w:rPr>
            </w:pPr>
            <w:r w:rsidRPr="00D63875">
              <w:rPr>
                <w:szCs w:val="24"/>
                <w:lang w:eastAsia="lt-LT"/>
              </w:rPr>
              <w:t>Pažymimas atitinkamas langelis</w:t>
            </w:r>
          </w:p>
        </w:tc>
      </w:tr>
      <w:tr w:rsidR="00BB3AAE" w:rsidRPr="00D63875" w14:paraId="7D114B7B" w14:textId="77777777" w:rsidTr="009844C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CD5C33A" w14:textId="77777777" w:rsidR="00BB3AAE" w:rsidRPr="00D63875" w:rsidRDefault="00BB3AAE" w:rsidP="00203414">
            <w:pPr>
              <w:rPr>
                <w:szCs w:val="24"/>
                <w:lang w:eastAsia="lt-LT"/>
              </w:rPr>
            </w:pPr>
            <w:r w:rsidRPr="00D63875">
              <w:rPr>
                <w:szCs w:val="24"/>
                <w:lang w:eastAsia="lt-LT"/>
              </w:rPr>
              <w:t>6.1. Visos užduotys įvykdytos ir viršijo kai kuriuos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AF8F18" w14:textId="77777777" w:rsidR="00BB3AAE" w:rsidRPr="00D63875" w:rsidRDefault="00BB3AAE" w:rsidP="00203414">
            <w:pPr>
              <w:ind w:right="340"/>
              <w:jc w:val="right"/>
              <w:rPr>
                <w:szCs w:val="24"/>
                <w:lang w:eastAsia="lt-LT"/>
              </w:rPr>
            </w:pPr>
            <w:r w:rsidRPr="00D63875">
              <w:rPr>
                <w:szCs w:val="24"/>
                <w:lang w:eastAsia="lt-LT"/>
              </w:rPr>
              <w:t xml:space="preserve">Labai gerai </w:t>
            </w:r>
            <w:r w:rsidR="009844C6" w:rsidRPr="00D63875">
              <w:rPr>
                <w:rFonts w:eastAsia="MS Gothic"/>
                <w:szCs w:val="24"/>
                <w:lang w:eastAsia="lt-LT"/>
              </w:rPr>
              <w:t>X</w:t>
            </w:r>
          </w:p>
        </w:tc>
      </w:tr>
      <w:tr w:rsidR="00BB3AAE" w:rsidRPr="00D63875" w14:paraId="4C01A892" w14:textId="77777777" w:rsidTr="009844C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B899DA1" w14:textId="77777777" w:rsidR="00BB3AAE" w:rsidRPr="00D63875" w:rsidRDefault="00BB3AAE" w:rsidP="00203414">
            <w:pPr>
              <w:rPr>
                <w:szCs w:val="24"/>
                <w:lang w:eastAsia="lt-LT"/>
              </w:rPr>
            </w:pPr>
            <w:r w:rsidRPr="00D63875">
              <w:rPr>
                <w:szCs w:val="24"/>
                <w:lang w:eastAsia="lt-LT"/>
              </w:rPr>
              <w:t>6.2. Užduotys iš esmės įvykdytos arba viena neįvykdyta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70EB5B" w14:textId="77777777" w:rsidR="00BB3AAE" w:rsidRPr="00D63875" w:rsidRDefault="00BB3AAE" w:rsidP="00203414">
            <w:pPr>
              <w:ind w:right="340"/>
              <w:jc w:val="right"/>
              <w:rPr>
                <w:szCs w:val="24"/>
                <w:lang w:eastAsia="lt-LT"/>
              </w:rPr>
            </w:pPr>
            <w:r w:rsidRPr="00D63875">
              <w:rPr>
                <w:szCs w:val="24"/>
                <w:lang w:eastAsia="lt-LT"/>
              </w:rPr>
              <w:t xml:space="preserve">Gerai </w:t>
            </w:r>
            <w:r w:rsidRPr="00D63875">
              <w:rPr>
                <w:rFonts w:eastAsia="MS Gothic" w:hAnsi="Segoe UI Symbol"/>
                <w:szCs w:val="24"/>
                <w:lang w:eastAsia="lt-LT"/>
              </w:rPr>
              <w:t>☐</w:t>
            </w:r>
          </w:p>
        </w:tc>
      </w:tr>
      <w:tr w:rsidR="00BB3AAE" w:rsidRPr="00D63875" w14:paraId="79619C32" w14:textId="77777777" w:rsidTr="009844C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6ACD0D0" w14:textId="77777777" w:rsidR="00BB3AAE" w:rsidRPr="00D63875" w:rsidRDefault="00BB3AAE" w:rsidP="00203414">
            <w:pPr>
              <w:rPr>
                <w:szCs w:val="24"/>
                <w:lang w:eastAsia="lt-LT"/>
              </w:rPr>
            </w:pPr>
            <w:r w:rsidRPr="00D63875">
              <w:rPr>
                <w:szCs w:val="24"/>
                <w:lang w:eastAsia="lt-LT"/>
              </w:rPr>
              <w:t>6.3. Įvykdyta ne mažiau kaip pusė užduočių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D3AB5B" w14:textId="77777777" w:rsidR="00BB3AAE" w:rsidRPr="00D63875" w:rsidRDefault="00BB3AAE" w:rsidP="00203414">
            <w:pPr>
              <w:ind w:right="340"/>
              <w:jc w:val="right"/>
              <w:rPr>
                <w:szCs w:val="24"/>
                <w:lang w:eastAsia="lt-LT"/>
              </w:rPr>
            </w:pPr>
            <w:r w:rsidRPr="00D63875">
              <w:rPr>
                <w:szCs w:val="24"/>
                <w:lang w:eastAsia="lt-LT"/>
              </w:rPr>
              <w:t xml:space="preserve">Patenkinamai </w:t>
            </w:r>
            <w:r w:rsidRPr="00D63875">
              <w:rPr>
                <w:rFonts w:eastAsia="MS Gothic" w:hAnsi="Segoe UI Symbol"/>
                <w:szCs w:val="24"/>
                <w:lang w:eastAsia="lt-LT"/>
              </w:rPr>
              <w:t>☐</w:t>
            </w:r>
          </w:p>
        </w:tc>
      </w:tr>
      <w:tr w:rsidR="00BB3AAE" w:rsidRPr="00D63875" w14:paraId="4AA9F7A5" w14:textId="77777777" w:rsidTr="009844C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0B217B6" w14:textId="77777777" w:rsidR="00BB3AAE" w:rsidRPr="00D63875" w:rsidRDefault="00BB3AAE" w:rsidP="00203414">
            <w:pPr>
              <w:rPr>
                <w:szCs w:val="24"/>
                <w:lang w:eastAsia="lt-LT"/>
              </w:rPr>
            </w:pPr>
            <w:r w:rsidRPr="00D63875">
              <w:rPr>
                <w:szCs w:val="24"/>
                <w:lang w:eastAsia="lt-LT"/>
              </w:rPr>
              <w:t>6.4. Pusė ar daugiau užduotys neįvykdyta pagal sutartus vertinimo rodiklius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B446A2C" w14:textId="77777777" w:rsidR="00BB3AAE" w:rsidRPr="00D63875" w:rsidRDefault="00BB3AAE" w:rsidP="00203414">
            <w:pPr>
              <w:ind w:right="340"/>
              <w:jc w:val="right"/>
              <w:rPr>
                <w:szCs w:val="24"/>
                <w:lang w:eastAsia="lt-LT"/>
              </w:rPr>
            </w:pPr>
            <w:r w:rsidRPr="00D63875">
              <w:rPr>
                <w:szCs w:val="24"/>
                <w:lang w:eastAsia="lt-LT"/>
              </w:rPr>
              <w:t xml:space="preserve">Nepatenkinamai </w:t>
            </w:r>
            <w:r w:rsidRPr="00D63875">
              <w:rPr>
                <w:rFonts w:eastAsia="MS Gothic" w:hAnsi="Segoe UI Symbol"/>
                <w:szCs w:val="24"/>
                <w:lang w:eastAsia="lt-LT"/>
              </w:rPr>
              <w:t>☐</w:t>
            </w:r>
          </w:p>
        </w:tc>
      </w:tr>
    </w:tbl>
    <w:p w14:paraId="758E50BA" w14:textId="77777777" w:rsidR="00BB3AAE" w:rsidRPr="00D63875" w:rsidRDefault="00BB3AAE" w:rsidP="00BB3AAE">
      <w:pPr>
        <w:jc w:val="center"/>
        <w:rPr>
          <w:szCs w:val="24"/>
          <w:lang w:eastAsia="lt-LT"/>
        </w:rPr>
      </w:pPr>
    </w:p>
    <w:p w14:paraId="6FBBDCF7" w14:textId="77777777" w:rsidR="002C39B1" w:rsidRPr="00D63875" w:rsidRDefault="00BB3AAE" w:rsidP="00BB3AAE">
      <w:pPr>
        <w:tabs>
          <w:tab w:val="left" w:pos="284"/>
          <w:tab w:val="left" w:pos="426"/>
        </w:tabs>
        <w:jc w:val="both"/>
        <w:rPr>
          <w:b/>
          <w:szCs w:val="24"/>
          <w:lang w:eastAsia="lt-LT"/>
        </w:rPr>
      </w:pPr>
      <w:r w:rsidRPr="00D63875">
        <w:rPr>
          <w:b/>
          <w:szCs w:val="24"/>
          <w:lang w:eastAsia="lt-LT"/>
        </w:rPr>
        <w:t>7.</w:t>
      </w:r>
      <w:r w:rsidRPr="00D63875">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B3AAE" w:rsidRPr="00D63875" w14:paraId="74192ADA" w14:textId="77777777" w:rsidTr="00203414">
        <w:tc>
          <w:tcPr>
            <w:tcW w:w="9385" w:type="dxa"/>
            <w:tcBorders>
              <w:top w:val="single" w:sz="4" w:space="0" w:color="auto"/>
              <w:left w:val="single" w:sz="4" w:space="0" w:color="auto"/>
              <w:bottom w:val="single" w:sz="4" w:space="0" w:color="auto"/>
              <w:right w:val="single" w:sz="4" w:space="0" w:color="auto"/>
            </w:tcBorders>
            <w:hideMark/>
          </w:tcPr>
          <w:p w14:paraId="1518D111" w14:textId="77777777" w:rsidR="00BB3AAE" w:rsidRPr="00D63875" w:rsidRDefault="00BB3AAE" w:rsidP="00203414">
            <w:pPr>
              <w:jc w:val="both"/>
              <w:rPr>
                <w:szCs w:val="24"/>
                <w:lang w:eastAsia="lt-LT"/>
              </w:rPr>
            </w:pPr>
            <w:r w:rsidRPr="00D63875">
              <w:rPr>
                <w:szCs w:val="24"/>
                <w:lang w:eastAsia="lt-LT"/>
              </w:rPr>
              <w:t>7.1.</w:t>
            </w:r>
            <w:r w:rsidR="006E74E8" w:rsidRPr="00D63875">
              <w:rPr>
                <w:szCs w:val="24"/>
                <w:lang w:eastAsia="lt-LT"/>
              </w:rPr>
              <w:t xml:space="preserve"> Darbo teisė.</w:t>
            </w:r>
          </w:p>
        </w:tc>
      </w:tr>
      <w:tr w:rsidR="00BB3AAE" w:rsidRPr="00D63875" w14:paraId="508EF9C5" w14:textId="77777777" w:rsidTr="00203414">
        <w:tc>
          <w:tcPr>
            <w:tcW w:w="9385" w:type="dxa"/>
            <w:tcBorders>
              <w:top w:val="single" w:sz="4" w:space="0" w:color="auto"/>
              <w:left w:val="single" w:sz="4" w:space="0" w:color="auto"/>
              <w:bottom w:val="single" w:sz="4" w:space="0" w:color="auto"/>
              <w:right w:val="single" w:sz="4" w:space="0" w:color="auto"/>
            </w:tcBorders>
            <w:hideMark/>
          </w:tcPr>
          <w:p w14:paraId="048DD773" w14:textId="77777777" w:rsidR="00BB3AAE" w:rsidRPr="00D63875" w:rsidRDefault="00BB3AAE" w:rsidP="00203414">
            <w:pPr>
              <w:jc w:val="both"/>
              <w:rPr>
                <w:szCs w:val="24"/>
                <w:lang w:eastAsia="lt-LT"/>
              </w:rPr>
            </w:pPr>
            <w:r w:rsidRPr="00D63875">
              <w:rPr>
                <w:szCs w:val="24"/>
                <w:lang w:eastAsia="lt-LT"/>
              </w:rPr>
              <w:t>7.2.</w:t>
            </w:r>
            <w:r w:rsidR="006E74E8" w:rsidRPr="00D63875">
              <w:rPr>
                <w:szCs w:val="24"/>
                <w:lang w:eastAsia="lt-LT"/>
              </w:rPr>
              <w:t xml:space="preserve"> Atnaujintos ugdymo programos.</w:t>
            </w:r>
          </w:p>
        </w:tc>
      </w:tr>
    </w:tbl>
    <w:p w14:paraId="1810CDBD" w14:textId="77777777" w:rsidR="00BB3AAE" w:rsidRPr="00D63875" w:rsidRDefault="00BB3AAE" w:rsidP="00BB3AAE">
      <w:pPr>
        <w:jc w:val="center"/>
        <w:rPr>
          <w:b/>
          <w:szCs w:val="24"/>
          <w:lang w:eastAsia="lt-LT"/>
        </w:rPr>
      </w:pPr>
      <w:r w:rsidRPr="00D63875">
        <w:rPr>
          <w:b/>
          <w:szCs w:val="24"/>
          <w:lang w:eastAsia="lt-LT"/>
        </w:rPr>
        <w:lastRenderedPageBreak/>
        <w:t>V SKYRIUS</w:t>
      </w:r>
    </w:p>
    <w:p w14:paraId="57B196F6" w14:textId="77777777" w:rsidR="00BB3AAE" w:rsidRPr="00D63875" w:rsidRDefault="00BB3AAE" w:rsidP="00BB3AAE">
      <w:pPr>
        <w:jc w:val="center"/>
        <w:rPr>
          <w:b/>
          <w:szCs w:val="24"/>
          <w:lang w:eastAsia="lt-LT"/>
        </w:rPr>
      </w:pPr>
      <w:r w:rsidRPr="00D63875">
        <w:rPr>
          <w:b/>
          <w:szCs w:val="24"/>
          <w:lang w:eastAsia="lt-LT"/>
        </w:rPr>
        <w:t>KITŲ METŲ VEIKLOS UŽDUOTYS, REZULTATAI IR RODIKLIAI</w:t>
      </w:r>
    </w:p>
    <w:p w14:paraId="52F94A43" w14:textId="77777777" w:rsidR="00BB3AAE" w:rsidRPr="00D63875" w:rsidRDefault="00BB3AAE" w:rsidP="00BB3AAE">
      <w:pPr>
        <w:tabs>
          <w:tab w:val="left" w:pos="6237"/>
          <w:tab w:val="right" w:pos="8306"/>
        </w:tabs>
        <w:jc w:val="center"/>
        <w:rPr>
          <w:color w:val="000000"/>
          <w:szCs w:val="24"/>
        </w:rPr>
      </w:pPr>
    </w:p>
    <w:p w14:paraId="40A2BF96" w14:textId="715581B2" w:rsidR="002C39B1" w:rsidRPr="00D63875" w:rsidRDefault="00BB3AAE" w:rsidP="006E74E8">
      <w:pPr>
        <w:tabs>
          <w:tab w:val="left" w:pos="284"/>
          <w:tab w:val="left" w:pos="567"/>
        </w:tabs>
        <w:rPr>
          <w:b/>
          <w:szCs w:val="24"/>
          <w:lang w:eastAsia="lt-LT"/>
        </w:rPr>
      </w:pPr>
      <w:r w:rsidRPr="00D63875">
        <w:rPr>
          <w:b/>
          <w:szCs w:val="24"/>
          <w:lang w:eastAsia="lt-LT"/>
        </w:rPr>
        <w:t>8.</w:t>
      </w:r>
      <w:r w:rsidRPr="00D63875">
        <w:rPr>
          <w:b/>
          <w:szCs w:val="24"/>
          <w:lang w:eastAsia="lt-LT"/>
        </w:rPr>
        <w:tab/>
      </w:r>
      <w:r w:rsidR="00B2709E">
        <w:rPr>
          <w:b/>
          <w:szCs w:val="24"/>
          <w:lang w:eastAsia="lt-LT"/>
        </w:rPr>
        <w:t xml:space="preserve">2021 </w:t>
      </w:r>
      <w:r w:rsidRPr="00D63875">
        <w:rPr>
          <w:b/>
          <w:szCs w:val="24"/>
          <w:lang w:eastAsia="lt-LT"/>
        </w:rPr>
        <w:t>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2693"/>
        <w:gridCol w:w="3828"/>
      </w:tblGrid>
      <w:tr w:rsidR="006E74E8" w:rsidRPr="00D63875" w14:paraId="486A93C8" w14:textId="77777777" w:rsidTr="0064755A">
        <w:tc>
          <w:tcPr>
            <w:tcW w:w="2864" w:type="dxa"/>
            <w:tcBorders>
              <w:top w:val="single" w:sz="4" w:space="0" w:color="auto"/>
              <w:left w:val="single" w:sz="4" w:space="0" w:color="auto"/>
              <w:bottom w:val="single" w:sz="4" w:space="0" w:color="auto"/>
              <w:right w:val="single" w:sz="4" w:space="0" w:color="auto"/>
            </w:tcBorders>
            <w:vAlign w:val="center"/>
            <w:hideMark/>
          </w:tcPr>
          <w:p w14:paraId="3E9CAFC4" w14:textId="77777777" w:rsidR="006E74E8" w:rsidRPr="00D63875" w:rsidRDefault="006E74E8" w:rsidP="0064755A">
            <w:pPr>
              <w:jc w:val="center"/>
              <w:rPr>
                <w:szCs w:val="24"/>
                <w:lang w:eastAsia="lt-LT"/>
              </w:rPr>
            </w:pPr>
            <w:r w:rsidRPr="00D63875">
              <w:rPr>
                <w:szCs w:val="24"/>
                <w:lang w:eastAsia="lt-LT"/>
              </w:rPr>
              <w:t>Užduotys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0FB69D" w14:textId="77777777" w:rsidR="006E74E8" w:rsidRPr="00D63875" w:rsidRDefault="006E74E8" w:rsidP="0064755A">
            <w:pPr>
              <w:jc w:val="center"/>
              <w:rPr>
                <w:szCs w:val="24"/>
                <w:lang w:eastAsia="lt-LT"/>
              </w:rPr>
            </w:pPr>
            <w:r w:rsidRPr="00D63875">
              <w:rPr>
                <w:szCs w:val="24"/>
                <w:lang w:eastAsia="lt-LT"/>
              </w:rPr>
              <w:t>Siektini rezultatai</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1DD78A8" w14:textId="77777777" w:rsidR="006E74E8" w:rsidRPr="00D63875" w:rsidRDefault="006E74E8" w:rsidP="0064755A">
            <w:pPr>
              <w:jc w:val="center"/>
              <w:rPr>
                <w:szCs w:val="24"/>
                <w:lang w:eastAsia="lt-LT"/>
              </w:rPr>
            </w:pPr>
            <w:r w:rsidRPr="00D63875">
              <w:rPr>
                <w:szCs w:val="24"/>
                <w:lang w:eastAsia="lt-LT"/>
              </w:rPr>
              <w:t>Rezultatų vertinimo rodikliai (kuriais vadovaujantis vertinama, ar nustatytos užduotys įvykdytos)</w:t>
            </w:r>
          </w:p>
        </w:tc>
      </w:tr>
      <w:tr w:rsidR="006E74E8" w:rsidRPr="00D63875" w14:paraId="2D8E630A" w14:textId="77777777" w:rsidTr="0064755A">
        <w:trPr>
          <w:trHeight w:val="4104"/>
        </w:trPr>
        <w:tc>
          <w:tcPr>
            <w:tcW w:w="2864" w:type="dxa"/>
            <w:tcBorders>
              <w:top w:val="single" w:sz="4" w:space="0" w:color="auto"/>
              <w:left w:val="single" w:sz="4" w:space="0" w:color="auto"/>
              <w:bottom w:val="single" w:sz="4" w:space="0" w:color="auto"/>
              <w:right w:val="single" w:sz="4" w:space="0" w:color="auto"/>
            </w:tcBorders>
            <w:hideMark/>
          </w:tcPr>
          <w:p w14:paraId="3BB435D3" w14:textId="77777777" w:rsidR="006E74E8" w:rsidRPr="00D63875" w:rsidRDefault="006E74E8" w:rsidP="0064755A">
            <w:pPr>
              <w:rPr>
                <w:rStyle w:val="eop"/>
                <w:color w:val="000000"/>
                <w:szCs w:val="24"/>
                <w:shd w:val="clear" w:color="auto" w:fill="FFFFFF"/>
              </w:rPr>
            </w:pPr>
            <w:r w:rsidRPr="00D63875">
              <w:rPr>
                <w:szCs w:val="24"/>
                <w:lang w:eastAsia="lt-LT"/>
              </w:rPr>
              <w:t>8.1.</w:t>
            </w:r>
            <w:r w:rsidRPr="00D63875">
              <w:rPr>
                <w:rStyle w:val="normaltextrun"/>
                <w:b/>
                <w:bCs/>
                <w:color w:val="000000"/>
                <w:szCs w:val="24"/>
                <w:shd w:val="clear" w:color="auto" w:fill="FFFFFF"/>
              </w:rPr>
              <w:t xml:space="preserve"> </w:t>
            </w:r>
            <w:r w:rsidRPr="00D63875">
              <w:rPr>
                <w:rStyle w:val="normaltextrun"/>
                <w:color w:val="000000"/>
                <w:szCs w:val="24"/>
                <w:shd w:val="clear" w:color="auto" w:fill="FFFFFF"/>
              </w:rPr>
              <w:t>Ugdymo proceso, orientuoto į mokinių pasiekimų gerinimą, organizavimas. </w:t>
            </w:r>
            <w:r w:rsidRPr="00D63875">
              <w:rPr>
                <w:rStyle w:val="eop"/>
                <w:color w:val="000000"/>
                <w:szCs w:val="24"/>
                <w:shd w:val="clear" w:color="auto" w:fill="FFFFFF"/>
              </w:rPr>
              <w:t> </w:t>
            </w:r>
          </w:p>
          <w:p w14:paraId="0B81B526" w14:textId="77777777" w:rsidR="00457A96" w:rsidRPr="00D63875" w:rsidRDefault="00457A96" w:rsidP="0064755A">
            <w:pPr>
              <w:rPr>
                <w:i/>
                <w:iCs/>
                <w:szCs w:val="24"/>
              </w:rPr>
            </w:pPr>
            <w:r w:rsidRPr="00D63875">
              <w:rPr>
                <w:i/>
                <w:iCs/>
                <w:szCs w:val="24"/>
              </w:rPr>
              <w:t xml:space="preserve">(veiklos sritis - Asmenybės </w:t>
            </w:r>
            <w:proofErr w:type="spellStart"/>
            <w:r w:rsidRPr="00D63875">
              <w:rPr>
                <w:i/>
                <w:iCs/>
                <w:szCs w:val="24"/>
              </w:rPr>
              <w:t>ūgtis</w:t>
            </w:r>
            <w:proofErr w:type="spellEnd"/>
            <w:r w:rsidRPr="00D63875">
              <w:rPr>
                <w:i/>
                <w:iCs/>
                <w:szCs w:val="24"/>
              </w:rPr>
              <w:t>).</w:t>
            </w:r>
          </w:p>
          <w:p w14:paraId="0A0F2FF3" w14:textId="77777777" w:rsidR="006E74E8" w:rsidRPr="00D63875" w:rsidRDefault="006E74E8" w:rsidP="0064755A">
            <w:pPr>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03AF3926" w14:textId="77777777" w:rsidR="006E74E8" w:rsidRPr="00D63875" w:rsidRDefault="006E74E8" w:rsidP="0064755A">
            <w:pPr>
              <w:rPr>
                <w:szCs w:val="24"/>
                <w:lang w:eastAsia="lt-LT"/>
              </w:rPr>
            </w:pPr>
            <w:r w:rsidRPr="00D63875">
              <w:rPr>
                <w:szCs w:val="24"/>
                <w:lang w:val="en-US" w:eastAsia="lt-LT"/>
              </w:rPr>
              <w:t xml:space="preserve">8.1.1. </w:t>
            </w:r>
            <w:r w:rsidRPr="00D63875">
              <w:rPr>
                <w:szCs w:val="24"/>
                <w:lang w:eastAsia="lt-LT"/>
              </w:rPr>
              <w:t>Sėkmingai plėtojant nuoseklią mokinių individualios pažangos stebėseną, įtraukiant tėvus, globėjus, rūpintojus, stebimas ne mažiau kaip 9</w:t>
            </w:r>
            <w:r w:rsidRPr="00D63875">
              <w:rPr>
                <w:szCs w:val="24"/>
                <w:lang w:val="en-US" w:eastAsia="lt-LT"/>
              </w:rPr>
              <w:t>8 proc. mokini</w:t>
            </w:r>
            <w:r w:rsidRPr="00D63875">
              <w:rPr>
                <w:szCs w:val="24"/>
                <w:lang w:eastAsia="lt-LT"/>
              </w:rPr>
              <w:t>ų asmeninės pažangos augimas</w:t>
            </w:r>
            <w:r w:rsidRPr="00D63875">
              <w:rPr>
                <w:rStyle w:val="normaltextrun"/>
                <w:color w:val="000000"/>
                <w:szCs w:val="24"/>
                <w:shd w:val="clear" w:color="auto" w:fill="FFFFFF"/>
              </w:rPr>
              <w:t>.</w:t>
            </w:r>
          </w:p>
        </w:tc>
        <w:tc>
          <w:tcPr>
            <w:tcW w:w="3828" w:type="dxa"/>
            <w:tcBorders>
              <w:top w:val="single" w:sz="4" w:space="0" w:color="auto"/>
              <w:left w:val="single" w:sz="4" w:space="0" w:color="auto"/>
              <w:bottom w:val="single" w:sz="4" w:space="0" w:color="auto"/>
              <w:right w:val="single" w:sz="4" w:space="0" w:color="auto"/>
            </w:tcBorders>
          </w:tcPr>
          <w:p w14:paraId="74301F4C" w14:textId="77777777" w:rsidR="006E74E8" w:rsidRPr="00D63875" w:rsidRDefault="006E74E8" w:rsidP="0064755A">
            <w:pPr>
              <w:rPr>
                <w:rStyle w:val="eop"/>
                <w:color w:val="000000"/>
                <w:szCs w:val="24"/>
                <w:shd w:val="clear" w:color="auto" w:fill="FFFFFF"/>
              </w:rPr>
            </w:pPr>
            <w:r w:rsidRPr="00D63875">
              <w:rPr>
                <w:rStyle w:val="normaltextrun"/>
                <w:color w:val="000000"/>
                <w:szCs w:val="24"/>
                <w:shd w:val="clear" w:color="auto" w:fill="FFFFFF"/>
              </w:rPr>
              <w:t>8.1.1.1. Mokinių dalyvaujančių karjeros ir socialinių kompetencijų ugdymo, prevencinėse programose, dalis (proc.) nuo bendro mokinių skaičiaus -100;</w:t>
            </w:r>
            <w:r w:rsidRPr="00D63875">
              <w:rPr>
                <w:rStyle w:val="eop"/>
                <w:color w:val="000000"/>
                <w:szCs w:val="24"/>
                <w:shd w:val="clear" w:color="auto" w:fill="FFFFFF"/>
              </w:rPr>
              <w:t> </w:t>
            </w:r>
          </w:p>
          <w:p w14:paraId="752DA529" w14:textId="77777777" w:rsidR="006E74E8" w:rsidRPr="00D63875" w:rsidRDefault="006E74E8" w:rsidP="0064755A">
            <w:pPr>
              <w:rPr>
                <w:rStyle w:val="eop"/>
                <w:color w:val="000000"/>
                <w:szCs w:val="24"/>
                <w:shd w:val="clear" w:color="auto" w:fill="FFFFFF"/>
              </w:rPr>
            </w:pPr>
            <w:r w:rsidRPr="00D63875">
              <w:rPr>
                <w:rStyle w:val="eop"/>
                <w:szCs w:val="24"/>
              </w:rPr>
              <w:t xml:space="preserve">8.1.1.2. </w:t>
            </w:r>
            <w:r w:rsidRPr="00D63875">
              <w:rPr>
                <w:rStyle w:val="normaltextrun"/>
                <w:color w:val="000000"/>
                <w:szCs w:val="24"/>
                <w:shd w:val="clear" w:color="auto" w:fill="FFFFFF"/>
              </w:rPr>
              <w:t xml:space="preserve">Sveikos gyvensenos, savarankiško gyvenimo įgūdžių ugdymo  </w:t>
            </w:r>
            <w:r w:rsidRPr="00D63875">
              <w:rPr>
                <w:rStyle w:val="normaltextrun"/>
                <w:color w:val="000000"/>
                <w:szCs w:val="24"/>
                <w:shd w:val="clear" w:color="auto" w:fill="FFFFFF"/>
                <w:lang w:val="en-US"/>
              </w:rPr>
              <w:t>2SB</w:t>
            </w:r>
            <w:r w:rsidRPr="00D63875">
              <w:rPr>
                <w:rStyle w:val="normaltextrun"/>
                <w:color w:val="000000"/>
                <w:szCs w:val="24"/>
                <w:shd w:val="clear" w:color="auto" w:fill="FFFFFF"/>
              </w:rPr>
              <w:t xml:space="preserve"> programoje  dalyvauja </w:t>
            </w:r>
            <w:r w:rsidRPr="00D63875">
              <w:rPr>
                <w:rStyle w:val="normaltextrun"/>
                <w:color w:val="000000"/>
                <w:szCs w:val="24"/>
                <w:shd w:val="clear" w:color="auto" w:fill="FFFFFF"/>
                <w:lang w:val="en-US"/>
              </w:rPr>
              <w:t>97  proc. mokini</w:t>
            </w:r>
            <w:r w:rsidRPr="00D63875">
              <w:rPr>
                <w:rStyle w:val="normaltextrun"/>
                <w:color w:val="000000"/>
                <w:szCs w:val="24"/>
                <w:shd w:val="clear" w:color="auto" w:fill="FFFFFF"/>
              </w:rPr>
              <w:t>ų;</w:t>
            </w:r>
          </w:p>
          <w:p w14:paraId="73260E27" w14:textId="77777777" w:rsidR="006E74E8" w:rsidRPr="00D63875" w:rsidRDefault="006E74E8" w:rsidP="0064755A">
            <w:pPr>
              <w:rPr>
                <w:rStyle w:val="eop"/>
                <w:color w:val="000000"/>
                <w:szCs w:val="24"/>
                <w:shd w:val="clear" w:color="auto" w:fill="FFFFFF"/>
              </w:rPr>
            </w:pPr>
            <w:r w:rsidRPr="00D63875">
              <w:rPr>
                <w:rStyle w:val="eop"/>
                <w:color w:val="000000"/>
                <w:szCs w:val="24"/>
                <w:shd w:val="clear" w:color="auto" w:fill="FFFFFF"/>
              </w:rPr>
              <w:t>8.1.1.3. Mokinių pasiekimai aptariami ne mažiau kaip du kartus per metus „Atvirų durų“ mokykloje metu;</w:t>
            </w:r>
          </w:p>
          <w:p w14:paraId="15F9DC8A" w14:textId="77777777" w:rsidR="006E74E8" w:rsidRPr="00D63875" w:rsidRDefault="006E74E8" w:rsidP="0064755A">
            <w:pPr>
              <w:rPr>
                <w:color w:val="000000"/>
                <w:szCs w:val="24"/>
              </w:rPr>
            </w:pPr>
            <w:r w:rsidRPr="00D63875">
              <w:rPr>
                <w:rStyle w:val="normaltextrun"/>
                <w:color w:val="000000"/>
                <w:szCs w:val="24"/>
              </w:rPr>
              <w:t>8.1.1.4. Mokinių, stebinčių ir fiksuojančių asmeninę pažangą, naudojantis 2SB programa, dalis (proc.) – 95</w:t>
            </w:r>
            <w:r w:rsidRPr="00D63875">
              <w:rPr>
                <w:rStyle w:val="eop"/>
                <w:color w:val="000000"/>
                <w:szCs w:val="24"/>
              </w:rPr>
              <w:t>.</w:t>
            </w:r>
          </w:p>
        </w:tc>
      </w:tr>
      <w:tr w:rsidR="006E74E8" w:rsidRPr="00D63875" w14:paraId="17ABABBF" w14:textId="77777777" w:rsidTr="0064755A">
        <w:tc>
          <w:tcPr>
            <w:tcW w:w="2864" w:type="dxa"/>
            <w:tcBorders>
              <w:top w:val="single" w:sz="4" w:space="0" w:color="auto"/>
              <w:left w:val="single" w:sz="4" w:space="0" w:color="auto"/>
              <w:bottom w:val="single" w:sz="4" w:space="0" w:color="auto"/>
              <w:right w:val="single" w:sz="4" w:space="0" w:color="auto"/>
            </w:tcBorders>
            <w:hideMark/>
          </w:tcPr>
          <w:p w14:paraId="4A7A465B" w14:textId="77777777" w:rsidR="00457A96" w:rsidRPr="00D63875" w:rsidRDefault="006E74E8" w:rsidP="0064755A">
            <w:pPr>
              <w:pStyle w:val="paragraph"/>
              <w:spacing w:before="0" w:beforeAutospacing="0" w:after="0" w:afterAutospacing="0"/>
              <w:textAlignment w:val="baseline"/>
              <w:rPr>
                <w:rStyle w:val="eop"/>
                <w:color w:val="000000"/>
              </w:rPr>
            </w:pPr>
            <w:r w:rsidRPr="00D63875">
              <w:t>8.2.</w:t>
            </w:r>
            <w:r w:rsidRPr="00D63875">
              <w:rPr>
                <w:rStyle w:val="eop"/>
                <w:b/>
                <w:bCs/>
                <w:color w:val="000000"/>
                <w:shd w:val="clear" w:color="auto" w:fill="FFFFFF"/>
              </w:rPr>
              <w:t xml:space="preserve"> </w:t>
            </w:r>
            <w:r w:rsidRPr="00D63875">
              <w:rPr>
                <w:rStyle w:val="eop"/>
                <w:color w:val="000000"/>
                <w:shd w:val="clear" w:color="auto" w:fill="FFFFFF"/>
                <w:lang w:val="en-US"/>
              </w:rPr>
              <w:t>T</w:t>
            </w:r>
            <w:proofErr w:type="spellStart"/>
            <w:r w:rsidRPr="00D63875">
              <w:rPr>
                <w:rStyle w:val="normaltextrun"/>
                <w:color w:val="000000"/>
                <w:shd w:val="clear" w:color="auto" w:fill="FFFFFF"/>
              </w:rPr>
              <w:t>eikti</w:t>
            </w:r>
            <w:proofErr w:type="spellEnd"/>
            <w:r w:rsidRPr="00D63875">
              <w:rPr>
                <w:rStyle w:val="normaltextrun"/>
                <w:color w:val="000000"/>
                <w:shd w:val="clear" w:color="auto" w:fill="FFFFFF"/>
              </w:rPr>
              <w:t xml:space="preserve"> savalaikę, personalizuotą švietimo pagalbą mokiniui. </w:t>
            </w:r>
            <w:r w:rsidRPr="00D63875">
              <w:rPr>
                <w:rStyle w:val="eop"/>
                <w:color w:val="000000"/>
              </w:rPr>
              <w:t> </w:t>
            </w:r>
          </w:p>
          <w:p w14:paraId="4FE9F516" w14:textId="77777777" w:rsidR="006E74E8" w:rsidRPr="00D63875" w:rsidRDefault="00457A96" w:rsidP="0064755A">
            <w:pPr>
              <w:pStyle w:val="paragraph"/>
              <w:spacing w:before="0" w:beforeAutospacing="0" w:after="0" w:afterAutospacing="0"/>
              <w:textAlignment w:val="baseline"/>
              <w:rPr>
                <w:i/>
                <w:iCs/>
              </w:rPr>
            </w:pPr>
            <w:r w:rsidRPr="00D63875">
              <w:rPr>
                <w:rFonts w:eastAsia="Calibri"/>
                <w:i/>
                <w:iCs/>
              </w:rPr>
              <w:t>(veiklos sritis – Ugdymas (</w:t>
            </w:r>
            <w:proofErr w:type="spellStart"/>
            <w:r w:rsidRPr="00D63875">
              <w:rPr>
                <w:rFonts w:eastAsia="Calibri"/>
                <w:i/>
                <w:iCs/>
              </w:rPr>
              <w:t>is</w:t>
            </w:r>
            <w:proofErr w:type="spellEnd"/>
            <w:r w:rsidRPr="00D63875">
              <w:rPr>
                <w:rFonts w:eastAsia="Calibri"/>
                <w:i/>
                <w:iCs/>
              </w:rPr>
              <w:t>).</w:t>
            </w:r>
          </w:p>
          <w:p w14:paraId="5D6C39A3" w14:textId="77777777" w:rsidR="006E74E8" w:rsidRPr="00D63875" w:rsidRDefault="006E74E8" w:rsidP="0064755A">
            <w:pPr>
              <w:pStyle w:val="paragraph"/>
              <w:spacing w:before="0" w:beforeAutospacing="0" w:after="0" w:afterAutospacing="0"/>
              <w:jc w:val="both"/>
              <w:textAlignment w:val="baseline"/>
              <w:rPr>
                <w:i/>
                <w:iCs/>
              </w:rPr>
            </w:pPr>
            <w:r w:rsidRPr="00D63875">
              <w:rPr>
                <w:rStyle w:val="eop"/>
                <w:i/>
                <w:iCs/>
                <w:color w:val="000000"/>
              </w:rPr>
              <w:t> </w:t>
            </w:r>
          </w:p>
          <w:p w14:paraId="1BEC0A98" w14:textId="77777777" w:rsidR="006E74E8" w:rsidRPr="00D63875" w:rsidRDefault="006E74E8" w:rsidP="0064755A">
            <w:pPr>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495F1DAB" w14:textId="77777777" w:rsidR="006E74E8" w:rsidRPr="00D63875" w:rsidRDefault="006E74E8" w:rsidP="009441CE">
            <w:pPr>
              <w:rPr>
                <w:szCs w:val="24"/>
                <w:lang w:eastAsia="lt-LT"/>
              </w:rPr>
            </w:pPr>
            <w:r w:rsidRPr="00D63875">
              <w:rPr>
                <w:szCs w:val="24"/>
                <w:lang w:eastAsia="lt-LT"/>
              </w:rPr>
              <w:t>8.2.1.Sistemingos pagalbos mokiniui, šeimai teikimas.</w:t>
            </w:r>
          </w:p>
        </w:tc>
        <w:tc>
          <w:tcPr>
            <w:tcW w:w="3828" w:type="dxa"/>
            <w:tcBorders>
              <w:top w:val="single" w:sz="4" w:space="0" w:color="auto"/>
              <w:left w:val="single" w:sz="4" w:space="0" w:color="auto"/>
              <w:bottom w:val="single" w:sz="4" w:space="0" w:color="auto"/>
              <w:right w:val="single" w:sz="4" w:space="0" w:color="auto"/>
            </w:tcBorders>
          </w:tcPr>
          <w:p w14:paraId="610208A7" w14:textId="77777777" w:rsidR="006E74E8" w:rsidRPr="00D63875" w:rsidRDefault="006E74E8" w:rsidP="0064755A">
            <w:pPr>
              <w:rPr>
                <w:rStyle w:val="normaltextrun"/>
                <w:color w:val="000000"/>
                <w:szCs w:val="24"/>
                <w:shd w:val="clear" w:color="auto" w:fill="FFFFFF"/>
              </w:rPr>
            </w:pPr>
            <w:r w:rsidRPr="00D63875">
              <w:rPr>
                <w:rStyle w:val="normaltextrun"/>
                <w:color w:val="000000"/>
                <w:szCs w:val="24"/>
                <w:shd w:val="clear" w:color="auto" w:fill="FFFFFF"/>
              </w:rPr>
              <w:t>8.2.1.1. Mokinių, turinčių specialiųjų ugdymosi poreikių ir gaunančių pagalbą, dalis (proc.):</w:t>
            </w:r>
          </w:p>
          <w:p w14:paraId="2612DF36" w14:textId="77777777" w:rsidR="006E74E8" w:rsidRPr="00D63875" w:rsidRDefault="006E74E8" w:rsidP="0064755A">
            <w:pPr>
              <w:rPr>
                <w:szCs w:val="24"/>
              </w:rPr>
            </w:pPr>
            <w:r w:rsidRPr="00D63875">
              <w:rPr>
                <w:rStyle w:val="normaltextrun"/>
                <w:color w:val="000000"/>
                <w:szCs w:val="24"/>
                <w:shd w:val="clear" w:color="auto" w:fill="FFFFFF"/>
              </w:rPr>
              <w:t>specialiojo </w:t>
            </w:r>
            <w:r w:rsidRPr="00D63875">
              <w:rPr>
                <w:rStyle w:val="spellingerror"/>
                <w:color w:val="000000"/>
                <w:szCs w:val="24"/>
                <w:shd w:val="clear" w:color="auto" w:fill="FFFFFF"/>
              </w:rPr>
              <w:t>pedagogo</w:t>
            </w:r>
            <w:r w:rsidRPr="00D63875">
              <w:rPr>
                <w:rStyle w:val="normaltextrun"/>
                <w:szCs w:val="24"/>
              </w:rPr>
              <w:t>,</w:t>
            </w:r>
            <w:r w:rsidRPr="00D63875">
              <w:rPr>
                <w:rStyle w:val="normaltextrun"/>
                <w:color w:val="000000"/>
                <w:szCs w:val="24"/>
                <w:shd w:val="clear" w:color="auto" w:fill="FFFFFF"/>
              </w:rPr>
              <w:t xml:space="preserve"> logopedo, socialinio pedagogo, psichologo – 100;</w:t>
            </w:r>
            <w:r w:rsidRPr="00D63875">
              <w:rPr>
                <w:rStyle w:val="eop"/>
                <w:color w:val="000000"/>
                <w:szCs w:val="24"/>
                <w:shd w:val="clear" w:color="auto" w:fill="FFFFFF"/>
              </w:rPr>
              <w:t> </w:t>
            </w:r>
          </w:p>
          <w:p w14:paraId="3D09EDB7" w14:textId="77777777" w:rsidR="006E74E8" w:rsidRPr="00D63875" w:rsidRDefault="006E74E8" w:rsidP="0064755A">
            <w:pPr>
              <w:rPr>
                <w:rStyle w:val="eop"/>
                <w:color w:val="000000"/>
                <w:szCs w:val="24"/>
                <w:shd w:val="clear" w:color="auto" w:fill="FFFFFF"/>
              </w:rPr>
            </w:pPr>
            <w:r w:rsidRPr="00D63875">
              <w:rPr>
                <w:rStyle w:val="normaltextrun"/>
                <w:color w:val="000000"/>
                <w:szCs w:val="24"/>
                <w:shd w:val="clear" w:color="auto" w:fill="FFFFFF"/>
              </w:rPr>
              <w:t>8.2.1.2. Mokinių tėvų, globėjų, rūpintojų, stebinčių vaiko pasiekimus ir pažangą dalis (proc.) – 100;</w:t>
            </w:r>
            <w:r w:rsidRPr="00D63875">
              <w:rPr>
                <w:rStyle w:val="eop"/>
                <w:color w:val="000000"/>
                <w:szCs w:val="24"/>
                <w:shd w:val="clear" w:color="auto" w:fill="FFFFFF"/>
              </w:rPr>
              <w:t> </w:t>
            </w:r>
          </w:p>
          <w:p w14:paraId="40F149D1" w14:textId="77777777" w:rsidR="006E74E8" w:rsidRPr="00D63875" w:rsidRDefault="006E74E8" w:rsidP="0064755A">
            <w:pPr>
              <w:rPr>
                <w:szCs w:val="24"/>
              </w:rPr>
            </w:pPr>
            <w:r w:rsidRPr="00D63875">
              <w:rPr>
                <w:rStyle w:val="normaltextrun"/>
                <w:color w:val="000000"/>
                <w:szCs w:val="24"/>
                <w:shd w:val="clear" w:color="auto" w:fill="FFFFFF"/>
              </w:rPr>
              <w:t>8.2.1.3. Mokinių, dalyvaujančių pozityvaus elgesio skatinimo ir palaikymo programoje “Laimingo gyvenimo dėlionė”, dalis (proc.) - 100;</w:t>
            </w:r>
            <w:r w:rsidRPr="00D63875">
              <w:rPr>
                <w:rStyle w:val="eop"/>
                <w:color w:val="000000"/>
                <w:szCs w:val="24"/>
                <w:shd w:val="clear" w:color="auto" w:fill="FFFFFF"/>
              </w:rPr>
              <w:t> </w:t>
            </w:r>
          </w:p>
          <w:p w14:paraId="03A9A395" w14:textId="77777777" w:rsidR="006E74E8" w:rsidRPr="00D63875" w:rsidRDefault="006E74E8" w:rsidP="0064755A">
            <w:pPr>
              <w:rPr>
                <w:szCs w:val="24"/>
              </w:rPr>
            </w:pPr>
            <w:r w:rsidRPr="00D63875">
              <w:rPr>
                <w:rStyle w:val="normaltextrun"/>
                <w:color w:val="000000"/>
                <w:szCs w:val="24"/>
                <w:shd w:val="clear" w:color="auto" w:fill="FFFFFF"/>
              </w:rPr>
              <w:t>8.2.1.4. Mokinių, kuriems teikiamos antrinės ambulatorinės asmens sveikatos priežiūros fizinės medicinos reabilitacijos, ortopedijos ir traumatologijos, vaikų ligų, neurologijos, slaugos paslaugos, dalis (proc.) – 100;</w:t>
            </w:r>
            <w:r w:rsidRPr="00D63875">
              <w:rPr>
                <w:rStyle w:val="eop"/>
                <w:color w:val="000000"/>
                <w:szCs w:val="24"/>
                <w:shd w:val="clear" w:color="auto" w:fill="FFFFFF"/>
              </w:rPr>
              <w:t> </w:t>
            </w:r>
          </w:p>
          <w:p w14:paraId="1DF537A4" w14:textId="77777777" w:rsidR="006E74E8" w:rsidRPr="00D63875" w:rsidRDefault="006E74E8" w:rsidP="0064755A">
            <w:pPr>
              <w:rPr>
                <w:szCs w:val="24"/>
              </w:rPr>
            </w:pPr>
            <w:r w:rsidRPr="00D63875">
              <w:rPr>
                <w:szCs w:val="24"/>
                <w:lang w:val="en-US"/>
              </w:rPr>
              <w:t xml:space="preserve">8.2.1.5. </w:t>
            </w:r>
            <w:r w:rsidRPr="00D63875">
              <w:rPr>
                <w:szCs w:val="24"/>
              </w:rPr>
              <w:t>Kiekvienam mokiniui parengti individualūs ugdymo planai;</w:t>
            </w:r>
          </w:p>
          <w:p w14:paraId="63643E02" w14:textId="77777777" w:rsidR="006E74E8" w:rsidRPr="00D63875" w:rsidRDefault="006E74E8" w:rsidP="0064755A">
            <w:pPr>
              <w:rPr>
                <w:szCs w:val="24"/>
              </w:rPr>
            </w:pPr>
            <w:r w:rsidRPr="00D63875">
              <w:rPr>
                <w:szCs w:val="24"/>
              </w:rPr>
              <w:t xml:space="preserve">8.2.1.6. Vadovaujantis Pagalbos mokiniui teikimo tvarka ir Vaiko gerovės komisijos darbo tvarkos aprašu, sistemingai organizuoti susitikimai Mokinys – Mokinio tėvai </w:t>
            </w:r>
            <w:r w:rsidRPr="00D63875">
              <w:rPr>
                <w:szCs w:val="24"/>
              </w:rPr>
              <w:lastRenderedPageBreak/>
              <w:t>(globėjai, rūpintojai) – Mokytojai – Auklėtojai).</w:t>
            </w:r>
          </w:p>
        </w:tc>
      </w:tr>
      <w:tr w:rsidR="006E74E8" w:rsidRPr="00D63875" w14:paraId="208BF217" w14:textId="77777777" w:rsidTr="0064755A">
        <w:tc>
          <w:tcPr>
            <w:tcW w:w="2864" w:type="dxa"/>
            <w:tcBorders>
              <w:top w:val="single" w:sz="4" w:space="0" w:color="auto"/>
              <w:left w:val="single" w:sz="4" w:space="0" w:color="auto"/>
              <w:bottom w:val="single" w:sz="4" w:space="0" w:color="auto"/>
              <w:right w:val="single" w:sz="4" w:space="0" w:color="auto"/>
            </w:tcBorders>
            <w:hideMark/>
          </w:tcPr>
          <w:p w14:paraId="2FE869C6" w14:textId="77777777" w:rsidR="00457A96" w:rsidRPr="00D63875" w:rsidRDefault="006E74E8" w:rsidP="0064755A">
            <w:pPr>
              <w:rPr>
                <w:rStyle w:val="eop"/>
                <w:color w:val="000000"/>
                <w:szCs w:val="24"/>
                <w:shd w:val="clear" w:color="auto" w:fill="FFFFFF"/>
              </w:rPr>
            </w:pPr>
            <w:r w:rsidRPr="00D63875">
              <w:rPr>
                <w:szCs w:val="24"/>
                <w:lang w:eastAsia="lt-LT"/>
              </w:rPr>
              <w:lastRenderedPageBreak/>
              <w:t>8.3.</w:t>
            </w:r>
            <w:r w:rsidRPr="00D63875">
              <w:rPr>
                <w:rStyle w:val="normaltextrun"/>
                <w:color w:val="000000"/>
                <w:szCs w:val="24"/>
                <w:shd w:val="clear" w:color="auto" w:fill="FFFFFF"/>
              </w:rPr>
              <w:t xml:space="preserve"> Plėtoti neformaliojo vaikų švietimo programas. </w:t>
            </w:r>
            <w:r w:rsidRPr="00D63875">
              <w:rPr>
                <w:rStyle w:val="eop"/>
                <w:color w:val="000000"/>
                <w:szCs w:val="24"/>
                <w:shd w:val="clear" w:color="auto" w:fill="FFFFFF"/>
              </w:rPr>
              <w:t> </w:t>
            </w:r>
          </w:p>
          <w:p w14:paraId="022E8AEE" w14:textId="77777777" w:rsidR="006E74E8" w:rsidRPr="00D63875" w:rsidRDefault="00457A96" w:rsidP="0064755A">
            <w:pPr>
              <w:rPr>
                <w:i/>
                <w:iCs/>
                <w:szCs w:val="24"/>
              </w:rPr>
            </w:pPr>
            <w:r w:rsidRPr="00D63875">
              <w:rPr>
                <w:rFonts w:eastAsia="Calibri"/>
                <w:i/>
                <w:iCs/>
                <w:szCs w:val="24"/>
              </w:rPr>
              <w:t>(veiklos sritis – Ugdymo (si) aplinka).</w:t>
            </w:r>
          </w:p>
          <w:p w14:paraId="4E947034" w14:textId="77777777" w:rsidR="006E74E8" w:rsidRPr="00D63875" w:rsidRDefault="006E74E8" w:rsidP="0064755A">
            <w:pPr>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2FA14705" w14:textId="77777777" w:rsidR="006E74E8" w:rsidRPr="00D63875" w:rsidRDefault="006E74E8" w:rsidP="006E74E8">
            <w:pPr>
              <w:pStyle w:val="paragraph"/>
              <w:spacing w:before="0" w:beforeAutospacing="0" w:after="0" w:afterAutospacing="0"/>
              <w:textAlignment w:val="baseline"/>
            </w:pPr>
            <w:r w:rsidRPr="00D63875">
              <w:t>8.3.1. Neformaliojo švietimo programų įvairovė.</w:t>
            </w:r>
          </w:p>
        </w:tc>
        <w:tc>
          <w:tcPr>
            <w:tcW w:w="3828" w:type="dxa"/>
            <w:tcBorders>
              <w:top w:val="single" w:sz="4" w:space="0" w:color="auto"/>
              <w:left w:val="single" w:sz="4" w:space="0" w:color="auto"/>
              <w:bottom w:val="single" w:sz="4" w:space="0" w:color="auto"/>
              <w:right w:val="single" w:sz="4" w:space="0" w:color="auto"/>
            </w:tcBorders>
          </w:tcPr>
          <w:p w14:paraId="592E6A46" w14:textId="77777777" w:rsidR="009441CE" w:rsidRPr="00D63875" w:rsidRDefault="006E74E8" w:rsidP="009441CE">
            <w:pPr>
              <w:pStyle w:val="paragraph"/>
              <w:spacing w:before="0" w:beforeAutospacing="0" w:after="0" w:afterAutospacing="0"/>
              <w:contextualSpacing/>
              <w:textAlignment w:val="baseline"/>
            </w:pPr>
            <w:r w:rsidRPr="00D63875">
              <w:rPr>
                <w:rStyle w:val="normaltextrun"/>
                <w:color w:val="000000"/>
              </w:rPr>
              <w:t>8.3.1.1.Mokinių, dalyvaujančių neformaliojo švietimo veiklose, dalis (proc.) nuo bendro mokinių skaičiaus – 93;</w:t>
            </w:r>
            <w:r w:rsidRPr="00D63875">
              <w:rPr>
                <w:rStyle w:val="eop"/>
                <w:color w:val="000000"/>
              </w:rPr>
              <w:t> </w:t>
            </w:r>
          </w:p>
          <w:p w14:paraId="64AFE900" w14:textId="77777777" w:rsidR="006E74E8" w:rsidRPr="00D63875" w:rsidRDefault="006E74E8" w:rsidP="009441CE">
            <w:pPr>
              <w:pStyle w:val="paragraph"/>
              <w:spacing w:before="0" w:beforeAutospacing="0" w:after="0" w:afterAutospacing="0"/>
              <w:contextualSpacing/>
              <w:textAlignment w:val="baseline"/>
              <w:rPr>
                <w:rStyle w:val="eop"/>
              </w:rPr>
            </w:pPr>
            <w:r w:rsidRPr="00D63875">
              <w:rPr>
                <w:rStyle w:val="normaltextrun"/>
                <w:color w:val="000000"/>
              </w:rPr>
              <w:t>8.3.1.2. Mokinių, dalyvaujančių STEAM krypties neformaliojo švietimo programose, dalis (proc.) nuo bendro mokinių skaičiaus – 35;</w:t>
            </w:r>
          </w:p>
          <w:p w14:paraId="4B8AA294" w14:textId="77777777" w:rsidR="006E74E8" w:rsidRPr="00D63875" w:rsidRDefault="006E74E8" w:rsidP="0064755A">
            <w:pPr>
              <w:rPr>
                <w:szCs w:val="24"/>
                <w:lang w:eastAsia="lt-LT"/>
              </w:rPr>
            </w:pPr>
            <w:r w:rsidRPr="00D63875">
              <w:rPr>
                <w:rStyle w:val="eop"/>
                <w:color w:val="000000"/>
                <w:szCs w:val="24"/>
              </w:rPr>
              <w:t xml:space="preserve">8.3.1.3. Neformaliojo vaikų švietimo teikėjų, teikiančių neformaliojo užsiėmimo programas mokyklos mokiniams, skaičius – </w:t>
            </w:r>
            <w:r w:rsidRPr="00D63875">
              <w:rPr>
                <w:rStyle w:val="eop"/>
                <w:color w:val="000000"/>
                <w:szCs w:val="24"/>
                <w:lang w:val="en-US"/>
              </w:rPr>
              <w:t>2.</w:t>
            </w:r>
          </w:p>
        </w:tc>
      </w:tr>
      <w:tr w:rsidR="00457A96" w:rsidRPr="00D63875" w14:paraId="5A2C4C56" w14:textId="77777777" w:rsidTr="0038480E">
        <w:tc>
          <w:tcPr>
            <w:tcW w:w="2864" w:type="dxa"/>
            <w:vMerge w:val="restart"/>
            <w:tcBorders>
              <w:top w:val="single" w:sz="4" w:space="0" w:color="auto"/>
              <w:left w:val="single" w:sz="4" w:space="0" w:color="auto"/>
              <w:right w:val="single" w:sz="4" w:space="0" w:color="auto"/>
            </w:tcBorders>
            <w:hideMark/>
          </w:tcPr>
          <w:p w14:paraId="33D32C88" w14:textId="77777777" w:rsidR="00457A96" w:rsidRPr="00D63875" w:rsidRDefault="00457A96" w:rsidP="0064755A">
            <w:pPr>
              <w:rPr>
                <w:szCs w:val="24"/>
                <w:lang w:eastAsia="lt-LT"/>
              </w:rPr>
            </w:pPr>
            <w:r w:rsidRPr="00D63875">
              <w:rPr>
                <w:szCs w:val="24"/>
                <w:lang w:eastAsia="lt-LT"/>
              </w:rPr>
              <w:t xml:space="preserve">8.4. </w:t>
            </w:r>
            <w:r w:rsidRPr="00D63875">
              <w:rPr>
                <w:color w:val="000000"/>
                <w:szCs w:val="24"/>
              </w:rPr>
              <w:t xml:space="preserve">Darbuotojų </w:t>
            </w:r>
            <w:r w:rsidRPr="00D63875">
              <w:rPr>
                <w:szCs w:val="24"/>
                <w:lang w:eastAsia="lt-LT"/>
              </w:rPr>
              <w:t>asmeninių ir dalykinių kompetencijų plėtojimas.</w:t>
            </w:r>
          </w:p>
          <w:p w14:paraId="47601E85" w14:textId="77777777" w:rsidR="00457A96" w:rsidRPr="00D63875" w:rsidRDefault="00457A96" w:rsidP="0064755A">
            <w:pPr>
              <w:rPr>
                <w:i/>
                <w:iCs/>
                <w:color w:val="000000"/>
                <w:szCs w:val="24"/>
              </w:rPr>
            </w:pPr>
            <w:r w:rsidRPr="00D63875">
              <w:rPr>
                <w:rFonts w:eastAsia="Calibri"/>
                <w:i/>
                <w:iCs/>
                <w:szCs w:val="24"/>
              </w:rPr>
              <w:t>(veiklos sritis – Lyderystė ir vadyba).</w:t>
            </w:r>
          </w:p>
        </w:tc>
        <w:tc>
          <w:tcPr>
            <w:tcW w:w="2693" w:type="dxa"/>
            <w:tcBorders>
              <w:top w:val="single" w:sz="4" w:space="0" w:color="auto"/>
              <w:left w:val="single" w:sz="4" w:space="0" w:color="auto"/>
              <w:bottom w:val="single" w:sz="4" w:space="0" w:color="auto"/>
              <w:right w:val="single" w:sz="4" w:space="0" w:color="auto"/>
            </w:tcBorders>
          </w:tcPr>
          <w:p w14:paraId="4D7FA83C" w14:textId="77777777" w:rsidR="00457A96" w:rsidRPr="00D63875" w:rsidRDefault="00457A96" w:rsidP="0064755A">
            <w:pPr>
              <w:rPr>
                <w:szCs w:val="24"/>
              </w:rPr>
            </w:pPr>
            <w:r w:rsidRPr="00D63875">
              <w:rPr>
                <w:rStyle w:val="normaltextrun"/>
                <w:color w:val="000000"/>
                <w:szCs w:val="24"/>
                <w:shd w:val="clear" w:color="auto" w:fill="FFFFFF"/>
              </w:rPr>
              <w:t xml:space="preserve">8.4.1.Tobulinti </w:t>
            </w:r>
            <w:r w:rsidR="00A54CB6" w:rsidRPr="00D63875">
              <w:rPr>
                <w:rStyle w:val="normaltextrun"/>
                <w:color w:val="000000"/>
                <w:szCs w:val="24"/>
                <w:shd w:val="clear" w:color="auto" w:fill="FFFFFF"/>
              </w:rPr>
              <w:t>darbuotojų</w:t>
            </w:r>
            <w:r w:rsidRPr="00D63875">
              <w:rPr>
                <w:rStyle w:val="normaltextrun"/>
                <w:color w:val="000000"/>
                <w:szCs w:val="24"/>
                <w:shd w:val="clear" w:color="auto" w:fill="FFFFFF"/>
              </w:rPr>
              <w:t xml:space="preserve"> kvalifikaciją – informacinių technologijų, kalbines, profesines ir asmenines kompetencijas. </w:t>
            </w:r>
            <w:r w:rsidRPr="00D63875">
              <w:rPr>
                <w:rStyle w:val="eop"/>
                <w:color w:val="000000"/>
                <w:szCs w:val="24"/>
                <w:shd w:val="clear" w:color="auto" w:fill="FFFFFF"/>
              </w:rPr>
              <w:t> </w:t>
            </w:r>
          </w:p>
          <w:p w14:paraId="3565F06C" w14:textId="77777777" w:rsidR="00457A96" w:rsidRPr="00D63875" w:rsidRDefault="00457A96" w:rsidP="0064755A">
            <w:pPr>
              <w:jc w:val="center"/>
              <w:rPr>
                <w:szCs w:val="24"/>
                <w:lang w:eastAsia="lt-LT"/>
              </w:rPr>
            </w:pPr>
          </w:p>
        </w:tc>
        <w:tc>
          <w:tcPr>
            <w:tcW w:w="3828" w:type="dxa"/>
            <w:tcBorders>
              <w:top w:val="single" w:sz="4" w:space="0" w:color="auto"/>
              <w:left w:val="single" w:sz="4" w:space="0" w:color="auto"/>
              <w:bottom w:val="single" w:sz="4" w:space="0" w:color="auto"/>
              <w:right w:val="single" w:sz="4" w:space="0" w:color="auto"/>
            </w:tcBorders>
          </w:tcPr>
          <w:p w14:paraId="22C524EB" w14:textId="77777777" w:rsidR="00457A96" w:rsidRPr="00D63875" w:rsidRDefault="00457A96" w:rsidP="0064755A">
            <w:pPr>
              <w:rPr>
                <w:rStyle w:val="eop"/>
                <w:color w:val="000000"/>
                <w:szCs w:val="24"/>
              </w:rPr>
            </w:pPr>
            <w:r w:rsidRPr="00D63875">
              <w:rPr>
                <w:rStyle w:val="normaltextrun"/>
                <w:color w:val="000000"/>
                <w:szCs w:val="24"/>
              </w:rPr>
              <w:t xml:space="preserve">8.4.1.1. Įgyvendinama kvalifikacijos tobulinimo programa </w:t>
            </w:r>
            <w:r w:rsidRPr="00D63875">
              <w:rPr>
                <w:color w:val="000000"/>
                <w:szCs w:val="24"/>
              </w:rPr>
              <w:t>„Pagalbos mokiniui mokykloje tobulinimas įveikiant psichologinius ir nuotolinio mokymo iššūkius įtraukiajame ugdyme“</w:t>
            </w:r>
            <w:r w:rsidRPr="00D63875">
              <w:rPr>
                <w:rStyle w:val="normaltextrun"/>
                <w:color w:val="000000"/>
                <w:szCs w:val="24"/>
              </w:rPr>
              <w:t xml:space="preserve"> (vienam mokytojui profesiniam tobulėjimui skirtų dienų skaičius) – 5;</w:t>
            </w:r>
            <w:r w:rsidRPr="00D63875">
              <w:rPr>
                <w:rStyle w:val="eop"/>
                <w:color w:val="000000"/>
                <w:szCs w:val="24"/>
              </w:rPr>
              <w:t> </w:t>
            </w:r>
          </w:p>
          <w:p w14:paraId="0026225E" w14:textId="77777777" w:rsidR="00457A96" w:rsidRPr="00D63875" w:rsidRDefault="00457A96" w:rsidP="0064755A">
            <w:pPr>
              <w:rPr>
                <w:rStyle w:val="eop"/>
                <w:szCs w:val="24"/>
              </w:rPr>
            </w:pPr>
            <w:r w:rsidRPr="00D63875">
              <w:rPr>
                <w:rStyle w:val="normaltextrun"/>
                <w:color w:val="000000"/>
                <w:szCs w:val="24"/>
                <w:shd w:val="clear" w:color="auto" w:fill="FFFFFF"/>
              </w:rPr>
              <w:t>8.4.1.2.</w:t>
            </w:r>
            <w:r w:rsidRPr="00D63875">
              <w:rPr>
                <w:rStyle w:val="eop"/>
                <w:szCs w:val="24"/>
              </w:rPr>
              <w:t xml:space="preserve"> Microsoft </w:t>
            </w:r>
            <w:r w:rsidRPr="00D63875">
              <w:rPr>
                <w:rStyle w:val="eop"/>
                <w:szCs w:val="24"/>
                <w:lang w:val="en-US"/>
              </w:rPr>
              <w:t xml:space="preserve">365 </w:t>
            </w:r>
            <w:r w:rsidRPr="00D63875">
              <w:rPr>
                <w:rStyle w:val="eop"/>
                <w:szCs w:val="24"/>
              </w:rPr>
              <w:t xml:space="preserve">platfoma (vadovaujantis susitarimais) naudojasi </w:t>
            </w:r>
            <w:r w:rsidRPr="00D63875">
              <w:rPr>
                <w:rStyle w:val="eop"/>
                <w:szCs w:val="24"/>
                <w:lang w:val="en-US"/>
              </w:rPr>
              <w:t xml:space="preserve">100 proc. </w:t>
            </w:r>
            <w:r w:rsidRPr="00D63875">
              <w:rPr>
                <w:rStyle w:val="eop"/>
                <w:szCs w:val="24"/>
              </w:rPr>
              <w:t>mokyklos pedagogų;</w:t>
            </w:r>
          </w:p>
          <w:p w14:paraId="52011F34" w14:textId="77777777" w:rsidR="00457A96" w:rsidRPr="00D63875" w:rsidRDefault="00457A96" w:rsidP="0064755A">
            <w:pPr>
              <w:rPr>
                <w:szCs w:val="24"/>
              </w:rPr>
            </w:pPr>
            <w:r w:rsidRPr="00D63875">
              <w:rPr>
                <w:rStyle w:val="eop"/>
                <w:szCs w:val="24"/>
              </w:rPr>
              <w:t xml:space="preserve">8.4.1.3. Organizuotas </w:t>
            </w:r>
            <w:r w:rsidRPr="00D63875">
              <w:rPr>
                <w:szCs w:val="24"/>
                <w:lang w:eastAsia="lt-LT"/>
              </w:rPr>
              <w:t xml:space="preserve">ilgalaikės mokytojų kvalifikacijos programos </w:t>
            </w:r>
          </w:p>
          <w:p w14:paraId="1016EA6F" w14:textId="77777777" w:rsidR="00457A96" w:rsidRPr="00D63875" w:rsidRDefault="00457A96" w:rsidP="0064755A">
            <w:pPr>
              <w:rPr>
                <w:color w:val="000000"/>
                <w:szCs w:val="24"/>
              </w:rPr>
            </w:pPr>
            <w:r w:rsidRPr="00D63875">
              <w:rPr>
                <w:color w:val="000000"/>
                <w:szCs w:val="24"/>
              </w:rPr>
              <w:t>„Pagalbos mokiniui mokykloje tobulinimas įveikiant psichologinius ir nuotolinio mokymo iššūkius įtraukiajame ugdyme“ naudingumo tyrimas, jo išvadų pristatymas.</w:t>
            </w:r>
          </w:p>
        </w:tc>
      </w:tr>
      <w:tr w:rsidR="00457A96" w:rsidRPr="00D63875" w14:paraId="5E6374A6" w14:textId="77777777" w:rsidTr="0038480E">
        <w:tc>
          <w:tcPr>
            <w:tcW w:w="2864" w:type="dxa"/>
            <w:vMerge/>
            <w:tcBorders>
              <w:left w:val="single" w:sz="4" w:space="0" w:color="auto"/>
              <w:bottom w:val="single" w:sz="4" w:space="0" w:color="auto"/>
              <w:right w:val="single" w:sz="4" w:space="0" w:color="auto"/>
            </w:tcBorders>
            <w:hideMark/>
          </w:tcPr>
          <w:p w14:paraId="707958EE" w14:textId="77777777" w:rsidR="00457A96" w:rsidRPr="00D63875" w:rsidRDefault="00457A96" w:rsidP="0064755A">
            <w:pPr>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7A558C8E" w14:textId="77777777" w:rsidR="00457A96" w:rsidRPr="00D63875" w:rsidRDefault="00457A96" w:rsidP="0064755A">
            <w:pPr>
              <w:rPr>
                <w:szCs w:val="24"/>
                <w:lang w:eastAsia="lt-LT"/>
              </w:rPr>
            </w:pPr>
            <w:r w:rsidRPr="00D63875">
              <w:rPr>
                <w:szCs w:val="24"/>
                <w:lang w:eastAsia="lt-LT"/>
              </w:rPr>
              <w:t>8.</w:t>
            </w:r>
            <w:r w:rsidR="00A54CB6" w:rsidRPr="00D63875">
              <w:rPr>
                <w:szCs w:val="24"/>
                <w:lang w:val="en-US" w:eastAsia="lt-LT"/>
              </w:rPr>
              <w:t>4</w:t>
            </w:r>
            <w:r w:rsidRPr="00D63875">
              <w:rPr>
                <w:szCs w:val="24"/>
                <w:lang w:eastAsia="lt-LT"/>
              </w:rPr>
              <w:t>.</w:t>
            </w:r>
            <w:r w:rsidR="00A54CB6" w:rsidRPr="00D63875">
              <w:rPr>
                <w:szCs w:val="24"/>
                <w:lang w:eastAsia="lt-LT"/>
              </w:rPr>
              <w:t>2</w:t>
            </w:r>
            <w:r w:rsidRPr="00D63875">
              <w:rPr>
                <w:szCs w:val="24"/>
                <w:lang w:eastAsia="lt-LT"/>
              </w:rPr>
              <w:t>. Ugdymo įvairovės didinimas, ugdymo sąlygų gerinimas, mokytojų kvalifikacijos kėlimas, mokinių motyvacijos mokytis didinimas.</w:t>
            </w:r>
          </w:p>
        </w:tc>
        <w:tc>
          <w:tcPr>
            <w:tcW w:w="3828" w:type="dxa"/>
            <w:tcBorders>
              <w:top w:val="single" w:sz="4" w:space="0" w:color="auto"/>
              <w:left w:val="single" w:sz="4" w:space="0" w:color="auto"/>
              <w:bottom w:val="single" w:sz="4" w:space="0" w:color="auto"/>
              <w:right w:val="single" w:sz="4" w:space="0" w:color="auto"/>
            </w:tcBorders>
          </w:tcPr>
          <w:p w14:paraId="3EFE2B95" w14:textId="77777777" w:rsidR="00457A96" w:rsidRPr="00D63875" w:rsidRDefault="00457A96" w:rsidP="0064755A">
            <w:pPr>
              <w:rPr>
                <w:szCs w:val="24"/>
              </w:rPr>
            </w:pPr>
            <w:r w:rsidRPr="00D63875">
              <w:rPr>
                <w:rStyle w:val="normaltextrun"/>
                <w:color w:val="000000"/>
                <w:szCs w:val="24"/>
                <w:shd w:val="clear" w:color="auto" w:fill="FFFFFF"/>
              </w:rPr>
              <w:t>8.</w:t>
            </w:r>
            <w:r w:rsidR="00A54CB6" w:rsidRPr="00D63875">
              <w:rPr>
                <w:rStyle w:val="normaltextrun"/>
                <w:color w:val="000000"/>
                <w:szCs w:val="24"/>
                <w:shd w:val="clear" w:color="auto" w:fill="FFFFFF"/>
              </w:rPr>
              <w:t>4</w:t>
            </w:r>
            <w:r w:rsidRPr="00D63875">
              <w:rPr>
                <w:rStyle w:val="normaltextrun"/>
                <w:color w:val="000000"/>
                <w:szCs w:val="24"/>
                <w:shd w:val="clear" w:color="auto" w:fill="FFFFFF"/>
              </w:rPr>
              <w:t>.</w:t>
            </w:r>
            <w:r w:rsidR="00A54CB6" w:rsidRPr="00D63875">
              <w:rPr>
                <w:rStyle w:val="normaltextrun"/>
                <w:color w:val="000000"/>
                <w:szCs w:val="24"/>
                <w:shd w:val="clear" w:color="auto" w:fill="FFFFFF"/>
              </w:rPr>
              <w:t>2</w:t>
            </w:r>
            <w:r w:rsidRPr="00D63875">
              <w:rPr>
                <w:rStyle w:val="normaltextrun"/>
                <w:color w:val="000000"/>
                <w:szCs w:val="24"/>
                <w:shd w:val="clear" w:color="auto" w:fill="FFFFFF"/>
              </w:rPr>
              <w:t>.1.Vadovaujantis veiklos kokybės įsivertinimo iliustracijomis įsivertinti </w:t>
            </w:r>
            <w:r w:rsidRPr="00D63875">
              <w:rPr>
                <w:color w:val="000000"/>
                <w:szCs w:val="24"/>
              </w:rPr>
              <w:t xml:space="preserve">322 rodiklį, raktinis žodis Tikslingumas; </w:t>
            </w:r>
          </w:p>
          <w:p w14:paraId="37DAC0AE" w14:textId="77777777" w:rsidR="00457A96" w:rsidRPr="00D63875" w:rsidRDefault="00457A96" w:rsidP="0064755A">
            <w:pPr>
              <w:pStyle w:val="paragraph"/>
              <w:spacing w:before="0" w:beforeAutospacing="0" w:after="0" w:afterAutospacing="0"/>
              <w:jc w:val="both"/>
              <w:textAlignment w:val="baseline"/>
            </w:pPr>
            <w:r w:rsidRPr="00D63875">
              <w:t>8.</w:t>
            </w:r>
            <w:r w:rsidR="00A54CB6" w:rsidRPr="00D63875">
              <w:t>4</w:t>
            </w:r>
            <w:r w:rsidRPr="00D63875">
              <w:t>.</w:t>
            </w:r>
            <w:r w:rsidR="00A54CB6" w:rsidRPr="00D63875">
              <w:t>2</w:t>
            </w:r>
            <w:r w:rsidRPr="00D63875">
              <w:t xml:space="preserve">.2. </w:t>
            </w:r>
            <w:r w:rsidRPr="00D63875">
              <w:rPr>
                <w:rStyle w:val="normaltextrun"/>
                <w:color w:val="000000"/>
              </w:rPr>
              <w:t>Įgyvendinami tarptautiniai projektai (projektų skaičius) – 7;</w:t>
            </w:r>
            <w:r w:rsidRPr="00D63875">
              <w:rPr>
                <w:rStyle w:val="eop"/>
                <w:color w:val="000000"/>
              </w:rPr>
              <w:t> </w:t>
            </w:r>
          </w:p>
          <w:p w14:paraId="5E1EACF9" w14:textId="77777777" w:rsidR="00457A96" w:rsidRPr="00D63875" w:rsidRDefault="00457A96" w:rsidP="0064755A">
            <w:pPr>
              <w:pStyle w:val="paragraph"/>
              <w:spacing w:before="0" w:beforeAutospacing="0" w:after="0" w:afterAutospacing="0"/>
              <w:textAlignment w:val="baseline"/>
            </w:pPr>
            <w:r w:rsidRPr="00D63875">
              <w:rPr>
                <w:rStyle w:val="normaltextrun"/>
                <w:color w:val="000000"/>
              </w:rPr>
              <w:t>8.</w:t>
            </w:r>
            <w:r w:rsidR="00A54CB6" w:rsidRPr="00D63875">
              <w:rPr>
                <w:rStyle w:val="normaltextrun"/>
                <w:color w:val="000000"/>
              </w:rPr>
              <w:t>4</w:t>
            </w:r>
            <w:r w:rsidRPr="00D63875">
              <w:rPr>
                <w:rStyle w:val="normaltextrun"/>
                <w:color w:val="000000"/>
              </w:rPr>
              <w:t>.</w:t>
            </w:r>
            <w:r w:rsidR="00A54CB6" w:rsidRPr="00D63875">
              <w:rPr>
                <w:rStyle w:val="normaltextrun"/>
                <w:color w:val="000000"/>
              </w:rPr>
              <w:t>2</w:t>
            </w:r>
            <w:r w:rsidRPr="00D63875">
              <w:rPr>
                <w:rStyle w:val="normaltextrun"/>
                <w:color w:val="000000"/>
              </w:rPr>
              <w:t>.3. Pedagogų, įsivertinusių užsienio kalbų lygį, dalis ( proc.) – 85</w:t>
            </w:r>
            <w:r w:rsidRPr="00D63875">
              <w:rPr>
                <w:rStyle w:val="eop"/>
                <w:color w:val="000000"/>
              </w:rPr>
              <w:t>;</w:t>
            </w:r>
          </w:p>
          <w:p w14:paraId="59DEBD86" w14:textId="77777777" w:rsidR="00457A96" w:rsidRPr="00D63875" w:rsidRDefault="00457A96" w:rsidP="0064755A">
            <w:pPr>
              <w:pStyle w:val="paragraph"/>
              <w:spacing w:before="0" w:beforeAutospacing="0" w:after="0" w:afterAutospacing="0"/>
              <w:textAlignment w:val="baseline"/>
              <w:rPr>
                <w:rStyle w:val="normaltextrun"/>
                <w:color w:val="000000"/>
              </w:rPr>
            </w:pPr>
            <w:r w:rsidRPr="00D63875">
              <w:rPr>
                <w:lang w:val="en-US"/>
              </w:rPr>
              <w:t>8.</w:t>
            </w:r>
            <w:r w:rsidR="00A54CB6" w:rsidRPr="00D63875">
              <w:rPr>
                <w:lang w:val="en-US"/>
              </w:rPr>
              <w:t>4</w:t>
            </w:r>
            <w:r w:rsidRPr="00D63875">
              <w:rPr>
                <w:lang w:val="en-US"/>
              </w:rPr>
              <w:t>.</w:t>
            </w:r>
            <w:r w:rsidR="00A54CB6" w:rsidRPr="00D63875">
              <w:rPr>
                <w:lang w:val="en-US"/>
              </w:rPr>
              <w:t>2</w:t>
            </w:r>
            <w:r w:rsidRPr="00D63875">
              <w:rPr>
                <w:lang w:val="en-US"/>
              </w:rPr>
              <w:t xml:space="preserve">.4. </w:t>
            </w:r>
            <w:r w:rsidRPr="00D63875">
              <w:rPr>
                <w:rStyle w:val="normaltextrun"/>
                <w:color w:val="000000"/>
              </w:rPr>
              <w:t>Mobiliųjų programėlių, skaitmeninių priemonių, integruotų į ugdymą (-</w:t>
            </w:r>
            <w:r w:rsidRPr="00D63875">
              <w:rPr>
                <w:rStyle w:val="spellingerror"/>
                <w:color w:val="000000"/>
              </w:rPr>
              <w:t>si</w:t>
            </w:r>
            <w:r w:rsidRPr="00D63875">
              <w:rPr>
                <w:rStyle w:val="normaltextrun"/>
                <w:color w:val="000000"/>
              </w:rPr>
              <w:t>) (skaičius) – 2;</w:t>
            </w:r>
          </w:p>
          <w:p w14:paraId="51199B31" w14:textId="77777777" w:rsidR="00457A96" w:rsidRPr="00D63875" w:rsidRDefault="00457A96" w:rsidP="0064755A">
            <w:pPr>
              <w:rPr>
                <w:color w:val="000000"/>
                <w:szCs w:val="24"/>
                <w:shd w:val="clear" w:color="auto" w:fill="FFFFFF"/>
              </w:rPr>
            </w:pPr>
            <w:r w:rsidRPr="00D63875">
              <w:rPr>
                <w:szCs w:val="24"/>
                <w:lang w:val="en-US" w:eastAsia="lt-LT"/>
              </w:rPr>
              <w:t>8.</w:t>
            </w:r>
            <w:r w:rsidR="00A54CB6" w:rsidRPr="00D63875">
              <w:rPr>
                <w:szCs w:val="24"/>
                <w:lang w:val="en-US" w:eastAsia="lt-LT"/>
              </w:rPr>
              <w:t>4</w:t>
            </w:r>
            <w:r w:rsidRPr="00D63875">
              <w:rPr>
                <w:szCs w:val="24"/>
                <w:lang w:val="en-US" w:eastAsia="lt-LT"/>
              </w:rPr>
              <w:t>.</w:t>
            </w:r>
            <w:r w:rsidR="00A54CB6" w:rsidRPr="00D63875">
              <w:rPr>
                <w:szCs w:val="24"/>
                <w:lang w:val="en-US" w:eastAsia="lt-LT"/>
              </w:rPr>
              <w:t>2</w:t>
            </w:r>
            <w:r w:rsidRPr="00D63875">
              <w:rPr>
                <w:szCs w:val="24"/>
                <w:lang w:val="en-US" w:eastAsia="lt-LT"/>
              </w:rPr>
              <w:t xml:space="preserve">.5. </w:t>
            </w:r>
            <w:r w:rsidRPr="00D63875">
              <w:rPr>
                <w:szCs w:val="24"/>
                <w:lang w:eastAsia="lt-LT"/>
              </w:rPr>
              <w:t>18 proc. pamokų naudojamos IT priemonės.</w:t>
            </w:r>
          </w:p>
        </w:tc>
      </w:tr>
    </w:tbl>
    <w:p w14:paraId="287EF9F2" w14:textId="59E93E6A" w:rsidR="00BB3AAE" w:rsidRDefault="00BB3AAE" w:rsidP="00BB3AAE">
      <w:pPr>
        <w:rPr>
          <w:szCs w:val="24"/>
        </w:rPr>
      </w:pPr>
    </w:p>
    <w:p w14:paraId="640C4425" w14:textId="459F1EE6" w:rsidR="00B2709E" w:rsidRDefault="00B2709E" w:rsidP="00BB3AAE">
      <w:pPr>
        <w:rPr>
          <w:szCs w:val="24"/>
        </w:rPr>
      </w:pPr>
    </w:p>
    <w:p w14:paraId="04714722" w14:textId="08C29435" w:rsidR="00B2709E" w:rsidRDefault="00B2709E" w:rsidP="00BB3AAE">
      <w:pPr>
        <w:rPr>
          <w:szCs w:val="24"/>
        </w:rPr>
      </w:pPr>
    </w:p>
    <w:p w14:paraId="2BBC7937" w14:textId="78830327" w:rsidR="00B2709E" w:rsidRDefault="00B2709E" w:rsidP="00BB3AAE">
      <w:pPr>
        <w:rPr>
          <w:szCs w:val="24"/>
        </w:rPr>
      </w:pPr>
    </w:p>
    <w:p w14:paraId="551CD6A5" w14:textId="77777777" w:rsidR="00B2709E" w:rsidRPr="00D63875" w:rsidRDefault="00B2709E" w:rsidP="00BB3AAE">
      <w:pPr>
        <w:rPr>
          <w:szCs w:val="24"/>
        </w:rPr>
      </w:pPr>
    </w:p>
    <w:p w14:paraId="2A477323" w14:textId="4E634BEF" w:rsidR="002C39B1" w:rsidRDefault="00BB3AAE" w:rsidP="00BB3AAE">
      <w:pPr>
        <w:tabs>
          <w:tab w:val="left" w:pos="426"/>
        </w:tabs>
        <w:jc w:val="both"/>
        <w:rPr>
          <w:b/>
          <w:szCs w:val="24"/>
          <w:lang w:eastAsia="lt-LT"/>
        </w:rPr>
      </w:pPr>
      <w:r w:rsidRPr="00D63875">
        <w:rPr>
          <w:b/>
          <w:szCs w:val="24"/>
          <w:lang w:eastAsia="lt-LT"/>
        </w:rPr>
        <w:lastRenderedPageBreak/>
        <w:t>9.</w:t>
      </w:r>
      <w:r w:rsidRPr="00D63875">
        <w:rPr>
          <w:b/>
          <w:szCs w:val="24"/>
          <w:lang w:eastAsia="lt-LT"/>
        </w:rPr>
        <w:tab/>
        <w:t>Rizika, kuriai esant nustatytos užduotys gali būti neįvykdytos</w:t>
      </w:r>
      <w:r w:rsidRPr="00D63875">
        <w:rPr>
          <w:szCs w:val="24"/>
          <w:lang w:eastAsia="lt-LT"/>
        </w:rPr>
        <w:t xml:space="preserve"> </w:t>
      </w:r>
      <w:r w:rsidRPr="00D63875">
        <w:rPr>
          <w:b/>
          <w:szCs w:val="24"/>
          <w:lang w:eastAsia="lt-LT"/>
        </w:rPr>
        <w:t>(aplinkybės, kurios gali turėti neigiamos įtakos įvykdyti šias užduotis)</w:t>
      </w:r>
    </w:p>
    <w:p w14:paraId="5265016A" w14:textId="77777777" w:rsidR="00B2709E" w:rsidRPr="00D63875" w:rsidRDefault="00B2709E" w:rsidP="00BB3AAE">
      <w:pPr>
        <w:tabs>
          <w:tab w:val="left" w:pos="426"/>
        </w:tabs>
        <w:jc w:val="both"/>
        <w:rPr>
          <w:b/>
          <w:szCs w:val="24"/>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94937" w:rsidRPr="00D63875" w14:paraId="5A4BB58C" w14:textId="77777777" w:rsidTr="00394937">
        <w:tc>
          <w:tcPr>
            <w:tcW w:w="9493" w:type="dxa"/>
            <w:tcBorders>
              <w:top w:val="single" w:sz="4" w:space="0" w:color="auto"/>
              <w:left w:val="single" w:sz="4" w:space="0" w:color="auto"/>
              <w:bottom w:val="single" w:sz="4" w:space="0" w:color="auto"/>
              <w:right w:val="single" w:sz="4" w:space="0" w:color="auto"/>
            </w:tcBorders>
          </w:tcPr>
          <w:p w14:paraId="1218BE5D" w14:textId="77777777" w:rsidR="00394937" w:rsidRPr="00D63875" w:rsidRDefault="00394937" w:rsidP="00A13B8C">
            <w:pPr>
              <w:jc w:val="both"/>
              <w:rPr>
                <w:szCs w:val="24"/>
                <w:lang w:eastAsia="lt-LT"/>
              </w:rPr>
            </w:pPr>
            <w:r w:rsidRPr="00D63875">
              <w:rPr>
                <w:szCs w:val="24"/>
                <w:lang w:eastAsia="lt-LT"/>
              </w:rPr>
              <w:t>9.1.</w:t>
            </w:r>
            <w:r w:rsidRPr="00D63875">
              <w:rPr>
                <w:szCs w:val="24"/>
                <w:lang w:val="en-US" w:eastAsia="lt-LT"/>
              </w:rPr>
              <w:t xml:space="preserve"> </w:t>
            </w:r>
            <w:r w:rsidRPr="00D63875">
              <w:rPr>
                <w:szCs w:val="24"/>
                <w:lang w:eastAsia="lt-LT"/>
              </w:rPr>
              <w:t>Nedarbingumas, trečiųjų šalių įsipareigojimų nevykdymas.</w:t>
            </w:r>
          </w:p>
        </w:tc>
      </w:tr>
      <w:tr w:rsidR="00394937" w:rsidRPr="00D63875" w14:paraId="544BBF8C" w14:textId="77777777" w:rsidTr="00394937">
        <w:tc>
          <w:tcPr>
            <w:tcW w:w="9493" w:type="dxa"/>
            <w:tcBorders>
              <w:top w:val="single" w:sz="4" w:space="0" w:color="auto"/>
              <w:left w:val="single" w:sz="4" w:space="0" w:color="auto"/>
              <w:bottom w:val="single" w:sz="4" w:space="0" w:color="auto"/>
              <w:right w:val="single" w:sz="4" w:space="0" w:color="auto"/>
            </w:tcBorders>
          </w:tcPr>
          <w:p w14:paraId="2580ABCE" w14:textId="77777777" w:rsidR="00394937" w:rsidRPr="00D63875" w:rsidRDefault="00394937" w:rsidP="00A13B8C">
            <w:pPr>
              <w:jc w:val="both"/>
              <w:rPr>
                <w:szCs w:val="24"/>
                <w:lang w:eastAsia="lt-LT"/>
              </w:rPr>
            </w:pPr>
            <w:r w:rsidRPr="00D63875">
              <w:rPr>
                <w:szCs w:val="24"/>
                <w:lang w:eastAsia="lt-LT"/>
              </w:rPr>
              <w:t>9.2. Ekstremali situacija šalyje, pasaulyje.</w:t>
            </w:r>
          </w:p>
        </w:tc>
      </w:tr>
      <w:tr w:rsidR="00394937" w:rsidRPr="00D63875" w14:paraId="1A1D6BEA" w14:textId="77777777" w:rsidTr="00394937">
        <w:tc>
          <w:tcPr>
            <w:tcW w:w="9493" w:type="dxa"/>
            <w:tcBorders>
              <w:top w:val="single" w:sz="4" w:space="0" w:color="auto"/>
              <w:left w:val="single" w:sz="4" w:space="0" w:color="auto"/>
              <w:bottom w:val="single" w:sz="4" w:space="0" w:color="auto"/>
              <w:right w:val="single" w:sz="4" w:space="0" w:color="auto"/>
            </w:tcBorders>
          </w:tcPr>
          <w:p w14:paraId="79004329" w14:textId="77777777" w:rsidR="00394937" w:rsidRPr="00D63875" w:rsidRDefault="00394937" w:rsidP="00A13B8C">
            <w:pPr>
              <w:jc w:val="both"/>
              <w:rPr>
                <w:szCs w:val="24"/>
                <w:lang w:eastAsia="lt-LT"/>
              </w:rPr>
            </w:pPr>
            <w:r w:rsidRPr="00D63875">
              <w:rPr>
                <w:szCs w:val="24"/>
                <w:lang w:eastAsia="lt-LT"/>
              </w:rPr>
              <w:t>9.3. Darbuotojų kaita, trūkumas, teisės aktų kaita.</w:t>
            </w:r>
          </w:p>
        </w:tc>
      </w:tr>
    </w:tbl>
    <w:p w14:paraId="75C1B8C3" w14:textId="07F42770" w:rsidR="00BB3AAE" w:rsidRDefault="00BB3AAE" w:rsidP="00BB3AAE">
      <w:pPr>
        <w:jc w:val="center"/>
        <w:rPr>
          <w:b/>
          <w:szCs w:val="24"/>
          <w:lang w:eastAsia="lt-LT"/>
        </w:rPr>
      </w:pPr>
    </w:p>
    <w:p w14:paraId="61CBB653" w14:textId="77777777" w:rsidR="00B2709E" w:rsidRPr="00B2709E" w:rsidRDefault="00B2709E" w:rsidP="00B2709E">
      <w:pPr>
        <w:tabs>
          <w:tab w:val="left" w:pos="1276"/>
          <w:tab w:val="left" w:pos="5954"/>
          <w:tab w:val="left" w:pos="8364"/>
        </w:tabs>
        <w:overflowPunct w:val="0"/>
        <w:autoSpaceDE w:val="0"/>
        <w:autoSpaceDN w:val="0"/>
        <w:adjustRightInd w:val="0"/>
        <w:jc w:val="both"/>
        <w:textAlignment w:val="baseline"/>
        <w:rPr>
          <w:szCs w:val="24"/>
          <w:lang w:val="en-GB" w:eastAsia="lt-LT"/>
        </w:rPr>
      </w:pPr>
      <w:r w:rsidRPr="00B2709E">
        <w:rPr>
          <w:szCs w:val="24"/>
          <w:lang w:val="en-GB" w:eastAsia="lt-LT"/>
        </w:rPr>
        <w:t xml:space="preserve">Savivaldybės administracijos Žmonių gerovės ir ugdymo departamento Švietimo skyriaus siūlymas:   </w:t>
      </w:r>
      <w:r w:rsidRPr="00B2709E">
        <w:rPr>
          <w:b/>
          <w:szCs w:val="24"/>
          <w:lang w:val="en-GB" w:eastAsia="lt-LT"/>
        </w:rPr>
        <w:t xml:space="preserve">Pritarti 2021 metų veiklos užduotims. </w:t>
      </w:r>
    </w:p>
    <w:p w14:paraId="2E252876" w14:textId="77777777" w:rsidR="00B2709E" w:rsidRPr="00D63875" w:rsidRDefault="00B2709E" w:rsidP="00B2709E">
      <w:pPr>
        <w:rPr>
          <w:b/>
          <w:szCs w:val="24"/>
          <w:lang w:eastAsia="lt-LT"/>
        </w:rPr>
      </w:pPr>
    </w:p>
    <w:p w14:paraId="23D9F8FE" w14:textId="77777777" w:rsidR="00BB3AAE" w:rsidRPr="00D63875" w:rsidRDefault="00BB3AAE" w:rsidP="00BB3AAE">
      <w:pPr>
        <w:jc w:val="center"/>
        <w:rPr>
          <w:b/>
          <w:szCs w:val="24"/>
          <w:lang w:eastAsia="lt-LT"/>
        </w:rPr>
      </w:pPr>
      <w:r w:rsidRPr="00D63875">
        <w:rPr>
          <w:b/>
          <w:szCs w:val="24"/>
          <w:lang w:eastAsia="lt-LT"/>
        </w:rPr>
        <w:t>VI SKYRIUS</w:t>
      </w:r>
    </w:p>
    <w:p w14:paraId="7C31EE54" w14:textId="77777777" w:rsidR="00BB3AAE" w:rsidRPr="00D63875" w:rsidRDefault="00BB3AAE" w:rsidP="00BB3AAE">
      <w:pPr>
        <w:jc w:val="center"/>
        <w:rPr>
          <w:b/>
          <w:szCs w:val="24"/>
          <w:lang w:eastAsia="lt-LT"/>
        </w:rPr>
      </w:pPr>
      <w:r w:rsidRPr="00D63875">
        <w:rPr>
          <w:b/>
          <w:szCs w:val="24"/>
          <w:lang w:eastAsia="lt-LT"/>
        </w:rPr>
        <w:t>VERTINIMO PAGRINDIMAS IR SIŪLYMAI</w:t>
      </w:r>
    </w:p>
    <w:p w14:paraId="2291065A" w14:textId="77777777" w:rsidR="00BB3AAE" w:rsidRPr="00D63875" w:rsidRDefault="00BB3AAE" w:rsidP="00BB3AAE">
      <w:pPr>
        <w:jc w:val="center"/>
        <w:rPr>
          <w:szCs w:val="24"/>
          <w:lang w:eastAsia="lt-LT"/>
        </w:rPr>
      </w:pPr>
    </w:p>
    <w:p w14:paraId="0807F862" w14:textId="4CAAD8B3" w:rsidR="00394937" w:rsidRPr="00D63875" w:rsidRDefault="00BB3AAE" w:rsidP="00BB3AAE">
      <w:pPr>
        <w:tabs>
          <w:tab w:val="right" w:leader="underscore" w:pos="9071"/>
        </w:tabs>
        <w:jc w:val="both"/>
        <w:rPr>
          <w:szCs w:val="24"/>
          <w:lang w:eastAsia="lt-LT"/>
        </w:rPr>
      </w:pPr>
      <w:r w:rsidRPr="00D63875">
        <w:rPr>
          <w:b/>
          <w:szCs w:val="24"/>
          <w:lang w:eastAsia="lt-LT"/>
        </w:rPr>
        <w:t>10. Įvertinimas, jo pagrindimas ir siūlymai:</w:t>
      </w:r>
      <w:r w:rsidRPr="00D63875">
        <w:rPr>
          <w:szCs w:val="24"/>
          <w:lang w:eastAsia="lt-LT"/>
        </w:rPr>
        <w:t xml:space="preserve"> </w:t>
      </w:r>
    </w:p>
    <w:p w14:paraId="34D06DBE" w14:textId="77777777" w:rsidR="00394937" w:rsidRPr="00D63875" w:rsidRDefault="009844C6" w:rsidP="00BB3AAE">
      <w:pPr>
        <w:tabs>
          <w:tab w:val="right" w:leader="underscore" w:pos="9071"/>
        </w:tabs>
        <w:jc w:val="both"/>
        <w:rPr>
          <w:szCs w:val="24"/>
          <w:lang w:eastAsia="lt-LT"/>
        </w:rPr>
      </w:pPr>
      <w:r w:rsidRPr="00D63875">
        <w:rPr>
          <w:szCs w:val="24"/>
          <w:lang w:eastAsia="lt-LT"/>
        </w:rPr>
        <w:tab/>
        <w:t xml:space="preserve">           </w:t>
      </w:r>
      <w:r w:rsidR="00394937" w:rsidRPr="00D63875">
        <w:rPr>
          <w:szCs w:val="24"/>
          <w:lang w:eastAsia="lt-LT"/>
        </w:rPr>
        <w:t xml:space="preserve">Visi </w:t>
      </w:r>
      <w:r w:rsidR="009441CE" w:rsidRPr="00D63875">
        <w:rPr>
          <w:szCs w:val="24"/>
          <w:lang w:eastAsia="lt-LT"/>
        </w:rPr>
        <w:t>M</w:t>
      </w:r>
      <w:r w:rsidR="00394937" w:rsidRPr="00D63875">
        <w:rPr>
          <w:szCs w:val="24"/>
          <w:lang w:eastAsia="lt-LT"/>
        </w:rPr>
        <w:t xml:space="preserve">okyklos tarybos nariai vienbalsiai labai gerai įvertino pasiektus rezultatus, vykdant užduotis ir pareigybes pagal nustatytas funkcijas. Įvykdytos visos užduotys ir net įvykdytos veiklos, kurios </w:t>
      </w:r>
      <w:r w:rsidR="001B7D8E" w:rsidRPr="00D63875">
        <w:rPr>
          <w:szCs w:val="24"/>
          <w:lang w:eastAsia="lt-LT"/>
        </w:rPr>
        <w:t>nebuvo planuotos. Siūlymas tęsti sėkmingą veiklą ir siekti įgyvendinti kitų metų veiklos užduotis.</w:t>
      </w:r>
    </w:p>
    <w:p w14:paraId="3B0ED6F5" w14:textId="77777777" w:rsidR="00394937" w:rsidRPr="00D63875" w:rsidRDefault="00394937" w:rsidP="00BB3AAE">
      <w:pPr>
        <w:tabs>
          <w:tab w:val="right" w:leader="underscore" w:pos="9071"/>
        </w:tabs>
        <w:jc w:val="both"/>
        <w:rPr>
          <w:szCs w:val="24"/>
          <w:lang w:eastAsia="lt-LT"/>
        </w:rPr>
      </w:pPr>
    </w:p>
    <w:p w14:paraId="4359530A" w14:textId="50A83627" w:rsidR="00BB3AAE" w:rsidRPr="00D63875" w:rsidRDefault="00FE4999" w:rsidP="00FE4999">
      <w:pPr>
        <w:tabs>
          <w:tab w:val="left" w:pos="5548"/>
        </w:tabs>
        <w:rPr>
          <w:szCs w:val="24"/>
          <w:lang w:val="en-US" w:eastAsia="lt-LT"/>
        </w:rPr>
      </w:pPr>
      <w:r w:rsidRPr="00D63875">
        <w:rPr>
          <w:szCs w:val="24"/>
          <w:lang w:eastAsia="lt-LT"/>
        </w:rPr>
        <w:t>Mokyklos tar</w:t>
      </w:r>
      <w:r w:rsidR="00C378F9" w:rsidRPr="00D63875">
        <w:rPr>
          <w:szCs w:val="24"/>
          <w:lang w:eastAsia="lt-LT"/>
        </w:rPr>
        <w:t>ybos pirmininkė</w:t>
      </w:r>
      <w:r w:rsidR="00B2709E">
        <w:rPr>
          <w:szCs w:val="24"/>
          <w:lang w:eastAsia="lt-LT"/>
        </w:rPr>
        <w:t xml:space="preserve">                       </w:t>
      </w:r>
      <w:r w:rsidR="00B2709E" w:rsidRPr="00881EDF">
        <w:rPr>
          <w:color w:val="000000" w:themeColor="text1"/>
          <w:lang w:eastAsia="lt-LT"/>
        </w:rPr>
        <w:t>__________</w:t>
      </w:r>
      <w:r w:rsidR="00C378F9" w:rsidRPr="00D63875">
        <w:rPr>
          <w:szCs w:val="24"/>
          <w:lang w:eastAsia="lt-LT"/>
        </w:rPr>
        <w:tab/>
        <w:t xml:space="preserve">            </w:t>
      </w:r>
      <w:r w:rsidR="00B2709E">
        <w:rPr>
          <w:szCs w:val="24"/>
          <w:lang w:eastAsia="lt-LT"/>
        </w:rPr>
        <w:t xml:space="preserve">    </w:t>
      </w:r>
      <w:r w:rsidR="00C378F9" w:rsidRPr="00D63875">
        <w:rPr>
          <w:szCs w:val="24"/>
          <w:lang w:eastAsia="lt-LT"/>
        </w:rPr>
        <w:t xml:space="preserve">   </w:t>
      </w:r>
      <w:r w:rsidRPr="00D63875">
        <w:rPr>
          <w:szCs w:val="24"/>
          <w:lang w:eastAsia="lt-LT"/>
        </w:rPr>
        <w:t xml:space="preserve">Giedrė Gabšienė   </w:t>
      </w:r>
      <w:r w:rsidRPr="00D63875">
        <w:rPr>
          <w:szCs w:val="24"/>
          <w:lang w:val="en-US" w:eastAsia="lt-LT"/>
        </w:rPr>
        <w:t>2021-02-01</w:t>
      </w:r>
    </w:p>
    <w:p w14:paraId="00A01170" w14:textId="532706F8" w:rsidR="00B2709E" w:rsidRPr="00B2709E" w:rsidRDefault="00B2709E" w:rsidP="00B2709E">
      <w:pPr>
        <w:tabs>
          <w:tab w:val="left" w:pos="5529"/>
          <w:tab w:val="left" w:pos="8364"/>
        </w:tabs>
        <w:jc w:val="both"/>
        <w:rPr>
          <w:sz w:val="20"/>
          <w:szCs w:val="24"/>
          <w:lang w:eastAsia="lt-LT"/>
        </w:rPr>
      </w:pPr>
      <w:r w:rsidRPr="00B2709E">
        <w:rPr>
          <w:color w:val="000000" w:themeColor="text1"/>
          <w:szCs w:val="24"/>
          <w:lang w:eastAsia="lt-LT"/>
        </w:rPr>
        <w:t xml:space="preserve">                                                                      </w:t>
      </w:r>
      <w:r>
        <w:rPr>
          <w:color w:val="000000" w:themeColor="text1"/>
          <w:szCs w:val="24"/>
          <w:lang w:eastAsia="lt-LT"/>
        </w:rPr>
        <w:t xml:space="preserve">  </w:t>
      </w:r>
      <w:r w:rsidRPr="00B2709E">
        <w:rPr>
          <w:color w:val="000000" w:themeColor="text1"/>
          <w:szCs w:val="24"/>
          <w:lang w:eastAsia="lt-LT"/>
        </w:rPr>
        <w:t xml:space="preserve"> (parašas)                            </w:t>
      </w:r>
    </w:p>
    <w:p w14:paraId="0C698D8F" w14:textId="77777777" w:rsidR="00B2709E" w:rsidRDefault="00B2709E" w:rsidP="00FE4999">
      <w:pPr>
        <w:tabs>
          <w:tab w:val="right" w:leader="underscore" w:pos="9071"/>
        </w:tabs>
        <w:jc w:val="both"/>
        <w:rPr>
          <w:b/>
          <w:szCs w:val="24"/>
          <w:lang w:eastAsia="lt-LT"/>
        </w:rPr>
      </w:pPr>
    </w:p>
    <w:p w14:paraId="50B81658" w14:textId="27769CC9" w:rsidR="00BB3AAE" w:rsidRPr="00D63875" w:rsidRDefault="00BB3AAE" w:rsidP="00FE4999">
      <w:pPr>
        <w:tabs>
          <w:tab w:val="right" w:leader="underscore" w:pos="9071"/>
        </w:tabs>
        <w:jc w:val="both"/>
        <w:rPr>
          <w:szCs w:val="24"/>
          <w:lang w:eastAsia="lt-LT"/>
        </w:rPr>
      </w:pPr>
      <w:r w:rsidRPr="00D63875">
        <w:rPr>
          <w:b/>
          <w:szCs w:val="24"/>
          <w:lang w:eastAsia="lt-LT"/>
        </w:rPr>
        <w:t>11. Įvertinimas, jo pagrindimas ir siūlymai:</w:t>
      </w:r>
      <w:r w:rsidRPr="00D63875">
        <w:rPr>
          <w:szCs w:val="24"/>
          <w:lang w:eastAsia="lt-LT"/>
        </w:rPr>
        <w:t xml:space="preserve"> </w:t>
      </w:r>
    </w:p>
    <w:p w14:paraId="413E112D" w14:textId="024739C1" w:rsidR="00E764B7" w:rsidRPr="00D63875" w:rsidRDefault="00E764B7" w:rsidP="00E764B7">
      <w:pPr>
        <w:jc w:val="both"/>
        <w:rPr>
          <w:szCs w:val="24"/>
          <w:lang w:eastAsia="lt-LT"/>
        </w:rPr>
      </w:pPr>
      <w:r w:rsidRPr="00D63875">
        <w:rPr>
          <w:szCs w:val="24"/>
          <w:lang w:eastAsia="lt-LT"/>
        </w:rPr>
        <w:t xml:space="preserve">           Šiaulių sanatorinės mokyklos direktorės Lijanos Giedraitienės 2020 metų veiklos užduotys </w:t>
      </w:r>
      <w:r w:rsidR="00145B5F" w:rsidRPr="00D63875">
        <w:rPr>
          <w:szCs w:val="24"/>
          <w:lang w:eastAsia="lt-LT"/>
        </w:rPr>
        <w:t xml:space="preserve">yra </w:t>
      </w:r>
      <w:r w:rsidRPr="00D63875">
        <w:rPr>
          <w:szCs w:val="24"/>
          <w:lang w:eastAsia="lt-LT"/>
        </w:rPr>
        <w:t xml:space="preserve">įvykdytos </w:t>
      </w:r>
      <w:r w:rsidR="00145B5F" w:rsidRPr="00D63875">
        <w:rPr>
          <w:szCs w:val="24"/>
          <w:lang w:eastAsia="lt-LT"/>
        </w:rPr>
        <w:t xml:space="preserve">ir viršytos </w:t>
      </w:r>
      <w:r w:rsidRPr="00D63875">
        <w:rPr>
          <w:szCs w:val="24"/>
          <w:lang w:eastAsia="lt-LT"/>
        </w:rPr>
        <w:t xml:space="preserve">pagal sutartus vertinimo rodiklius, pasiekta geresnių rezultatų, pagerinta mokyklos veikla: sukurta ir veiksmingai taikoma mokinių asmeninės pažangos </w:t>
      </w:r>
      <w:r w:rsidR="00C378F9" w:rsidRPr="00D63875">
        <w:rPr>
          <w:szCs w:val="24"/>
          <w:lang w:eastAsia="lt-LT"/>
        </w:rPr>
        <w:t>stebėsenos ir vertinimo sistema</w:t>
      </w:r>
      <w:r w:rsidRPr="00D63875">
        <w:rPr>
          <w:szCs w:val="24"/>
          <w:lang w:eastAsia="lt-LT"/>
        </w:rPr>
        <w:t xml:space="preserve">; </w:t>
      </w:r>
      <w:r w:rsidR="00B066D8">
        <w:rPr>
          <w:szCs w:val="24"/>
          <w:lang w:eastAsia="lt-LT"/>
        </w:rPr>
        <w:t xml:space="preserve">90 proc. mokytojų </w:t>
      </w:r>
      <w:r w:rsidRPr="00D63875">
        <w:rPr>
          <w:szCs w:val="24"/>
          <w:lang w:eastAsia="lt-LT"/>
        </w:rPr>
        <w:t>ugdymo procese</w:t>
      </w:r>
      <w:r w:rsidR="006C6595">
        <w:rPr>
          <w:szCs w:val="24"/>
          <w:lang w:eastAsia="lt-LT"/>
        </w:rPr>
        <w:t xml:space="preserve"> </w:t>
      </w:r>
      <w:r w:rsidRPr="00D63875">
        <w:rPr>
          <w:szCs w:val="24"/>
          <w:lang w:eastAsia="lt-LT"/>
        </w:rPr>
        <w:t>taik</w:t>
      </w:r>
      <w:r w:rsidR="00B066D8">
        <w:rPr>
          <w:szCs w:val="24"/>
          <w:lang w:eastAsia="lt-LT"/>
        </w:rPr>
        <w:t>o</w:t>
      </w:r>
      <w:r w:rsidRPr="00D63875">
        <w:rPr>
          <w:szCs w:val="24"/>
          <w:lang w:eastAsia="lt-LT"/>
        </w:rPr>
        <w:t xml:space="preserve"> skaitmeninės ugdymo(si) priemon</w:t>
      </w:r>
      <w:r w:rsidR="00B066D8">
        <w:rPr>
          <w:szCs w:val="24"/>
          <w:lang w:eastAsia="lt-LT"/>
        </w:rPr>
        <w:t>e</w:t>
      </w:r>
      <w:r w:rsidRPr="00D63875">
        <w:rPr>
          <w:szCs w:val="24"/>
          <w:lang w:eastAsia="lt-LT"/>
        </w:rPr>
        <w:t xml:space="preserve">s; kiekvienam mokiniui pagal poreikį teikta švietimo ir medicinos pagalba; išplėtota neformaliojo švietimo, tarptautinė projektinė veikla; atnaujintos ir modernizuotos ugdymo(si) aplinkos; sėkmingai </w:t>
      </w:r>
      <w:r w:rsidR="00C378F9" w:rsidRPr="00D63875">
        <w:rPr>
          <w:szCs w:val="24"/>
          <w:lang w:eastAsia="lt-LT"/>
        </w:rPr>
        <w:t>kuriama perspektyvi tinklaveika</w:t>
      </w:r>
      <w:r w:rsidRPr="00D63875">
        <w:rPr>
          <w:szCs w:val="24"/>
          <w:lang w:eastAsia="lt-LT"/>
        </w:rPr>
        <w:t xml:space="preserve">.   </w:t>
      </w:r>
    </w:p>
    <w:p w14:paraId="0525B1B6" w14:textId="6816C59C" w:rsidR="00E764B7" w:rsidRPr="00D63875" w:rsidRDefault="00E764B7" w:rsidP="00E764B7">
      <w:pPr>
        <w:tabs>
          <w:tab w:val="right" w:leader="underscore" w:pos="9071"/>
        </w:tabs>
        <w:jc w:val="both"/>
        <w:rPr>
          <w:szCs w:val="24"/>
          <w:lang w:eastAsia="lt-LT"/>
        </w:rPr>
      </w:pPr>
      <w:r w:rsidRPr="00D63875">
        <w:rPr>
          <w:szCs w:val="24"/>
          <w:lang w:eastAsia="lt-LT"/>
        </w:rPr>
        <w:t xml:space="preserve">    </w:t>
      </w:r>
      <w:r w:rsidR="00C378F9" w:rsidRPr="00D63875">
        <w:rPr>
          <w:szCs w:val="24"/>
          <w:lang w:eastAsia="lt-LT"/>
        </w:rPr>
        <w:t xml:space="preserve">       </w:t>
      </w:r>
      <w:r w:rsidRPr="00D63875">
        <w:rPr>
          <w:szCs w:val="24"/>
          <w:lang w:eastAsia="lt-LT"/>
        </w:rPr>
        <w:t>Siūloma Šiaulių sanatorinės mokyklos direktorės Lijanos Giedraitienės 20</w:t>
      </w:r>
      <w:r w:rsidR="00C378F9" w:rsidRPr="00D63875">
        <w:rPr>
          <w:szCs w:val="24"/>
          <w:lang w:eastAsia="lt-LT"/>
        </w:rPr>
        <w:t>20</w:t>
      </w:r>
      <w:r w:rsidRPr="00D63875">
        <w:rPr>
          <w:szCs w:val="24"/>
          <w:lang w:eastAsia="lt-LT"/>
        </w:rPr>
        <w:t xml:space="preserve"> metų veiklą įvertinti labai gerai ir nustatyti </w:t>
      </w:r>
      <w:r w:rsidR="00B2709E" w:rsidRPr="00B2709E">
        <w:rPr>
          <w:b/>
          <w:bCs/>
          <w:szCs w:val="24"/>
          <w:lang w:eastAsia="lt-LT"/>
        </w:rPr>
        <w:t>2</w:t>
      </w:r>
      <w:r w:rsidRPr="00B2709E">
        <w:rPr>
          <w:b/>
          <w:bCs/>
          <w:szCs w:val="24"/>
          <w:lang w:eastAsia="lt-LT"/>
        </w:rPr>
        <w:t>0</w:t>
      </w:r>
      <w:r w:rsidRPr="00D63875">
        <w:rPr>
          <w:b/>
          <w:szCs w:val="24"/>
          <w:lang w:eastAsia="lt-LT"/>
        </w:rPr>
        <w:t xml:space="preserve"> proc. </w:t>
      </w:r>
      <w:r w:rsidRPr="00D63875">
        <w:rPr>
          <w:szCs w:val="24"/>
          <w:lang w:eastAsia="lt-LT"/>
        </w:rPr>
        <w:t xml:space="preserve">pareiginės algos kintamąją dalį. </w:t>
      </w:r>
    </w:p>
    <w:p w14:paraId="121F35BD" w14:textId="77777777" w:rsidR="001E096F" w:rsidRPr="00D63875" w:rsidRDefault="001E096F" w:rsidP="001E096F">
      <w:pPr>
        <w:tabs>
          <w:tab w:val="left" w:pos="4253"/>
          <w:tab w:val="left" w:pos="6946"/>
        </w:tabs>
        <w:jc w:val="both"/>
        <w:rPr>
          <w:szCs w:val="24"/>
          <w:lang w:eastAsia="lt-LT"/>
        </w:rPr>
      </w:pPr>
    </w:p>
    <w:p w14:paraId="319C7FCF" w14:textId="77777777" w:rsidR="00BB3AAE" w:rsidRPr="00D63875" w:rsidRDefault="00BB3AAE" w:rsidP="00BB3AAE">
      <w:pPr>
        <w:tabs>
          <w:tab w:val="center" w:pos="4680"/>
          <w:tab w:val="right" w:pos="9360"/>
        </w:tabs>
        <w:rPr>
          <w:szCs w:val="24"/>
          <w:lang w:eastAsia="lt-LT"/>
        </w:rPr>
      </w:pPr>
    </w:p>
    <w:p w14:paraId="7EB4C58F" w14:textId="77777777" w:rsidR="00B2709E" w:rsidRPr="00B2709E" w:rsidRDefault="00B2709E" w:rsidP="00B2709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B2709E">
        <w:rPr>
          <w:color w:val="000000" w:themeColor="text1"/>
          <w:szCs w:val="24"/>
          <w:lang w:eastAsia="lt-LT"/>
        </w:rPr>
        <w:t>Šiaulių miesto savivaldybės administracijos</w:t>
      </w:r>
    </w:p>
    <w:p w14:paraId="780BFB1A" w14:textId="77777777" w:rsidR="00B2709E" w:rsidRPr="00B2709E" w:rsidRDefault="00B2709E" w:rsidP="00B2709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B2709E">
        <w:rPr>
          <w:color w:val="000000" w:themeColor="text1"/>
          <w:szCs w:val="24"/>
          <w:lang w:eastAsia="lt-LT"/>
        </w:rPr>
        <w:t>Žmonių gerovės ir ugdymo departamento</w:t>
      </w:r>
    </w:p>
    <w:p w14:paraId="7EAD13E5" w14:textId="77777777" w:rsidR="00B2709E" w:rsidRPr="00B2709E" w:rsidRDefault="00B2709E" w:rsidP="00B2709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B2709E">
        <w:rPr>
          <w:color w:val="000000" w:themeColor="text1"/>
          <w:szCs w:val="24"/>
          <w:lang w:eastAsia="lt-LT"/>
        </w:rPr>
        <w:t>Švietimo skyriaus vedėja                                __________          Edita Minkuvienė       2021-02-18</w:t>
      </w:r>
    </w:p>
    <w:p w14:paraId="50E13758" w14:textId="77777777" w:rsidR="00B2709E" w:rsidRPr="00B2709E" w:rsidRDefault="00B2709E" w:rsidP="00B2709E">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B2709E">
        <w:rPr>
          <w:color w:val="000000" w:themeColor="text1"/>
          <w:szCs w:val="24"/>
          <w:lang w:eastAsia="lt-LT"/>
        </w:rPr>
        <w:t xml:space="preserve">                                                                          (parašas)</w:t>
      </w:r>
    </w:p>
    <w:p w14:paraId="6B150E3F" w14:textId="77777777" w:rsidR="00B2709E" w:rsidRPr="00B2709E" w:rsidRDefault="00B2709E" w:rsidP="00B2709E">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21D07A94" w14:textId="77777777" w:rsidR="00B2709E" w:rsidRPr="00B2709E" w:rsidRDefault="00B2709E" w:rsidP="00B2709E">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B2709E">
        <w:rPr>
          <w:color w:val="000000" w:themeColor="text1"/>
          <w:szCs w:val="24"/>
          <w:lang w:eastAsia="lt-LT"/>
        </w:rPr>
        <w:t>Savivaldybės meras                                         __________         Artūras Visockas        2021-02-22</w:t>
      </w:r>
    </w:p>
    <w:p w14:paraId="55FB44A0" w14:textId="77777777" w:rsidR="00B2709E" w:rsidRPr="00B2709E" w:rsidRDefault="00B2709E" w:rsidP="00B2709E">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B2709E">
        <w:rPr>
          <w:color w:val="000000" w:themeColor="text1"/>
          <w:szCs w:val="24"/>
          <w:lang w:eastAsia="lt-LT"/>
        </w:rPr>
        <w:t xml:space="preserve">                                                                          (parašas)                            </w:t>
      </w:r>
    </w:p>
    <w:p w14:paraId="23848532" w14:textId="77777777" w:rsidR="00B2709E" w:rsidRPr="00B2709E" w:rsidRDefault="00B2709E" w:rsidP="00B2709E">
      <w:pPr>
        <w:shd w:val="clear" w:color="auto" w:fill="FFFFFF" w:themeFill="background1"/>
        <w:tabs>
          <w:tab w:val="left" w:pos="6237"/>
          <w:tab w:val="right" w:pos="8306"/>
        </w:tabs>
        <w:overflowPunct w:val="0"/>
        <w:textAlignment w:val="baseline"/>
        <w:rPr>
          <w:color w:val="000000" w:themeColor="text1"/>
          <w:szCs w:val="24"/>
          <w:lang w:eastAsia="en-GB"/>
        </w:rPr>
      </w:pPr>
    </w:p>
    <w:p w14:paraId="2DF68530" w14:textId="77777777" w:rsidR="00B2709E" w:rsidRPr="00B2709E" w:rsidRDefault="00B2709E" w:rsidP="00B2709E">
      <w:pPr>
        <w:shd w:val="clear" w:color="auto" w:fill="FFFFFF" w:themeFill="background1"/>
        <w:tabs>
          <w:tab w:val="left" w:pos="6237"/>
          <w:tab w:val="right" w:pos="8306"/>
        </w:tabs>
        <w:overflowPunct w:val="0"/>
        <w:textAlignment w:val="baseline"/>
        <w:rPr>
          <w:color w:val="000000" w:themeColor="text1"/>
          <w:szCs w:val="24"/>
          <w:lang w:eastAsia="en-GB"/>
        </w:rPr>
      </w:pPr>
      <w:r w:rsidRPr="00B2709E">
        <w:rPr>
          <w:color w:val="000000" w:themeColor="text1"/>
          <w:szCs w:val="24"/>
          <w:lang w:eastAsia="en-GB"/>
        </w:rPr>
        <w:t xml:space="preserve">Galutinis metų veiklos ataskaitos įvertinimas   </w:t>
      </w:r>
      <w:r w:rsidRPr="00B2709E">
        <w:rPr>
          <w:b/>
          <w:color w:val="000000" w:themeColor="text1"/>
          <w:szCs w:val="24"/>
          <w:lang w:eastAsia="en-GB"/>
        </w:rPr>
        <w:t>labai gerai</w:t>
      </w:r>
    </w:p>
    <w:p w14:paraId="65605ADA" w14:textId="77777777" w:rsidR="00B2709E" w:rsidRPr="00B2709E" w:rsidRDefault="00B2709E" w:rsidP="00B2709E">
      <w:pPr>
        <w:tabs>
          <w:tab w:val="left" w:pos="1276"/>
          <w:tab w:val="left" w:pos="5954"/>
          <w:tab w:val="left" w:pos="8364"/>
        </w:tabs>
        <w:overflowPunct w:val="0"/>
        <w:jc w:val="both"/>
        <w:textAlignment w:val="baseline"/>
        <w:rPr>
          <w:szCs w:val="24"/>
          <w:lang w:eastAsia="lt-LT"/>
        </w:rPr>
      </w:pPr>
    </w:p>
    <w:p w14:paraId="3C8A43EC" w14:textId="77777777" w:rsidR="00B2709E" w:rsidRPr="00B2709E" w:rsidRDefault="00B2709E" w:rsidP="00B2709E">
      <w:pPr>
        <w:tabs>
          <w:tab w:val="left" w:pos="1276"/>
          <w:tab w:val="left" w:pos="5954"/>
          <w:tab w:val="left" w:pos="8364"/>
        </w:tabs>
        <w:overflowPunct w:val="0"/>
        <w:jc w:val="both"/>
        <w:textAlignment w:val="baseline"/>
        <w:rPr>
          <w:szCs w:val="24"/>
          <w:lang w:eastAsia="lt-LT"/>
        </w:rPr>
      </w:pPr>
    </w:p>
    <w:p w14:paraId="1F5C8FB3" w14:textId="77777777" w:rsidR="00B2709E" w:rsidRPr="00B2709E" w:rsidRDefault="00B2709E" w:rsidP="00B2709E">
      <w:pPr>
        <w:tabs>
          <w:tab w:val="left" w:pos="1276"/>
          <w:tab w:val="left" w:pos="5954"/>
          <w:tab w:val="left" w:pos="8364"/>
        </w:tabs>
        <w:overflowPunct w:val="0"/>
        <w:jc w:val="both"/>
        <w:textAlignment w:val="baseline"/>
        <w:rPr>
          <w:szCs w:val="24"/>
          <w:lang w:eastAsia="lt-LT"/>
        </w:rPr>
      </w:pPr>
      <w:r w:rsidRPr="00B2709E">
        <w:rPr>
          <w:szCs w:val="24"/>
          <w:lang w:eastAsia="lt-LT"/>
        </w:rPr>
        <w:t>Susipažinau.</w:t>
      </w:r>
    </w:p>
    <w:p w14:paraId="3D018D23" w14:textId="5BDDEC4E" w:rsidR="00B2709E" w:rsidRPr="00B2709E" w:rsidRDefault="00B2709E" w:rsidP="00B2709E">
      <w:pPr>
        <w:tabs>
          <w:tab w:val="left" w:pos="4253"/>
          <w:tab w:val="left" w:pos="6946"/>
        </w:tabs>
        <w:overflowPunct w:val="0"/>
        <w:jc w:val="both"/>
        <w:textAlignment w:val="baseline"/>
        <w:rPr>
          <w:szCs w:val="24"/>
          <w:lang w:eastAsia="lt-LT"/>
        </w:rPr>
      </w:pPr>
      <w:r w:rsidRPr="00B2709E">
        <w:rPr>
          <w:szCs w:val="24"/>
          <w:lang w:eastAsia="lt-LT"/>
        </w:rPr>
        <w:t xml:space="preserve">Šiaulių </w:t>
      </w:r>
      <w:r>
        <w:rPr>
          <w:szCs w:val="24"/>
          <w:lang w:eastAsia="lt-LT"/>
        </w:rPr>
        <w:t xml:space="preserve">sanatorinės </w:t>
      </w:r>
      <w:r w:rsidRPr="00B2709E">
        <w:rPr>
          <w:szCs w:val="24"/>
          <w:lang w:eastAsia="lt-LT"/>
        </w:rPr>
        <w:t xml:space="preserve">mokyklos direktorė          __________        Lijana Giedraitienė    </w:t>
      </w:r>
      <w:r>
        <w:rPr>
          <w:szCs w:val="24"/>
          <w:lang w:eastAsia="lt-LT"/>
        </w:rPr>
        <w:t xml:space="preserve"> </w:t>
      </w:r>
      <w:r w:rsidRPr="00B2709E">
        <w:rPr>
          <w:szCs w:val="24"/>
          <w:lang w:eastAsia="lt-LT"/>
        </w:rPr>
        <w:t xml:space="preserve"> 2021-02-22</w:t>
      </w:r>
    </w:p>
    <w:p w14:paraId="7F9039A6" w14:textId="77777777" w:rsidR="00B2709E" w:rsidRPr="00B2709E" w:rsidRDefault="00B2709E" w:rsidP="00B2709E">
      <w:pPr>
        <w:tabs>
          <w:tab w:val="left" w:pos="4536"/>
          <w:tab w:val="left" w:pos="7230"/>
        </w:tabs>
        <w:overflowPunct w:val="0"/>
        <w:jc w:val="both"/>
        <w:textAlignment w:val="baseline"/>
        <w:rPr>
          <w:szCs w:val="24"/>
          <w:lang w:eastAsia="lt-LT"/>
        </w:rPr>
      </w:pPr>
      <w:r w:rsidRPr="00B2709E">
        <w:rPr>
          <w:szCs w:val="24"/>
          <w:lang w:eastAsia="lt-LT"/>
        </w:rPr>
        <w:t xml:space="preserve">                                                                           (parašas)  </w:t>
      </w:r>
    </w:p>
    <w:p w14:paraId="5B008F83" w14:textId="77777777" w:rsidR="00B2709E" w:rsidRPr="00B2709E" w:rsidRDefault="00B2709E" w:rsidP="00B2709E">
      <w:pPr>
        <w:rPr>
          <w:szCs w:val="24"/>
          <w:lang w:eastAsia="en-GB"/>
        </w:rPr>
      </w:pPr>
    </w:p>
    <w:p w14:paraId="5BDFF00E" w14:textId="77777777" w:rsidR="00FE2419" w:rsidRPr="00D63875" w:rsidRDefault="00FE2419">
      <w:pPr>
        <w:rPr>
          <w:szCs w:val="24"/>
        </w:rPr>
      </w:pPr>
    </w:p>
    <w:sectPr w:rsidR="00FE2419" w:rsidRPr="00D63875" w:rsidSect="009844C6">
      <w:headerReference w:type="default" r:id="rId10"/>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7D95" w14:textId="77777777" w:rsidR="00821C14" w:rsidRDefault="00821C14" w:rsidP="009844C6">
      <w:r>
        <w:separator/>
      </w:r>
    </w:p>
  </w:endnote>
  <w:endnote w:type="continuationSeparator" w:id="0">
    <w:p w14:paraId="0A69DD43" w14:textId="77777777" w:rsidR="00821C14" w:rsidRDefault="00821C14" w:rsidP="0098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14F" w14:textId="77777777" w:rsidR="00821C14" w:rsidRDefault="00821C14" w:rsidP="009844C6">
      <w:r>
        <w:separator/>
      </w:r>
    </w:p>
  </w:footnote>
  <w:footnote w:type="continuationSeparator" w:id="0">
    <w:p w14:paraId="1B295CAC" w14:textId="77777777" w:rsidR="00821C14" w:rsidRDefault="00821C14" w:rsidP="0098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51295"/>
      <w:docPartObj>
        <w:docPartGallery w:val="Page Numbers (Top of Page)"/>
        <w:docPartUnique/>
      </w:docPartObj>
    </w:sdtPr>
    <w:sdtEndPr/>
    <w:sdtContent>
      <w:p w14:paraId="33D9FB5A" w14:textId="77777777" w:rsidR="009844C6" w:rsidRDefault="0080494F">
        <w:pPr>
          <w:pStyle w:val="Antrats"/>
          <w:jc w:val="center"/>
        </w:pPr>
        <w:r>
          <w:fldChar w:fldCharType="begin"/>
        </w:r>
        <w:r>
          <w:instrText xml:space="preserve"> PAGE   \* MERGEFORMAT </w:instrText>
        </w:r>
        <w:r>
          <w:fldChar w:fldCharType="separate"/>
        </w:r>
        <w:r w:rsidR="006C6595">
          <w:rPr>
            <w:noProof/>
          </w:rPr>
          <w:t>15</w:t>
        </w:r>
        <w:r>
          <w:rPr>
            <w:noProof/>
          </w:rPr>
          <w:fldChar w:fldCharType="end"/>
        </w:r>
      </w:p>
    </w:sdtContent>
  </w:sdt>
  <w:p w14:paraId="4C8C7DAB" w14:textId="77777777" w:rsidR="009844C6" w:rsidRDefault="009844C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B9"/>
    <w:multiLevelType w:val="multilevel"/>
    <w:tmpl w:val="966650CC"/>
    <w:lvl w:ilvl="0">
      <w:start w:val="1"/>
      <w:numFmt w:val="decimal"/>
      <w:lvlText w:val="%1."/>
      <w:lvlJc w:val="left"/>
      <w:pPr>
        <w:ind w:left="1571" w:hanging="360"/>
      </w:pPr>
      <w:rPr>
        <w:i w:val="0"/>
        <w:color w:val="000000"/>
      </w:rPr>
    </w:lvl>
    <w:lvl w:ilvl="1">
      <w:start w:val="1"/>
      <w:numFmt w:val="decimal"/>
      <w:lvlText w:val="%2."/>
      <w:lvlJc w:val="left"/>
      <w:pPr>
        <w:ind w:left="641" w:hanging="499"/>
      </w:pPr>
    </w:lvl>
    <w:lvl w:ilvl="2">
      <w:start w:val="1"/>
      <w:numFmt w:val="decimal"/>
      <w:lvlText w:val="%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1" w15:restartNumberingAfterBreak="0">
    <w:nsid w:val="09CC0FCB"/>
    <w:multiLevelType w:val="hybridMultilevel"/>
    <w:tmpl w:val="0368249A"/>
    <w:lvl w:ilvl="0" w:tplc="78827EA4">
      <w:start w:val="1"/>
      <w:numFmt w:val="bullet"/>
      <w:lvlText w:val="•"/>
      <w:lvlJc w:val="left"/>
      <w:pPr>
        <w:tabs>
          <w:tab w:val="num" w:pos="720"/>
        </w:tabs>
        <w:ind w:left="720" w:hanging="360"/>
      </w:pPr>
      <w:rPr>
        <w:rFonts w:ascii="Arial" w:hAnsi="Arial" w:hint="default"/>
      </w:rPr>
    </w:lvl>
    <w:lvl w:ilvl="1" w:tplc="D7321726" w:tentative="1">
      <w:start w:val="1"/>
      <w:numFmt w:val="bullet"/>
      <w:lvlText w:val="•"/>
      <w:lvlJc w:val="left"/>
      <w:pPr>
        <w:tabs>
          <w:tab w:val="num" w:pos="1440"/>
        </w:tabs>
        <w:ind w:left="1440" w:hanging="360"/>
      </w:pPr>
      <w:rPr>
        <w:rFonts w:ascii="Arial" w:hAnsi="Arial" w:hint="default"/>
      </w:rPr>
    </w:lvl>
    <w:lvl w:ilvl="2" w:tplc="6816850C" w:tentative="1">
      <w:start w:val="1"/>
      <w:numFmt w:val="bullet"/>
      <w:lvlText w:val="•"/>
      <w:lvlJc w:val="left"/>
      <w:pPr>
        <w:tabs>
          <w:tab w:val="num" w:pos="2160"/>
        </w:tabs>
        <w:ind w:left="2160" w:hanging="360"/>
      </w:pPr>
      <w:rPr>
        <w:rFonts w:ascii="Arial" w:hAnsi="Arial" w:hint="default"/>
      </w:rPr>
    </w:lvl>
    <w:lvl w:ilvl="3" w:tplc="B5425BBE" w:tentative="1">
      <w:start w:val="1"/>
      <w:numFmt w:val="bullet"/>
      <w:lvlText w:val="•"/>
      <w:lvlJc w:val="left"/>
      <w:pPr>
        <w:tabs>
          <w:tab w:val="num" w:pos="2880"/>
        </w:tabs>
        <w:ind w:left="2880" w:hanging="360"/>
      </w:pPr>
      <w:rPr>
        <w:rFonts w:ascii="Arial" w:hAnsi="Arial" w:hint="default"/>
      </w:rPr>
    </w:lvl>
    <w:lvl w:ilvl="4" w:tplc="E1565ECE" w:tentative="1">
      <w:start w:val="1"/>
      <w:numFmt w:val="bullet"/>
      <w:lvlText w:val="•"/>
      <w:lvlJc w:val="left"/>
      <w:pPr>
        <w:tabs>
          <w:tab w:val="num" w:pos="3600"/>
        </w:tabs>
        <w:ind w:left="3600" w:hanging="360"/>
      </w:pPr>
      <w:rPr>
        <w:rFonts w:ascii="Arial" w:hAnsi="Arial" w:hint="default"/>
      </w:rPr>
    </w:lvl>
    <w:lvl w:ilvl="5" w:tplc="8648015E" w:tentative="1">
      <w:start w:val="1"/>
      <w:numFmt w:val="bullet"/>
      <w:lvlText w:val="•"/>
      <w:lvlJc w:val="left"/>
      <w:pPr>
        <w:tabs>
          <w:tab w:val="num" w:pos="4320"/>
        </w:tabs>
        <w:ind w:left="4320" w:hanging="360"/>
      </w:pPr>
      <w:rPr>
        <w:rFonts w:ascii="Arial" w:hAnsi="Arial" w:hint="default"/>
      </w:rPr>
    </w:lvl>
    <w:lvl w:ilvl="6" w:tplc="BBFEB61A" w:tentative="1">
      <w:start w:val="1"/>
      <w:numFmt w:val="bullet"/>
      <w:lvlText w:val="•"/>
      <w:lvlJc w:val="left"/>
      <w:pPr>
        <w:tabs>
          <w:tab w:val="num" w:pos="5040"/>
        </w:tabs>
        <w:ind w:left="5040" w:hanging="360"/>
      </w:pPr>
      <w:rPr>
        <w:rFonts w:ascii="Arial" w:hAnsi="Arial" w:hint="default"/>
      </w:rPr>
    </w:lvl>
    <w:lvl w:ilvl="7" w:tplc="773E288E" w:tentative="1">
      <w:start w:val="1"/>
      <w:numFmt w:val="bullet"/>
      <w:lvlText w:val="•"/>
      <w:lvlJc w:val="left"/>
      <w:pPr>
        <w:tabs>
          <w:tab w:val="num" w:pos="5760"/>
        </w:tabs>
        <w:ind w:left="5760" w:hanging="360"/>
      </w:pPr>
      <w:rPr>
        <w:rFonts w:ascii="Arial" w:hAnsi="Arial" w:hint="default"/>
      </w:rPr>
    </w:lvl>
    <w:lvl w:ilvl="8" w:tplc="20B8B1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F961CC"/>
    <w:multiLevelType w:val="hybridMultilevel"/>
    <w:tmpl w:val="2E480DC2"/>
    <w:lvl w:ilvl="0" w:tplc="492EF48A">
      <w:start w:val="1"/>
      <w:numFmt w:val="bullet"/>
      <w:lvlText w:val="•"/>
      <w:lvlJc w:val="left"/>
      <w:pPr>
        <w:tabs>
          <w:tab w:val="num" w:pos="720"/>
        </w:tabs>
        <w:ind w:left="720" w:hanging="360"/>
      </w:pPr>
      <w:rPr>
        <w:rFonts w:ascii="Arial" w:hAnsi="Arial" w:hint="default"/>
      </w:rPr>
    </w:lvl>
    <w:lvl w:ilvl="1" w:tplc="14FC8C76" w:tentative="1">
      <w:start w:val="1"/>
      <w:numFmt w:val="bullet"/>
      <w:lvlText w:val="•"/>
      <w:lvlJc w:val="left"/>
      <w:pPr>
        <w:tabs>
          <w:tab w:val="num" w:pos="1440"/>
        </w:tabs>
        <w:ind w:left="1440" w:hanging="360"/>
      </w:pPr>
      <w:rPr>
        <w:rFonts w:ascii="Arial" w:hAnsi="Arial" w:hint="default"/>
      </w:rPr>
    </w:lvl>
    <w:lvl w:ilvl="2" w:tplc="089CB170" w:tentative="1">
      <w:start w:val="1"/>
      <w:numFmt w:val="bullet"/>
      <w:lvlText w:val="•"/>
      <w:lvlJc w:val="left"/>
      <w:pPr>
        <w:tabs>
          <w:tab w:val="num" w:pos="2160"/>
        </w:tabs>
        <w:ind w:left="2160" w:hanging="360"/>
      </w:pPr>
      <w:rPr>
        <w:rFonts w:ascii="Arial" w:hAnsi="Arial" w:hint="default"/>
      </w:rPr>
    </w:lvl>
    <w:lvl w:ilvl="3" w:tplc="A9767DD4" w:tentative="1">
      <w:start w:val="1"/>
      <w:numFmt w:val="bullet"/>
      <w:lvlText w:val="•"/>
      <w:lvlJc w:val="left"/>
      <w:pPr>
        <w:tabs>
          <w:tab w:val="num" w:pos="2880"/>
        </w:tabs>
        <w:ind w:left="2880" w:hanging="360"/>
      </w:pPr>
      <w:rPr>
        <w:rFonts w:ascii="Arial" w:hAnsi="Arial" w:hint="default"/>
      </w:rPr>
    </w:lvl>
    <w:lvl w:ilvl="4" w:tplc="95020BDC" w:tentative="1">
      <w:start w:val="1"/>
      <w:numFmt w:val="bullet"/>
      <w:lvlText w:val="•"/>
      <w:lvlJc w:val="left"/>
      <w:pPr>
        <w:tabs>
          <w:tab w:val="num" w:pos="3600"/>
        </w:tabs>
        <w:ind w:left="3600" w:hanging="360"/>
      </w:pPr>
      <w:rPr>
        <w:rFonts w:ascii="Arial" w:hAnsi="Arial" w:hint="default"/>
      </w:rPr>
    </w:lvl>
    <w:lvl w:ilvl="5" w:tplc="5C8018CE" w:tentative="1">
      <w:start w:val="1"/>
      <w:numFmt w:val="bullet"/>
      <w:lvlText w:val="•"/>
      <w:lvlJc w:val="left"/>
      <w:pPr>
        <w:tabs>
          <w:tab w:val="num" w:pos="4320"/>
        </w:tabs>
        <w:ind w:left="4320" w:hanging="360"/>
      </w:pPr>
      <w:rPr>
        <w:rFonts w:ascii="Arial" w:hAnsi="Arial" w:hint="default"/>
      </w:rPr>
    </w:lvl>
    <w:lvl w:ilvl="6" w:tplc="F286B0F2" w:tentative="1">
      <w:start w:val="1"/>
      <w:numFmt w:val="bullet"/>
      <w:lvlText w:val="•"/>
      <w:lvlJc w:val="left"/>
      <w:pPr>
        <w:tabs>
          <w:tab w:val="num" w:pos="5040"/>
        </w:tabs>
        <w:ind w:left="5040" w:hanging="360"/>
      </w:pPr>
      <w:rPr>
        <w:rFonts w:ascii="Arial" w:hAnsi="Arial" w:hint="default"/>
      </w:rPr>
    </w:lvl>
    <w:lvl w:ilvl="7" w:tplc="C4A0DD86" w:tentative="1">
      <w:start w:val="1"/>
      <w:numFmt w:val="bullet"/>
      <w:lvlText w:val="•"/>
      <w:lvlJc w:val="left"/>
      <w:pPr>
        <w:tabs>
          <w:tab w:val="num" w:pos="5760"/>
        </w:tabs>
        <w:ind w:left="5760" w:hanging="360"/>
      </w:pPr>
      <w:rPr>
        <w:rFonts w:ascii="Arial" w:hAnsi="Arial" w:hint="default"/>
      </w:rPr>
    </w:lvl>
    <w:lvl w:ilvl="8" w:tplc="09F680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9006C8"/>
    <w:multiLevelType w:val="hybridMultilevel"/>
    <w:tmpl w:val="92A6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E2B8D"/>
    <w:multiLevelType w:val="multilevel"/>
    <w:tmpl w:val="18863AD8"/>
    <w:lvl w:ilvl="0">
      <w:start w:val="1"/>
      <w:numFmt w:val="decimal"/>
      <w:lvlText w:val="%1."/>
      <w:lvlJc w:val="left"/>
      <w:pPr>
        <w:ind w:left="900" w:hanging="900"/>
      </w:pPr>
      <w:rPr>
        <w:rFonts w:eastAsia="Times New Roman" w:hint="default"/>
      </w:rPr>
    </w:lvl>
    <w:lvl w:ilvl="1">
      <w:start w:val="1"/>
      <w:numFmt w:val="decimal"/>
      <w:lvlText w:val="%1.%2."/>
      <w:lvlJc w:val="left"/>
      <w:pPr>
        <w:ind w:left="900" w:hanging="900"/>
      </w:pPr>
      <w:rPr>
        <w:rFonts w:eastAsia="Times New Roman" w:hint="default"/>
      </w:rPr>
    </w:lvl>
    <w:lvl w:ilvl="2">
      <w:start w:val="1"/>
      <w:numFmt w:val="decimal"/>
      <w:lvlText w:val="%1.%2.%3."/>
      <w:lvlJc w:val="left"/>
      <w:pPr>
        <w:ind w:left="900" w:hanging="900"/>
      </w:pPr>
      <w:rPr>
        <w:rFonts w:eastAsia="Times New Roman" w:hint="default"/>
      </w:rPr>
    </w:lvl>
    <w:lvl w:ilvl="3">
      <w:start w:val="1"/>
      <w:numFmt w:val="decimal"/>
      <w:lvlText w:val="%1.%2.%3.%4."/>
      <w:lvlJc w:val="left"/>
      <w:pPr>
        <w:ind w:left="900" w:hanging="90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C9F3763"/>
    <w:multiLevelType w:val="hybridMultilevel"/>
    <w:tmpl w:val="2952B1DE"/>
    <w:lvl w:ilvl="0" w:tplc="0CCAFA38">
      <w:start w:val="1"/>
      <w:numFmt w:val="bullet"/>
      <w:lvlText w:val="•"/>
      <w:lvlJc w:val="left"/>
      <w:pPr>
        <w:tabs>
          <w:tab w:val="num" w:pos="720"/>
        </w:tabs>
        <w:ind w:left="720" w:hanging="360"/>
      </w:pPr>
      <w:rPr>
        <w:rFonts w:ascii="Arial" w:hAnsi="Arial" w:hint="default"/>
      </w:rPr>
    </w:lvl>
    <w:lvl w:ilvl="1" w:tplc="02DE7454" w:tentative="1">
      <w:start w:val="1"/>
      <w:numFmt w:val="bullet"/>
      <w:lvlText w:val="•"/>
      <w:lvlJc w:val="left"/>
      <w:pPr>
        <w:tabs>
          <w:tab w:val="num" w:pos="1440"/>
        </w:tabs>
        <w:ind w:left="1440" w:hanging="360"/>
      </w:pPr>
      <w:rPr>
        <w:rFonts w:ascii="Arial" w:hAnsi="Arial" w:hint="default"/>
      </w:rPr>
    </w:lvl>
    <w:lvl w:ilvl="2" w:tplc="59A47318" w:tentative="1">
      <w:start w:val="1"/>
      <w:numFmt w:val="bullet"/>
      <w:lvlText w:val="•"/>
      <w:lvlJc w:val="left"/>
      <w:pPr>
        <w:tabs>
          <w:tab w:val="num" w:pos="2160"/>
        </w:tabs>
        <w:ind w:left="2160" w:hanging="360"/>
      </w:pPr>
      <w:rPr>
        <w:rFonts w:ascii="Arial" w:hAnsi="Arial" w:hint="default"/>
      </w:rPr>
    </w:lvl>
    <w:lvl w:ilvl="3" w:tplc="D562B44A" w:tentative="1">
      <w:start w:val="1"/>
      <w:numFmt w:val="bullet"/>
      <w:lvlText w:val="•"/>
      <w:lvlJc w:val="left"/>
      <w:pPr>
        <w:tabs>
          <w:tab w:val="num" w:pos="2880"/>
        </w:tabs>
        <w:ind w:left="2880" w:hanging="360"/>
      </w:pPr>
      <w:rPr>
        <w:rFonts w:ascii="Arial" w:hAnsi="Arial" w:hint="default"/>
      </w:rPr>
    </w:lvl>
    <w:lvl w:ilvl="4" w:tplc="0D06F282" w:tentative="1">
      <w:start w:val="1"/>
      <w:numFmt w:val="bullet"/>
      <w:lvlText w:val="•"/>
      <w:lvlJc w:val="left"/>
      <w:pPr>
        <w:tabs>
          <w:tab w:val="num" w:pos="3600"/>
        </w:tabs>
        <w:ind w:left="3600" w:hanging="360"/>
      </w:pPr>
      <w:rPr>
        <w:rFonts w:ascii="Arial" w:hAnsi="Arial" w:hint="default"/>
      </w:rPr>
    </w:lvl>
    <w:lvl w:ilvl="5" w:tplc="0EC020A6" w:tentative="1">
      <w:start w:val="1"/>
      <w:numFmt w:val="bullet"/>
      <w:lvlText w:val="•"/>
      <w:lvlJc w:val="left"/>
      <w:pPr>
        <w:tabs>
          <w:tab w:val="num" w:pos="4320"/>
        </w:tabs>
        <w:ind w:left="4320" w:hanging="360"/>
      </w:pPr>
      <w:rPr>
        <w:rFonts w:ascii="Arial" w:hAnsi="Arial" w:hint="default"/>
      </w:rPr>
    </w:lvl>
    <w:lvl w:ilvl="6" w:tplc="EA38F598" w:tentative="1">
      <w:start w:val="1"/>
      <w:numFmt w:val="bullet"/>
      <w:lvlText w:val="•"/>
      <w:lvlJc w:val="left"/>
      <w:pPr>
        <w:tabs>
          <w:tab w:val="num" w:pos="5040"/>
        </w:tabs>
        <w:ind w:left="5040" w:hanging="360"/>
      </w:pPr>
      <w:rPr>
        <w:rFonts w:ascii="Arial" w:hAnsi="Arial" w:hint="default"/>
      </w:rPr>
    </w:lvl>
    <w:lvl w:ilvl="7" w:tplc="58F4F7A4" w:tentative="1">
      <w:start w:val="1"/>
      <w:numFmt w:val="bullet"/>
      <w:lvlText w:val="•"/>
      <w:lvlJc w:val="left"/>
      <w:pPr>
        <w:tabs>
          <w:tab w:val="num" w:pos="5760"/>
        </w:tabs>
        <w:ind w:left="5760" w:hanging="360"/>
      </w:pPr>
      <w:rPr>
        <w:rFonts w:ascii="Arial" w:hAnsi="Arial" w:hint="default"/>
      </w:rPr>
    </w:lvl>
    <w:lvl w:ilvl="8" w:tplc="D61C68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692951"/>
    <w:multiLevelType w:val="multilevel"/>
    <w:tmpl w:val="966650CC"/>
    <w:lvl w:ilvl="0">
      <w:start w:val="1"/>
      <w:numFmt w:val="decimal"/>
      <w:lvlText w:val="%1."/>
      <w:lvlJc w:val="left"/>
      <w:pPr>
        <w:ind w:left="1571" w:hanging="360"/>
      </w:pPr>
      <w:rPr>
        <w:i w:val="0"/>
        <w:color w:val="000000"/>
      </w:rPr>
    </w:lvl>
    <w:lvl w:ilvl="1">
      <w:start w:val="1"/>
      <w:numFmt w:val="decimal"/>
      <w:lvlText w:val="%2."/>
      <w:lvlJc w:val="left"/>
      <w:pPr>
        <w:ind w:left="641" w:hanging="499"/>
      </w:pPr>
    </w:lvl>
    <w:lvl w:ilvl="2">
      <w:start w:val="1"/>
      <w:numFmt w:val="decimal"/>
      <w:lvlText w:val="%3."/>
      <w:lvlJc w:val="left"/>
      <w:pPr>
        <w:ind w:left="1931" w:hanging="720"/>
      </w:pPr>
    </w:lvl>
    <w:lvl w:ilvl="3">
      <w:start w:val="1"/>
      <w:numFmt w:val="decimal"/>
      <w:lvlText w:val="%1.%2.%3.%4."/>
      <w:lvlJc w:val="left"/>
      <w:pPr>
        <w:ind w:left="1931" w:hanging="720"/>
      </w:pPr>
    </w:lvl>
    <w:lvl w:ilvl="4">
      <w:start w:val="1"/>
      <w:numFmt w:val="decimal"/>
      <w:lvlText w:val="%1.%2.%3.%4.%5."/>
      <w:lvlJc w:val="left"/>
      <w:pPr>
        <w:ind w:left="2291" w:hanging="1080"/>
      </w:pPr>
    </w:lvl>
    <w:lvl w:ilvl="5">
      <w:start w:val="1"/>
      <w:numFmt w:val="decimal"/>
      <w:lvlText w:val="%1.%2.%3.%4.%5.%6."/>
      <w:lvlJc w:val="left"/>
      <w:pPr>
        <w:ind w:left="2291" w:hanging="1080"/>
      </w:pPr>
    </w:lvl>
    <w:lvl w:ilvl="6">
      <w:start w:val="1"/>
      <w:numFmt w:val="decimal"/>
      <w:lvlText w:val="%1.%2.%3.%4.%5.%6.%7."/>
      <w:lvlJc w:val="left"/>
      <w:pPr>
        <w:ind w:left="2651" w:hanging="1439"/>
      </w:pPr>
    </w:lvl>
    <w:lvl w:ilvl="7">
      <w:start w:val="1"/>
      <w:numFmt w:val="decimal"/>
      <w:lvlText w:val="%1.%2.%3.%4.%5.%6.%7.%8."/>
      <w:lvlJc w:val="left"/>
      <w:pPr>
        <w:ind w:left="2651" w:hanging="1439"/>
      </w:pPr>
    </w:lvl>
    <w:lvl w:ilvl="8">
      <w:start w:val="1"/>
      <w:numFmt w:val="decimal"/>
      <w:lvlText w:val="%1.%2.%3.%4.%5.%6.%7.%8.%9."/>
      <w:lvlJc w:val="left"/>
      <w:pPr>
        <w:ind w:left="3011" w:hanging="1799"/>
      </w:pPr>
    </w:lvl>
  </w:abstractNum>
  <w:abstractNum w:abstractNumId="7" w15:restartNumberingAfterBreak="0">
    <w:nsid w:val="51E04E6F"/>
    <w:multiLevelType w:val="hybridMultilevel"/>
    <w:tmpl w:val="7B3ACC54"/>
    <w:lvl w:ilvl="0" w:tplc="61FEBF6E">
      <w:start w:val="1"/>
      <w:numFmt w:val="bullet"/>
      <w:lvlText w:val="•"/>
      <w:lvlJc w:val="left"/>
      <w:pPr>
        <w:tabs>
          <w:tab w:val="num" w:pos="720"/>
        </w:tabs>
        <w:ind w:left="720" w:hanging="360"/>
      </w:pPr>
      <w:rPr>
        <w:rFonts w:ascii="Arial" w:hAnsi="Arial" w:hint="default"/>
      </w:rPr>
    </w:lvl>
    <w:lvl w:ilvl="1" w:tplc="7A9ADD74" w:tentative="1">
      <w:start w:val="1"/>
      <w:numFmt w:val="bullet"/>
      <w:lvlText w:val="•"/>
      <w:lvlJc w:val="left"/>
      <w:pPr>
        <w:tabs>
          <w:tab w:val="num" w:pos="1440"/>
        </w:tabs>
        <w:ind w:left="1440" w:hanging="360"/>
      </w:pPr>
      <w:rPr>
        <w:rFonts w:ascii="Arial" w:hAnsi="Arial" w:hint="default"/>
      </w:rPr>
    </w:lvl>
    <w:lvl w:ilvl="2" w:tplc="418CEDB0" w:tentative="1">
      <w:start w:val="1"/>
      <w:numFmt w:val="bullet"/>
      <w:lvlText w:val="•"/>
      <w:lvlJc w:val="left"/>
      <w:pPr>
        <w:tabs>
          <w:tab w:val="num" w:pos="2160"/>
        </w:tabs>
        <w:ind w:left="2160" w:hanging="360"/>
      </w:pPr>
      <w:rPr>
        <w:rFonts w:ascii="Arial" w:hAnsi="Arial" w:hint="default"/>
      </w:rPr>
    </w:lvl>
    <w:lvl w:ilvl="3" w:tplc="0998805C" w:tentative="1">
      <w:start w:val="1"/>
      <w:numFmt w:val="bullet"/>
      <w:lvlText w:val="•"/>
      <w:lvlJc w:val="left"/>
      <w:pPr>
        <w:tabs>
          <w:tab w:val="num" w:pos="2880"/>
        </w:tabs>
        <w:ind w:left="2880" w:hanging="360"/>
      </w:pPr>
      <w:rPr>
        <w:rFonts w:ascii="Arial" w:hAnsi="Arial" w:hint="default"/>
      </w:rPr>
    </w:lvl>
    <w:lvl w:ilvl="4" w:tplc="E5A20904" w:tentative="1">
      <w:start w:val="1"/>
      <w:numFmt w:val="bullet"/>
      <w:lvlText w:val="•"/>
      <w:lvlJc w:val="left"/>
      <w:pPr>
        <w:tabs>
          <w:tab w:val="num" w:pos="3600"/>
        </w:tabs>
        <w:ind w:left="3600" w:hanging="360"/>
      </w:pPr>
      <w:rPr>
        <w:rFonts w:ascii="Arial" w:hAnsi="Arial" w:hint="default"/>
      </w:rPr>
    </w:lvl>
    <w:lvl w:ilvl="5" w:tplc="359611B6" w:tentative="1">
      <w:start w:val="1"/>
      <w:numFmt w:val="bullet"/>
      <w:lvlText w:val="•"/>
      <w:lvlJc w:val="left"/>
      <w:pPr>
        <w:tabs>
          <w:tab w:val="num" w:pos="4320"/>
        </w:tabs>
        <w:ind w:left="4320" w:hanging="360"/>
      </w:pPr>
      <w:rPr>
        <w:rFonts w:ascii="Arial" w:hAnsi="Arial" w:hint="default"/>
      </w:rPr>
    </w:lvl>
    <w:lvl w:ilvl="6" w:tplc="D9B490E8" w:tentative="1">
      <w:start w:val="1"/>
      <w:numFmt w:val="bullet"/>
      <w:lvlText w:val="•"/>
      <w:lvlJc w:val="left"/>
      <w:pPr>
        <w:tabs>
          <w:tab w:val="num" w:pos="5040"/>
        </w:tabs>
        <w:ind w:left="5040" w:hanging="360"/>
      </w:pPr>
      <w:rPr>
        <w:rFonts w:ascii="Arial" w:hAnsi="Arial" w:hint="default"/>
      </w:rPr>
    </w:lvl>
    <w:lvl w:ilvl="7" w:tplc="9182C3F0" w:tentative="1">
      <w:start w:val="1"/>
      <w:numFmt w:val="bullet"/>
      <w:lvlText w:val="•"/>
      <w:lvlJc w:val="left"/>
      <w:pPr>
        <w:tabs>
          <w:tab w:val="num" w:pos="5760"/>
        </w:tabs>
        <w:ind w:left="5760" w:hanging="360"/>
      </w:pPr>
      <w:rPr>
        <w:rFonts w:ascii="Arial" w:hAnsi="Arial" w:hint="default"/>
      </w:rPr>
    </w:lvl>
    <w:lvl w:ilvl="8" w:tplc="6D0E3B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BB13C7"/>
    <w:multiLevelType w:val="hybridMultilevel"/>
    <w:tmpl w:val="F17CA6AA"/>
    <w:lvl w:ilvl="0" w:tplc="4C46AD3C">
      <w:start w:val="1"/>
      <w:numFmt w:val="bullet"/>
      <w:lvlText w:val="•"/>
      <w:lvlJc w:val="left"/>
      <w:pPr>
        <w:tabs>
          <w:tab w:val="num" w:pos="720"/>
        </w:tabs>
        <w:ind w:left="720" w:hanging="360"/>
      </w:pPr>
      <w:rPr>
        <w:rFonts w:ascii="Arial" w:hAnsi="Arial" w:hint="default"/>
      </w:rPr>
    </w:lvl>
    <w:lvl w:ilvl="1" w:tplc="682E36F0" w:tentative="1">
      <w:start w:val="1"/>
      <w:numFmt w:val="bullet"/>
      <w:lvlText w:val="•"/>
      <w:lvlJc w:val="left"/>
      <w:pPr>
        <w:tabs>
          <w:tab w:val="num" w:pos="1440"/>
        </w:tabs>
        <w:ind w:left="1440" w:hanging="360"/>
      </w:pPr>
      <w:rPr>
        <w:rFonts w:ascii="Arial" w:hAnsi="Arial" w:hint="default"/>
      </w:rPr>
    </w:lvl>
    <w:lvl w:ilvl="2" w:tplc="ED20777A" w:tentative="1">
      <w:start w:val="1"/>
      <w:numFmt w:val="bullet"/>
      <w:lvlText w:val="•"/>
      <w:lvlJc w:val="left"/>
      <w:pPr>
        <w:tabs>
          <w:tab w:val="num" w:pos="2160"/>
        </w:tabs>
        <w:ind w:left="2160" w:hanging="360"/>
      </w:pPr>
      <w:rPr>
        <w:rFonts w:ascii="Arial" w:hAnsi="Arial" w:hint="default"/>
      </w:rPr>
    </w:lvl>
    <w:lvl w:ilvl="3" w:tplc="18980842" w:tentative="1">
      <w:start w:val="1"/>
      <w:numFmt w:val="bullet"/>
      <w:lvlText w:val="•"/>
      <w:lvlJc w:val="left"/>
      <w:pPr>
        <w:tabs>
          <w:tab w:val="num" w:pos="2880"/>
        </w:tabs>
        <w:ind w:left="2880" w:hanging="360"/>
      </w:pPr>
      <w:rPr>
        <w:rFonts w:ascii="Arial" w:hAnsi="Arial" w:hint="default"/>
      </w:rPr>
    </w:lvl>
    <w:lvl w:ilvl="4" w:tplc="0F4AD506" w:tentative="1">
      <w:start w:val="1"/>
      <w:numFmt w:val="bullet"/>
      <w:lvlText w:val="•"/>
      <w:lvlJc w:val="left"/>
      <w:pPr>
        <w:tabs>
          <w:tab w:val="num" w:pos="3600"/>
        </w:tabs>
        <w:ind w:left="3600" w:hanging="360"/>
      </w:pPr>
      <w:rPr>
        <w:rFonts w:ascii="Arial" w:hAnsi="Arial" w:hint="default"/>
      </w:rPr>
    </w:lvl>
    <w:lvl w:ilvl="5" w:tplc="021C4088" w:tentative="1">
      <w:start w:val="1"/>
      <w:numFmt w:val="bullet"/>
      <w:lvlText w:val="•"/>
      <w:lvlJc w:val="left"/>
      <w:pPr>
        <w:tabs>
          <w:tab w:val="num" w:pos="4320"/>
        </w:tabs>
        <w:ind w:left="4320" w:hanging="360"/>
      </w:pPr>
      <w:rPr>
        <w:rFonts w:ascii="Arial" w:hAnsi="Arial" w:hint="default"/>
      </w:rPr>
    </w:lvl>
    <w:lvl w:ilvl="6" w:tplc="027477FA" w:tentative="1">
      <w:start w:val="1"/>
      <w:numFmt w:val="bullet"/>
      <w:lvlText w:val="•"/>
      <w:lvlJc w:val="left"/>
      <w:pPr>
        <w:tabs>
          <w:tab w:val="num" w:pos="5040"/>
        </w:tabs>
        <w:ind w:left="5040" w:hanging="360"/>
      </w:pPr>
      <w:rPr>
        <w:rFonts w:ascii="Arial" w:hAnsi="Arial" w:hint="default"/>
      </w:rPr>
    </w:lvl>
    <w:lvl w:ilvl="7" w:tplc="226E2CCE" w:tentative="1">
      <w:start w:val="1"/>
      <w:numFmt w:val="bullet"/>
      <w:lvlText w:val="•"/>
      <w:lvlJc w:val="left"/>
      <w:pPr>
        <w:tabs>
          <w:tab w:val="num" w:pos="5760"/>
        </w:tabs>
        <w:ind w:left="5760" w:hanging="360"/>
      </w:pPr>
      <w:rPr>
        <w:rFonts w:ascii="Arial" w:hAnsi="Arial" w:hint="default"/>
      </w:rPr>
    </w:lvl>
    <w:lvl w:ilvl="8" w:tplc="37AAC5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D446C4"/>
    <w:multiLevelType w:val="multilevel"/>
    <w:tmpl w:val="5192BB10"/>
    <w:lvl w:ilvl="0">
      <w:start w:val="1"/>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EA2EC6"/>
    <w:multiLevelType w:val="multilevel"/>
    <w:tmpl w:val="054809E0"/>
    <w:lvl w:ilvl="0">
      <w:start w:val="1"/>
      <w:numFmt w:val="decimal"/>
      <w:lvlText w:val="%1."/>
      <w:lvlJc w:val="left"/>
      <w:pPr>
        <w:ind w:left="1636" w:hanging="360"/>
      </w:pPr>
      <w:rPr>
        <w:i w:val="0"/>
        <w:color w:val="000000"/>
      </w:rPr>
    </w:lvl>
    <w:lvl w:ilvl="1">
      <w:start w:val="1"/>
      <w:numFmt w:val="decimal"/>
      <w:lvlText w:val="%2."/>
      <w:lvlJc w:val="left"/>
      <w:pPr>
        <w:ind w:left="706" w:hanging="499"/>
      </w:pPr>
    </w:lvl>
    <w:lvl w:ilvl="2">
      <w:start w:val="1"/>
      <w:numFmt w:val="decimal"/>
      <w:lvlText w:val="%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39"/>
      </w:pPr>
    </w:lvl>
    <w:lvl w:ilvl="7">
      <w:start w:val="1"/>
      <w:numFmt w:val="decimal"/>
      <w:lvlText w:val="%1.%2.%3.%4.%5.%6.%7.%8."/>
      <w:lvlJc w:val="left"/>
      <w:pPr>
        <w:ind w:left="2716" w:hanging="1439"/>
      </w:pPr>
    </w:lvl>
    <w:lvl w:ilvl="8">
      <w:start w:val="1"/>
      <w:numFmt w:val="decimal"/>
      <w:lvlText w:val="%1.%2.%3.%4.%5.%6.%7.%8.%9."/>
      <w:lvlJc w:val="left"/>
      <w:pPr>
        <w:ind w:left="3076" w:hanging="1799"/>
      </w:pPr>
    </w:lvl>
  </w:abstractNum>
  <w:abstractNum w:abstractNumId="11" w15:restartNumberingAfterBreak="0">
    <w:nsid w:val="7D337210"/>
    <w:multiLevelType w:val="hybridMultilevel"/>
    <w:tmpl w:val="63E4B724"/>
    <w:lvl w:ilvl="0" w:tplc="78B8A926">
      <w:start w:val="1"/>
      <w:numFmt w:val="bullet"/>
      <w:lvlText w:val="•"/>
      <w:lvlJc w:val="left"/>
      <w:pPr>
        <w:tabs>
          <w:tab w:val="num" w:pos="720"/>
        </w:tabs>
        <w:ind w:left="720" w:hanging="360"/>
      </w:pPr>
      <w:rPr>
        <w:rFonts w:ascii="Arial" w:hAnsi="Arial" w:hint="default"/>
      </w:rPr>
    </w:lvl>
    <w:lvl w:ilvl="1" w:tplc="90C45396" w:tentative="1">
      <w:start w:val="1"/>
      <w:numFmt w:val="bullet"/>
      <w:lvlText w:val="•"/>
      <w:lvlJc w:val="left"/>
      <w:pPr>
        <w:tabs>
          <w:tab w:val="num" w:pos="1440"/>
        </w:tabs>
        <w:ind w:left="1440" w:hanging="360"/>
      </w:pPr>
      <w:rPr>
        <w:rFonts w:ascii="Arial" w:hAnsi="Arial" w:hint="default"/>
      </w:rPr>
    </w:lvl>
    <w:lvl w:ilvl="2" w:tplc="1206EB34" w:tentative="1">
      <w:start w:val="1"/>
      <w:numFmt w:val="bullet"/>
      <w:lvlText w:val="•"/>
      <w:lvlJc w:val="left"/>
      <w:pPr>
        <w:tabs>
          <w:tab w:val="num" w:pos="2160"/>
        </w:tabs>
        <w:ind w:left="2160" w:hanging="360"/>
      </w:pPr>
      <w:rPr>
        <w:rFonts w:ascii="Arial" w:hAnsi="Arial" w:hint="default"/>
      </w:rPr>
    </w:lvl>
    <w:lvl w:ilvl="3" w:tplc="E3D0455A" w:tentative="1">
      <w:start w:val="1"/>
      <w:numFmt w:val="bullet"/>
      <w:lvlText w:val="•"/>
      <w:lvlJc w:val="left"/>
      <w:pPr>
        <w:tabs>
          <w:tab w:val="num" w:pos="2880"/>
        </w:tabs>
        <w:ind w:left="2880" w:hanging="360"/>
      </w:pPr>
      <w:rPr>
        <w:rFonts w:ascii="Arial" w:hAnsi="Arial" w:hint="default"/>
      </w:rPr>
    </w:lvl>
    <w:lvl w:ilvl="4" w:tplc="EFDC79DA" w:tentative="1">
      <w:start w:val="1"/>
      <w:numFmt w:val="bullet"/>
      <w:lvlText w:val="•"/>
      <w:lvlJc w:val="left"/>
      <w:pPr>
        <w:tabs>
          <w:tab w:val="num" w:pos="3600"/>
        </w:tabs>
        <w:ind w:left="3600" w:hanging="360"/>
      </w:pPr>
      <w:rPr>
        <w:rFonts w:ascii="Arial" w:hAnsi="Arial" w:hint="default"/>
      </w:rPr>
    </w:lvl>
    <w:lvl w:ilvl="5" w:tplc="123A7C6C" w:tentative="1">
      <w:start w:val="1"/>
      <w:numFmt w:val="bullet"/>
      <w:lvlText w:val="•"/>
      <w:lvlJc w:val="left"/>
      <w:pPr>
        <w:tabs>
          <w:tab w:val="num" w:pos="4320"/>
        </w:tabs>
        <w:ind w:left="4320" w:hanging="360"/>
      </w:pPr>
      <w:rPr>
        <w:rFonts w:ascii="Arial" w:hAnsi="Arial" w:hint="default"/>
      </w:rPr>
    </w:lvl>
    <w:lvl w:ilvl="6" w:tplc="D1321FB4" w:tentative="1">
      <w:start w:val="1"/>
      <w:numFmt w:val="bullet"/>
      <w:lvlText w:val="•"/>
      <w:lvlJc w:val="left"/>
      <w:pPr>
        <w:tabs>
          <w:tab w:val="num" w:pos="5040"/>
        </w:tabs>
        <w:ind w:left="5040" w:hanging="360"/>
      </w:pPr>
      <w:rPr>
        <w:rFonts w:ascii="Arial" w:hAnsi="Arial" w:hint="default"/>
      </w:rPr>
    </w:lvl>
    <w:lvl w:ilvl="7" w:tplc="9D2418CE" w:tentative="1">
      <w:start w:val="1"/>
      <w:numFmt w:val="bullet"/>
      <w:lvlText w:val="•"/>
      <w:lvlJc w:val="left"/>
      <w:pPr>
        <w:tabs>
          <w:tab w:val="num" w:pos="5760"/>
        </w:tabs>
        <w:ind w:left="5760" w:hanging="360"/>
      </w:pPr>
      <w:rPr>
        <w:rFonts w:ascii="Arial" w:hAnsi="Arial" w:hint="default"/>
      </w:rPr>
    </w:lvl>
    <w:lvl w:ilvl="8" w:tplc="E27A12C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9"/>
  </w:num>
  <w:num w:numId="4">
    <w:abstractNumId w:val="10"/>
  </w:num>
  <w:num w:numId="5">
    <w:abstractNumId w:val="11"/>
  </w:num>
  <w:num w:numId="6">
    <w:abstractNumId w:val="7"/>
  </w:num>
  <w:num w:numId="7">
    <w:abstractNumId w:val="8"/>
  </w:num>
  <w:num w:numId="8">
    <w:abstractNumId w:val="1"/>
  </w:num>
  <w:num w:numId="9">
    <w:abstractNumId w:val="5"/>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AE"/>
    <w:rsid w:val="000A5417"/>
    <w:rsid w:val="000A5E0E"/>
    <w:rsid w:val="000E5A41"/>
    <w:rsid w:val="00145B5F"/>
    <w:rsid w:val="001A2EA4"/>
    <w:rsid w:val="001B623D"/>
    <w:rsid w:val="001B7D8E"/>
    <w:rsid w:val="001E096F"/>
    <w:rsid w:val="001F0AE3"/>
    <w:rsid w:val="00203414"/>
    <w:rsid w:val="0020536D"/>
    <w:rsid w:val="00208429"/>
    <w:rsid w:val="00222A01"/>
    <w:rsid w:val="00223A5A"/>
    <w:rsid w:val="002251FA"/>
    <w:rsid w:val="002B387A"/>
    <w:rsid w:val="002C39B1"/>
    <w:rsid w:val="002D0C99"/>
    <w:rsid w:val="003021B8"/>
    <w:rsid w:val="00317324"/>
    <w:rsid w:val="00337E1D"/>
    <w:rsid w:val="00374C1D"/>
    <w:rsid w:val="003805BB"/>
    <w:rsid w:val="00394937"/>
    <w:rsid w:val="003A7E0D"/>
    <w:rsid w:val="0040459B"/>
    <w:rsid w:val="00407256"/>
    <w:rsid w:val="00417333"/>
    <w:rsid w:val="004266DF"/>
    <w:rsid w:val="00443FCE"/>
    <w:rsid w:val="00457A96"/>
    <w:rsid w:val="0046141D"/>
    <w:rsid w:val="00475B51"/>
    <w:rsid w:val="00497A0A"/>
    <w:rsid w:val="004C5A1B"/>
    <w:rsid w:val="004F2347"/>
    <w:rsid w:val="004F3E43"/>
    <w:rsid w:val="004F75E1"/>
    <w:rsid w:val="00503912"/>
    <w:rsid w:val="0052207D"/>
    <w:rsid w:val="005260B1"/>
    <w:rsid w:val="00550BD5"/>
    <w:rsid w:val="00552FB7"/>
    <w:rsid w:val="00596610"/>
    <w:rsid w:val="005D41F8"/>
    <w:rsid w:val="005D797D"/>
    <w:rsid w:val="005E1B98"/>
    <w:rsid w:val="005F3FC2"/>
    <w:rsid w:val="0064152A"/>
    <w:rsid w:val="006512BC"/>
    <w:rsid w:val="00661D00"/>
    <w:rsid w:val="006973C9"/>
    <w:rsid w:val="006C087A"/>
    <w:rsid w:val="006C3C58"/>
    <w:rsid w:val="006C6595"/>
    <w:rsid w:val="006E2267"/>
    <w:rsid w:val="006E74E8"/>
    <w:rsid w:val="00763596"/>
    <w:rsid w:val="007A17A6"/>
    <w:rsid w:val="007B3900"/>
    <w:rsid w:val="007C6E08"/>
    <w:rsid w:val="007F1B35"/>
    <w:rsid w:val="00804529"/>
    <w:rsid w:val="0080494F"/>
    <w:rsid w:val="00812D66"/>
    <w:rsid w:val="00821C14"/>
    <w:rsid w:val="008411A2"/>
    <w:rsid w:val="00860E5C"/>
    <w:rsid w:val="008B38F1"/>
    <w:rsid w:val="008C0463"/>
    <w:rsid w:val="008E6D1E"/>
    <w:rsid w:val="009203FE"/>
    <w:rsid w:val="009441CE"/>
    <w:rsid w:val="009463DE"/>
    <w:rsid w:val="00956A2E"/>
    <w:rsid w:val="0097301F"/>
    <w:rsid w:val="009809B2"/>
    <w:rsid w:val="009844C6"/>
    <w:rsid w:val="009C2C80"/>
    <w:rsid w:val="009F631D"/>
    <w:rsid w:val="00A13B8C"/>
    <w:rsid w:val="00A54CB6"/>
    <w:rsid w:val="00A5653B"/>
    <w:rsid w:val="00A58C29"/>
    <w:rsid w:val="00A914B2"/>
    <w:rsid w:val="00AA7738"/>
    <w:rsid w:val="00AD710F"/>
    <w:rsid w:val="00AF77BE"/>
    <w:rsid w:val="00B002F6"/>
    <w:rsid w:val="00B066D8"/>
    <w:rsid w:val="00B2709E"/>
    <w:rsid w:val="00B36AC9"/>
    <w:rsid w:val="00B4148C"/>
    <w:rsid w:val="00B460D3"/>
    <w:rsid w:val="00B55946"/>
    <w:rsid w:val="00B824A5"/>
    <w:rsid w:val="00B93110"/>
    <w:rsid w:val="00BA1C9C"/>
    <w:rsid w:val="00BB3AAE"/>
    <w:rsid w:val="00BE132E"/>
    <w:rsid w:val="00BE497F"/>
    <w:rsid w:val="00C071F1"/>
    <w:rsid w:val="00C35FE7"/>
    <w:rsid w:val="00C378F9"/>
    <w:rsid w:val="00C448AD"/>
    <w:rsid w:val="00C44EAE"/>
    <w:rsid w:val="00C52C92"/>
    <w:rsid w:val="00C84379"/>
    <w:rsid w:val="00CA199E"/>
    <w:rsid w:val="00CC34EB"/>
    <w:rsid w:val="00CC454F"/>
    <w:rsid w:val="00CD46C9"/>
    <w:rsid w:val="00CD7422"/>
    <w:rsid w:val="00CF1831"/>
    <w:rsid w:val="00CF3952"/>
    <w:rsid w:val="00D04711"/>
    <w:rsid w:val="00D1222D"/>
    <w:rsid w:val="00D20954"/>
    <w:rsid w:val="00D25C66"/>
    <w:rsid w:val="00D56DFA"/>
    <w:rsid w:val="00D610BD"/>
    <w:rsid w:val="00D63288"/>
    <w:rsid w:val="00D63875"/>
    <w:rsid w:val="00D63E46"/>
    <w:rsid w:val="00D65614"/>
    <w:rsid w:val="00D7478E"/>
    <w:rsid w:val="00D91B6F"/>
    <w:rsid w:val="00D9337C"/>
    <w:rsid w:val="00DC1CA0"/>
    <w:rsid w:val="00DD5B50"/>
    <w:rsid w:val="00DE69C8"/>
    <w:rsid w:val="00E02CFD"/>
    <w:rsid w:val="00E03DAA"/>
    <w:rsid w:val="00E20E82"/>
    <w:rsid w:val="00E24CC7"/>
    <w:rsid w:val="00E45FBA"/>
    <w:rsid w:val="00E63AB0"/>
    <w:rsid w:val="00E764B7"/>
    <w:rsid w:val="00E8182B"/>
    <w:rsid w:val="00F10C27"/>
    <w:rsid w:val="00F319CB"/>
    <w:rsid w:val="00F36C8C"/>
    <w:rsid w:val="00F434ED"/>
    <w:rsid w:val="00F43B9F"/>
    <w:rsid w:val="00F952C7"/>
    <w:rsid w:val="00FA20DB"/>
    <w:rsid w:val="00FA735F"/>
    <w:rsid w:val="00FB5A09"/>
    <w:rsid w:val="00FB660C"/>
    <w:rsid w:val="00FC15D9"/>
    <w:rsid w:val="00FC358F"/>
    <w:rsid w:val="00FD6C47"/>
    <w:rsid w:val="00FE2419"/>
    <w:rsid w:val="00FE3FF1"/>
    <w:rsid w:val="00FE4999"/>
    <w:rsid w:val="00FE7514"/>
    <w:rsid w:val="01181D50"/>
    <w:rsid w:val="012BF61F"/>
    <w:rsid w:val="01BC56E8"/>
    <w:rsid w:val="01E8BF8E"/>
    <w:rsid w:val="0280A1D3"/>
    <w:rsid w:val="038C7D75"/>
    <w:rsid w:val="03D4FB3F"/>
    <w:rsid w:val="04429A22"/>
    <w:rsid w:val="045A22C5"/>
    <w:rsid w:val="05438105"/>
    <w:rsid w:val="055F7586"/>
    <w:rsid w:val="063E2B5E"/>
    <w:rsid w:val="06BC30B1"/>
    <w:rsid w:val="06DF5166"/>
    <w:rsid w:val="07B79CFA"/>
    <w:rsid w:val="07E3D200"/>
    <w:rsid w:val="08580112"/>
    <w:rsid w:val="08626045"/>
    <w:rsid w:val="08971648"/>
    <w:rsid w:val="08F176EE"/>
    <w:rsid w:val="0900FD7B"/>
    <w:rsid w:val="091DAB22"/>
    <w:rsid w:val="095A0696"/>
    <w:rsid w:val="09FE30A6"/>
    <w:rsid w:val="0A221C0C"/>
    <w:rsid w:val="0A6DD297"/>
    <w:rsid w:val="0AFD4382"/>
    <w:rsid w:val="0B4A10D1"/>
    <w:rsid w:val="0B93E348"/>
    <w:rsid w:val="0BB2C289"/>
    <w:rsid w:val="0BFA0967"/>
    <w:rsid w:val="0C478459"/>
    <w:rsid w:val="0C9913E3"/>
    <w:rsid w:val="0CAA004F"/>
    <w:rsid w:val="0CB74323"/>
    <w:rsid w:val="0D066792"/>
    <w:rsid w:val="0D0B6263"/>
    <w:rsid w:val="0D5079C9"/>
    <w:rsid w:val="0E1944F5"/>
    <w:rsid w:val="0E81AF35"/>
    <w:rsid w:val="0EC2CCA3"/>
    <w:rsid w:val="0FE12D60"/>
    <w:rsid w:val="100F1FCF"/>
    <w:rsid w:val="1051D820"/>
    <w:rsid w:val="10576737"/>
    <w:rsid w:val="106B007D"/>
    <w:rsid w:val="119750DE"/>
    <w:rsid w:val="11D76606"/>
    <w:rsid w:val="1206D0DE"/>
    <w:rsid w:val="1216924B"/>
    <w:rsid w:val="135E0267"/>
    <w:rsid w:val="14CD8BE2"/>
    <w:rsid w:val="1525FF78"/>
    <w:rsid w:val="15407C72"/>
    <w:rsid w:val="1542B314"/>
    <w:rsid w:val="16185062"/>
    <w:rsid w:val="1644FD0C"/>
    <w:rsid w:val="1656CD5B"/>
    <w:rsid w:val="16A0911C"/>
    <w:rsid w:val="16C38B51"/>
    <w:rsid w:val="16F4F800"/>
    <w:rsid w:val="16FCB35C"/>
    <w:rsid w:val="17710CAB"/>
    <w:rsid w:val="179538B6"/>
    <w:rsid w:val="17BD4158"/>
    <w:rsid w:val="17D598B7"/>
    <w:rsid w:val="186B7B2A"/>
    <w:rsid w:val="18F2A982"/>
    <w:rsid w:val="19032E6F"/>
    <w:rsid w:val="19328328"/>
    <w:rsid w:val="1A554284"/>
    <w:rsid w:val="1A5BB1A3"/>
    <w:rsid w:val="1AB75E4F"/>
    <w:rsid w:val="1AE8D147"/>
    <w:rsid w:val="1B07B9D8"/>
    <w:rsid w:val="1B84A124"/>
    <w:rsid w:val="1BFDCCA4"/>
    <w:rsid w:val="1C028EE4"/>
    <w:rsid w:val="1D606B2E"/>
    <w:rsid w:val="1D841C98"/>
    <w:rsid w:val="1DB3C3CC"/>
    <w:rsid w:val="1E1EF080"/>
    <w:rsid w:val="1E7C5BAE"/>
    <w:rsid w:val="1E952F17"/>
    <w:rsid w:val="1EDADEA6"/>
    <w:rsid w:val="20161B50"/>
    <w:rsid w:val="20267A95"/>
    <w:rsid w:val="20D0D4E0"/>
    <w:rsid w:val="20FFDE2F"/>
    <w:rsid w:val="21570C14"/>
    <w:rsid w:val="215812CB"/>
    <w:rsid w:val="2193EDBB"/>
    <w:rsid w:val="21F32C40"/>
    <w:rsid w:val="227B95C1"/>
    <w:rsid w:val="22F78F3E"/>
    <w:rsid w:val="243C2E05"/>
    <w:rsid w:val="24B9BCB2"/>
    <w:rsid w:val="26B00A5F"/>
    <w:rsid w:val="26D4636F"/>
    <w:rsid w:val="26DF2AF4"/>
    <w:rsid w:val="274FDFE8"/>
    <w:rsid w:val="275FF89B"/>
    <w:rsid w:val="284212B0"/>
    <w:rsid w:val="28760BE7"/>
    <w:rsid w:val="29C94ACF"/>
    <w:rsid w:val="29C94D2D"/>
    <w:rsid w:val="29E35B2C"/>
    <w:rsid w:val="2A10DC62"/>
    <w:rsid w:val="2A4838B8"/>
    <w:rsid w:val="2A7CE323"/>
    <w:rsid w:val="2B274E15"/>
    <w:rsid w:val="2B2C4184"/>
    <w:rsid w:val="2B9253FA"/>
    <w:rsid w:val="2C12E07D"/>
    <w:rsid w:val="2C558EBE"/>
    <w:rsid w:val="2C854927"/>
    <w:rsid w:val="2CC2C1FD"/>
    <w:rsid w:val="2CDD86BA"/>
    <w:rsid w:val="2DF7D2A1"/>
    <w:rsid w:val="2E4FF101"/>
    <w:rsid w:val="2F6220F0"/>
    <w:rsid w:val="2FBF5A19"/>
    <w:rsid w:val="3051651A"/>
    <w:rsid w:val="30DE023F"/>
    <w:rsid w:val="31569E0C"/>
    <w:rsid w:val="3176241B"/>
    <w:rsid w:val="31D4B3DF"/>
    <w:rsid w:val="31F1186D"/>
    <w:rsid w:val="328D9456"/>
    <w:rsid w:val="329C88AF"/>
    <w:rsid w:val="32A4BAD0"/>
    <w:rsid w:val="32C45073"/>
    <w:rsid w:val="331D5742"/>
    <w:rsid w:val="338B760A"/>
    <w:rsid w:val="34202809"/>
    <w:rsid w:val="3430A266"/>
    <w:rsid w:val="3435E0FC"/>
    <w:rsid w:val="3438B08B"/>
    <w:rsid w:val="34408B31"/>
    <w:rsid w:val="3463E570"/>
    <w:rsid w:val="34BA131E"/>
    <w:rsid w:val="34D7CE02"/>
    <w:rsid w:val="34ECE32A"/>
    <w:rsid w:val="35085E5E"/>
    <w:rsid w:val="3564C435"/>
    <w:rsid w:val="36154107"/>
    <w:rsid w:val="361C41CA"/>
    <w:rsid w:val="366C2399"/>
    <w:rsid w:val="366E900A"/>
    <w:rsid w:val="367D4DEF"/>
    <w:rsid w:val="36E801C7"/>
    <w:rsid w:val="36EDD4AE"/>
    <w:rsid w:val="3745F78D"/>
    <w:rsid w:val="37BAAED7"/>
    <w:rsid w:val="382A83F7"/>
    <w:rsid w:val="383F7DFA"/>
    <w:rsid w:val="39031F13"/>
    <w:rsid w:val="3923B42D"/>
    <w:rsid w:val="39707BAE"/>
    <w:rsid w:val="39F20C6E"/>
    <w:rsid w:val="3A138785"/>
    <w:rsid w:val="3A7DEC35"/>
    <w:rsid w:val="3AA0645C"/>
    <w:rsid w:val="3B5007E0"/>
    <w:rsid w:val="3B59516D"/>
    <w:rsid w:val="3BC23198"/>
    <w:rsid w:val="3C84E7D9"/>
    <w:rsid w:val="3CDA216C"/>
    <w:rsid w:val="3D334F36"/>
    <w:rsid w:val="3D602551"/>
    <w:rsid w:val="3E7EEEBD"/>
    <w:rsid w:val="3E7F46C5"/>
    <w:rsid w:val="3EFE979F"/>
    <w:rsid w:val="3F618FA8"/>
    <w:rsid w:val="3F7F1A8B"/>
    <w:rsid w:val="3F90D445"/>
    <w:rsid w:val="3FEA37DD"/>
    <w:rsid w:val="3FEA840A"/>
    <w:rsid w:val="40E43A77"/>
    <w:rsid w:val="40E9E187"/>
    <w:rsid w:val="418F5810"/>
    <w:rsid w:val="41B4EF39"/>
    <w:rsid w:val="41C003FD"/>
    <w:rsid w:val="423A19D6"/>
    <w:rsid w:val="435BD45E"/>
    <w:rsid w:val="43751608"/>
    <w:rsid w:val="43EFD75C"/>
    <w:rsid w:val="45988477"/>
    <w:rsid w:val="45CE21A7"/>
    <w:rsid w:val="45F50F12"/>
    <w:rsid w:val="46A97106"/>
    <w:rsid w:val="4728C533"/>
    <w:rsid w:val="47B7EF68"/>
    <w:rsid w:val="488C5188"/>
    <w:rsid w:val="489D434C"/>
    <w:rsid w:val="4903C0D8"/>
    <w:rsid w:val="4939948D"/>
    <w:rsid w:val="499D10AE"/>
    <w:rsid w:val="49B1ED85"/>
    <w:rsid w:val="49DCAAC8"/>
    <w:rsid w:val="4BB07C5D"/>
    <w:rsid w:val="4C7DF65D"/>
    <w:rsid w:val="4D18D79A"/>
    <w:rsid w:val="4D3B2BEA"/>
    <w:rsid w:val="4D5FC2AB"/>
    <w:rsid w:val="4D645518"/>
    <w:rsid w:val="4DCE8FEE"/>
    <w:rsid w:val="4E2C1158"/>
    <w:rsid w:val="4E9C6AAB"/>
    <w:rsid w:val="4EF3E3EA"/>
    <w:rsid w:val="4F2722D2"/>
    <w:rsid w:val="4F506BA1"/>
    <w:rsid w:val="4FAF1466"/>
    <w:rsid w:val="500818BA"/>
    <w:rsid w:val="510630B0"/>
    <w:rsid w:val="512F2A08"/>
    <w:rsid w:val="51ABE124"/>
    <w:rsid w:val="51E7BCAD"/>
    <w:rsid w:val="52E32EC2"/>
    <w:rsid w:val="52FA0E6F"/>
    <w:rsid w:val="535FFF94"/>
    <w:rsid w:val="53E431B6"/>
    <w:rsid w:val="53FDB60B"/>
    <w:rsid w:val="5495DED0"/>
    <w:rsid w:val="54BB9A14"/>
    <w:rsid w:val="55E8631F"/>
    <w:rsid w:val="56428561"/>
    <w:rsid w:val="5655EB47"/>
    <w:rsid w:val="565A019E"/>
    <w:rsid w:val="567E32DA"/>
    <w:rsid w:val="57470DB9"/>
    <w:rsid w:val="57615830"/>
    <w:rsid w:val="57BE9EF9"/>
    <w:rsid w:val="58F347E5"/>
    <w:rsid w:val="590C25DA"/>
    <w:rsid w:val="592F0911"/>
    <w:rsid w:val="5966C03D"/>
    <w:rsid w:val="59B3CF67"/>
    <w:rsid w:val="59CEFB18"/>
    <w:rsid w:val="59D7CB48"/>
    <w:rsid w:val="5A3E6A94"/>
    <w:rsid w:val="5BC3D25E"/>
    <w:rsid w:val="5C110F85"/>
    <w:rsid w:val="5C8530B5"/>
    <w:rsid w:val="5CCDD907"/>
    <w:rsid w:val="5D4D51DC"/>
    <w:rsid w:val="5D5F9C63"/>
    <w:rsid w:val="5D7D4DFF"/>
    <w:rsid w:val="5D882C0F"/>
    <w:rsid w:val="5DAA3CA1"/>
    <w:rsid w:val="5DCA7AA6"/>
    <w:rsid w:val="5E027A34"/>
    <w:rsid w:val="5E6556EC"/>
    <w:rsid w:val="5E99DF1B"/>
    <w:rsid w:val="5F28921C"/>
    <w:rsid w:val="5F487EAF"/>
    <w:rsid w:val="5F7082CA"/>
    <w:rsid w:val="5F79EB5E"/>
    <w:rsid w:val="5F8F034B"/>
    <w:rsid w:val="5F8FB400"/>
    <w:rsid w:val="5FA8870F"/>
    <w:rsid w:val="5FD601C1"/>
    <w:rsid w:val="601F470C"/>
    <w:rsid w:val="6065C0CB"/>
    <w:rsid w:val="6074470C"/>
    <w:rsid w:val="60763637"/>
    <w:rsid w:val="617A3B86"/>
    <w:rsid w:val="61AE54BE"/>
    <w:rsid w:val="61E6DB2D"/>
    <w:rsid w:val="6263BE6D"/>
    <w:rsid w:val="626AD667"/>
    <w:rsid w:val="62E43A4F"/>
    <w:rsid w:val="6362F759"/>
    <w:rsid w:val="63FA5F77"/>
    <w:rsid w:val="6402F90D"/>
    <w:rsid w:val="646AFA81"/>
    <w:rsid w:val="64C2E61F"/>
    <w:rsid w:val="65B54E86"/>
    <w:rsid w:val="6702E1A8"/>
    <w:rsid w:val="67511EE7"/>
    <w:rsid w:val="676A4744"/>
    <w:rsid w:val="67ABEC30"/>
    <w:rsid w:val="68AC792E"/>
    <w:rsid w:val="690FF857"/>
    <w:rsid w:val="69BD5761"/>
    <w:rsid w:val="6A32E970"/>
    <w:rsid w:val="6A88BFA9"/>
    <w:rsid w:val="6A90A73A"/>
    <w:rsid w:val="6A9E6EC5"/>
    <w:rsid w:val="6C24900A"/>
    <w:rsid w:val="6C3159CD"/>
    <w:rsid w:val="6DCADF4D"/>
    <w:rsid w:val="6E186228"/>
    <w:rsid w:val="6E66A4D5"/>
    <w:rsid w:val="6EFA3F0E"/>
    <w:rsid w:val="6F169D6B"/>
    <w:rsid w:val="6F3D91EF"/>
    <w:rsid w:val="6F4F791D"/>
    <w:rsid w:val="6FA4EB66"/>
    <w:rsid w:val="703C3BC6"/>
    <w:rsid w:val="70F8012D"/>
    <w:rsid w:val="7132F316"/>
    <w:rsid w:val="71713708"/>
    <w:rsid w:val="71794ACB"/>
    <w:rsid w:val="72CBCF1A"/>
    <w:rsid w:val="73AD2C63"/>
    <w:rsid w:val="73BA98E4"/>
    <w:rsid w:val="74AE8F27"/>
    <w:rsid w:val="75DB6C95"/>
    <w:rsid w:val="760BE841"/>
    <w:rsid w:val="7692C633"/>
    <w:rsid w:val="771A028C"/>
    <w:rsid w:val="7756057C"/>
    <w:rsid w:val="7841DD47"/>
    <w:rsid w:val="785D1076"/>
    <w:rsid w:val="785EF238"/>
    <w:rsid w:val="788E24A7"/>
    <w:rsid w:val="78998E32"/>
    <w:rsid w:val="79DDADA8"/>
    <w:rsid w:val="7B049762"/>
    <w:rsid w:val="7B96E7DA"/>
    <w:rsid w:val="7BAD5C65"/>
    <w:rsid w:val="7BC88C66"/>
    <w:rsid w:val="7C25CCEB"/>
    <w:rsid w:val="7CB96DBC"/>
    <w:rsid w:val="7D080173"/>
    <w:rsid w:val="7D311911"/>
    <w:rsid w:val="7D39EE7A"/>
    <w:rsid w:val="7D701BB3"/>
    <w:rsid w:val="7D9C43D0"/>
    <w:rsid w:val="7DD8EAAF"/>
    <w:rsid w:val="7E8F693B"/>
    <w:rsid w:val="7E9A99B3"/>
    <w:rsid w:val="7F095C5E"/>
    <w:rsid w:val="7F14CA26"/>
    <w:rsid w:val="7F9129C5"/>
    <w:rsid w:val="7FF1C3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1CCD"/>
  <w15:docId w15:val="{98DB9BFB-887F-468E-8AC9-26ABB69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3AAE"/>
    <w:rPr>
      <w:rFonts w:ascii="Times New Roman" w:eastAsia="Times New Roman" w:hAnsi="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9203FE"/>
    <w:pPr>
      <w:spacing w:before="100" w:beforeAutospacing="1" w:after="100" w:afterAutospacing="1"/>
    </w:pPr>
    <w:rPr>
      <w:szCs w:val="24"/>
      <w:lang w:eastAsia="en-GB"/>
    </w:rPr>
  </w:style>
  <w:style w:type="table" w:customStyle="1" w:styleId="TableNormal1">
    <w:name w:val="Table Normal1"/>
    <w:rsid w:val="00FB660C"/>
    <w:pPr>
      <w:spacing w:after="200" w:line="276" w:lineRule="auto"/>
    </w:pPr>
    <w:rPr>
      <w:rFonts w:ascii="Calibri" w:eastAsia="Calibri" w:hAnsi="Calibri" w:cs="Calibri"/>
      <w:sz w:val="22"/>
      <w:szCs w:val="22"/>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97301F"/>
    <w:pPr>
      <w:spacing w:after="200" w:line="276" w:lineRule="auto"/>
      <w:ind w:left="720"/>
      <w:contextualSpacing/>
    </w:pPr>
    <w:rPr>
      <w:rFonts w:ascii="Calibri" w:eastAsia="Calibri" w:hAnsi="Calibri"/>
      <w:sz w:val="22"/>
      <w:szCs w:val="22"/>
    </w:rPr>
  </w:style>
  <w:style w:type="table" w:styleId="Lentelstinklelis">
    <w:name w:val="Table Grid"/>
    <w:basedOn w:val="prastojilentel"/>
    <w:uiPriority w:val="39"/>
    <w:rsid w:val="0095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B824A5"/>
    <w:pPr>
      <w:spacing w:before="100" w:beforeAutospacing="1" w:after="100" w:afterAutospacing="1"/>
    </w:pPr>
    <w:rPr>
      <w:szCs w:val="24"/>
      <w:lang w:eastAsia="lt-LT"/>
    </w:rPr>
  </w:style>
  <w:style w:type="character" w:customStyle="1" w:styleId="normaltextrun">
    <w:name w:val="normaltextrun"/>
    <w:basedOn w:val="Numatytasispastraiposriftas"/>
    <w:rsid w:val="00B824A5"/>
  </w:style>
  <w:style w:type="character" w:customStyle="1" w:styleId="eop">
    <w:name w:val="eop"/>
    <w:basedOn w:val="Numatytasispastraiposriftas"/>
    <w:rsid w:val="00B824A5"/>
  </w:style>
  <w:style w:type="character" w:customStyle="1" w:styleId="tojvnm2t">
    <w:name w:val="tojvnm2t"/>
    <w:basedOn w:val="Numatytasispastraiposriftas"/>
    <w:rsid w:val="006C087A"/>
  </w:style>
  <w:style w:type="paragraph" w:styleId="Debesliotekstas">
    <w:name w:val="Balloon Text"/>
    <w:basedOn w:val="prastasis"/>
    <w:link w:val="DebesliotekstasDiagrama"/>
    <w:uiPriority w:val="99"/>
    <w:semiHidden/>
    <w:unhideWhenUsed/>
    <w:rsid w:val="00DD5B5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5B50"/>
    <w:rPr>
      <w:rFonts w:ascii="Segoe UI" w:eastAsia="Times New Roman" w:hAnsi="Segoe UI" w:cs="Segoe UI"/>
      <w:sz w:val="18"/>
      <w:szCs w:val="18"/>
      <w:lang w:val="lt-LT"/>
    </w:rPr>
  </w:style>
  <w:style w:type="character" w:customStyle="1" w:styleId="spellingerror">
    <w:name w:val="spellingerror"/>
    <w:basedOn w:val="Numatytasispastraiposriftas"/>
    <w:rsid w:val="006E74E8"/>
  </w:style>
  <w:style w:type="paragraph" w:styleId="Antrats">
    <w:name w:val="header"/>
    <w:basedOn w:val="prastasis"/>
    <w:link w:val="AntratsDiagrama"/>
    <w:uiPriority w:val="99"/>
    <w:unhideWhenUsed/>
    <w:rsid w:val="009844C6"/>
    <w:pPr>
      <w:tabs>
        <w:tab w:val="center" w:pos="4819"/>
        <w:tab w:val="right" w:pos="9638"/>
      </w:tabs>
    </w:pPr>
  </w:style>
  <w:style w:type="character" w:customStyle="1" w:styleId="AntratsDiagrama">
    <w:name w:val="Antraštės Diagrama"/>
    <w:basedOn w:val="Numatytasispastraiposriftas"/>
    <w:link w:val="Antrats"/>
    <w:uiPriority w:val="99"/>
    <w:rsid w:val="009844C6"/>
    <w:rPr>
      <w:rFonts w:ascii="Times New Roman" w:eastAsia="Times New Roman" w:hAnsi="Times New Roman" w:cs="Times New Roman"/>
      <w:szCs w:val="20"/>
    </w:rPr>
  </w:style>
  <w:style w:type="paragraph" w:styleId="Porat">
    <w:name w:val="footer"/>
    <w:basedOn w:val="prastasis"/>
    <w:link w:val="PoratDiagrama"/>
    <w:uiPriority w:val="99"/>
    <w:semiHidden/>
    <w:unhideWhenUsed/>
    <w:rsid w:val="009844C6"/>
    <w:pPr>
      <w:tabs>
        <w:tab w:val="center" w:pos="4819"/>
        <w:tab w:val="right" w:pos="9638"/>
      </w:tabs>
    </w:pPr>
  </w:style>
  <w:style w:type="character" w:customStyle="1" w:styleId="PoratDiagrama">
    <w:name w:val="Poraštė Diagrama"/>
    <w:basedOn w:val="Numatytasispastraiposriftas"/>
    <w:link w:val="Porat"/>
    <w:uiPriority w:val="99"/>
    <w:semiHidden/>
    <w:rsid w:val="009844C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93">
      <w:bodyDiv w:val="1"/>
      <w:marLeft w:val="0"/>
      <w:marRight w:val="0"/>
      <w:marTop w:val="0"/>
      <w:marBottom w:val="0"/>
      <w:divBdr>
        <w:top w:val="none" w:sz="0" w:space="0" w:color="auto"/>
        <w:left w:val="none" w:sz="0" w:space="0" w:color="auto"/>
        <w:bottom w:val="none" w:sz="0" w:space="0" w:color="auto"/>
        <w:right w:val="none" w:sz="0" w:space="0" w:color="auto"/>
      </w:divBdr>
    </w:div>
    <w:div w:id="310907596">
      <w:bodyDiv w:val="1"/>
      <w:marLeft w:val="0"/>
      <w:marRight w:val="0"/>
      <w:marTop w:val="0"/>
      <w:marBottom w:val="0"/>
      <w:divBdr>
        <w:top w:val="none" w:sz="0" w:space="0" w:color="auto"/>
        <w:left w:val="none" w:sz="0" w:space="0" w:color="auto"/>
        <w:bottom w:val="none" w:sz="0" w:space="0" w:color="auto"/>
        <w:right w:val="none" w:sz="0" w:space="0" w:color="auto"/>
      </w:divBdr>
    </w:div>
    <w:div w:id="375937600">
      <w:bodyDiv w:val="1"/>
      <w:marLeft w:val="0"/>
      <w:marRight w:val="0"/>
      <w:marTop w:val="0"/>
      <w:marBottom w:val="0"/>
      <w:divBdr>
        <w:top w:val="none" w:sz="0" w:space="0" w:color="auto"/>
        <w:left w:val="none" w:sz="0" w:space="0" w:color="auto"/>
        <w:bottom w:val="none" w:sz="0" w:space="0" w:color="auto"/>
        <w:right w:val="none" w:sz="0" w:space="0" w:color="auto"/>
      </w:divBdr>
      <w:divsChild>
        <w:div w:id="118498945">
          <w:marLeft w:val="360"/>
          <w:marRight w:val="0"/>
          <w:marTop w:val="200"/>
          <w:marBottom w:val="0"/>
          <w:divBdr>
            <w:top w:val="none" w:sz="0" w:space="0" w:color="auto"/>
            <w:left w:val="none" w:sz="0" w:space="0" w:color="auto"/>
            <w:bottom w:val="none" w:sz="0" w:space="0" w:color="auto"/>
            <w:right w:val="none" w:sz="0" w:space="0" w:color="auto"/>
          </w:divBdr>
        </w:div>
        <w:div w:id="415830925">
          <w:marLeft w:val="360"/>
          <w:marRight w:val="0"/>
          <w:marTop w:val="200"/>
          <w:marBottom w:val="0"/>
          <w:divBdr>
            <w:top w:val="none" w:sz="0" w:space="0" w:color="auto"/>
            <w:left w:val="none" w:sz="0" w:space="0" w:color="auto"/>
            <w:bottom w:val="none" w:sz="0" w:space="0" w:color="auto"/>
            <w:right w:val="none" w:sz="0" w:space="0" w:color="auto"/>
          </w:divBdr>
        </w:div>
        <w:div w:id="713965603">
          <w:marLeft w:val="360"/>
          <w:marRight w:val="0"/>
          <w:marTop w:val="200"/>
          <w:marBottom w:val="0"/>
          <w:divBdr>
            <w:top w:val="none" w:sz="0" w:space="0" w:color="auto"/>
            <w:left w:val="none" w:sz="0" w:space="0" w:color="auto"/>
            <w:bottom w:val="none" w:sz="0" w:space="0" w:color="auto"/>
            <w:right w:val="none" w:sz="0" w:space="0" w:color="auto"/>
          </w:divBdr>
        </w:div>
        <w:div w:id="1686858191">
          <w:marLeft w:val="360"/>
          <w:marRight w:val="0"/>
          <w:marTop w:val="200"/>
          <w:marBottom w:val="0"/>
          <w:divBdr>
            <w:top w:val="none" w:sz="0" w:space="0" w:color="auto"/>
            <w:left w:val="none" w:sz="0" w:space="0" w:color="auto"/>
            <w:bottom w:val="none" w:sz="0" w:space="0" w:color="auto"/>
            <w:right w:val="none" w:sz="0" w:space="0" w:color="auto"/>
          </w:divBdr>
        </w:div>
      </w:divsChild>
    </w:div>
    <w:div w:id="532768893">
      <w:bodyDiv w:val="1"/>
      <w:marLeft w:val="0"/>
      <w:marRight w:val="0"/>
      <w:marTop w:val="0"/>
      <w:marBottom w:val="0"/>
      <w:divBdr>
        <w:top w:val="none" w:sz="0" w:space="0" w:color="auto"/>
        <w:left w:val="none" w:sz="0" w:space="0" w:color="auto"/>
        <w:bottom w:val="none" w:sz="0" w:space="0" w:color="auto"/>
        <w:right w:val="none" w:sz="0" w:space="0" w:color="auto"/>
      </w:divBdr>
      <w:divsChild>
        <w:div w:id="1344278463">
          <w:marLeft w:val="360"/>
          <w:marRight w:val="0"/>
          <w:marTop w:val="200"/>
          <w:marBottom w:val="0"/>
          <w:divBdr>
            <w:top w:val="none" w:sz="0" w:space="0" w:color="auto"/>
            <w:left w:val="none" w:sz="0" w:space="0" w:color="auto"/>
            <w:bottom w:val="none" w:sz="0" w:space="0" w:color="auto"/>
            <w:right w:val="none" w:sz="0" w:space="0" w:color="auto"/>
          </w:divBdr>
        </w:div>
      </w:divsChild>
    </w:div>
    <w:div w:id="867639531">
      <w:bodyDiv w:val="1"/>
      <w:marLeft w:val="0"/>
      <w:marRight w:val="0"/>
      <w:marTop w:val="0"/>
      <w:marBottom w:val="0"/>
      <w:divBdr>
        <w:top w:val="none" w:sz="0" w:space="0" w:color="auto"/>
        <w:left w:val="none" w:sz="0" w:space="0" w:color="auto"/>
        <w:bottom w:val="none" w:sz="0" w:space="0" w:color="auto"/>
        <w:right w:val="none" w:sz="0" w:space="0" w:color="auto"/>
      </w:divBdr>
    </w:div>
    <w:div w:id="986976713">
      <w:bodyDiv w:val="1"/>
      <w:marLeft w:val="0"/>
      <w:marRight w:val="0"/>
      <w:marTop w:val="0"/>
      <w:marBottom w:val="0"/>
      <w:divBdr>
        <w:top w:val="none" w:sz="0" w:space="0" w:color="auto"/>
        <w:left w:val="none" w:sz="0" w:space="0" w:color="auto"/>
        <w:bottom w:val="none" w:sz="0" w:space="0" w:color="auto"/>
        <w:right w:val="none" w:sz="0" w:space="0" w:color="auto"/>
      </w:divBdr>
    </w:div>
    <w:div w:id="1252546943">
      <w:bodyDiv w:val="1"/>
      <w:marLeft w:val="0"/>
      <w:marRight w:val="0"/>
      <w:marTop w:val="0"/>
      <w:marBottom w:val="0"/>
      <w:divBdr>
        <w:top w:val="none" w:sz="0" w:space="0" w:color="auto"/>
        <w:left w:val="none" w:sz="0" w:space="0" w:color="auto"/>
        <w:bottom w:val="none" w:sz="0" w:space="0" w:color="auto"/>
        <w:right w:val="none" w:sz="0" w:space="0" w:color="auto"/>
      </w:divBdr>
      <w:divsChild>
        <w:div w:id="684017527">
          <w:marLeft w:val="0"/>
          <w:marRight w:val="0"/>
          <w:marTop w:val="0"/>
          <w:marBottom w:val="0"/>
          <w:divBdr>
            <w:top w:val="none" w:sz="0" w:space="0" w:color="auto"/>
            <w:left w:val="none" w:sz="0" w:space="0" w:color="auto"/>
            <w:bottom w:val="none" w:sz="0" w:space="0" w:color="auto"/>
            <w:right w:val="none" w:sz="0" w:space="0" w:color="auto"/>
          </w:divBdr>
          <w:divsChild>
            <w:div w:id="1316451804">
              <w:marLeft w:val="0"/>
              <w:marRight w:val="0"/>
              <w:marTop w:val="0"/>
              <w:marBottom w:val="0"/>
              <w:divBdr>
                <w:top w:val="none" w:sz="0" w:space="0" w:color="auto"/>
                <w:left w:val="none" w:sz="0" w:space="0" w:color="auto"/>
                <w:bottom w:val="none" w:sz="0" w:space="0" w:color="auto"/>
                <w:right w:val="none" w:sz="0" w:space="0" w:color="auto"/>
              </w:divBdr>
              <w:divsChild>
                <w:div w:id="1091127250">
                  <w:marLeft w:val="0"/>
                  <w:marRight w:val="0"/>
                  <w:marTop w:val="0"/>
                  <w:marBottom w:val="0"/>
                  <w:divBdr>
                    <w:top w:val="none" w:sz="0" w:space="0" w:color="auto"/>
                    <w:left w:val="none" w:sz="0" w:space="0" w:color="auto"/>
                    <w:bottom w:val="none" w:sz="0" w:space="0" w:color="auto"/>
                    <w:right w:val="none" w:sz="0" w:space="0" w:color="auto"/>
                  </w:divBdr>
                  <w:divsChild>
                    <w:div w:id="11586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60139">
      <w:bodyDiv w:val="1"/>
      <w:marLeft w:val="0"/>
      <w:marRight w:val="0"/>
      <w:marTop w:val="0"/>
      <w:marBottom w:val="0"/>
      <w:divBdr>
        <w:top w:val="none" w:sz="0" w:space="0" w:color="auto"/>
        <w:left w:val="none" w:sz="0" w:space="0" w:color="auto"/>
        <w:bottom w:val="none" w:sz="0" w:space="0" w:color="auto"/>
        <w:right w:val="none" w:sz="0" w:space="0" w:color="auto"/>
      </w:divBdr>
      <w:divsChild>
        <w:div w:id="840121110">
          <w:marLeft w:val="360"/>
          <w:marRight w:val="0"/>
          <w:marTop w:val="200"/>
          <w:marBottom w:val="0"/>
          <w:divBdr>
            <w:top w:val="none" w:sz="0" w:space="0" w:color="auto"/>
            <w:left w:val="none" w:sz="0" w:space="0" w:color="auto"/>
            <w:bottom w:val="none" w:sz="0" w:space="0" w:color="auto"/>
            <w:right w:val="none" w:sz="0" w:space="0" w:color="auto"/>
          </w:divBdr>
        </w:div>
        <w:div w:id="1031806279">
          <w:marLeft w:val="360"/>
          <w:marRight w:val="0"/>
          <w:marTop w:val="200"/>
          <w:marBottom w:val="0"/>
          <w:divBdr>
            <w:top w:val="none" w:sz="0" w:space="0" w:color="auto"/>
            <w:left w:val="none" w:sz="0" w:space="0" w:color="auto"/>
            <w:bottom w:val="none" w:sz="0" w:space="0" w:color="auto"/>
            <w:right w:val="none" w:sz="0" w:space="0" w:color="auto"/>
          </w:divBdr>
        </w:div>
      </w:divsChild>
    </w:div>
    <w:div w:id="1656958165">
      <w:bodyDiv w:val="1"/>
      <w:marLeft w:val="0"/>
      <w:marRight w:val="0"/>
      <w:marTop w:val="0"/>
      <w:marBottom w:val="0"/>
      <w:divBdr>
        <w:top w:val="none" w:sz="0" w:space="0" w:color="auto"/>
        <w:left w:val="none" w:sz="0" w:space="0" w:color="auto"/>
        <w:bottom w:val="none" w:sz="0" w:space="0" w:color="auto"/>
        <w:right w:val="none" w:sz="0" w:space="0" w:color="auto"/>
      </w:divBdr>
      <w:divsChild>
        <w:div w:id="921068630">
          <w:marLeft w:val="360"/>
          <w:marRight w:val="0"/>
          <w:marTop w:val="200"/>
          <w:marBottom w:val="0"/>
          <w:divBdr>
            <w:top w:val="none" w:sz="0" w:space="0" w:color="auto"/>
            <w:left w:val="none" w:sz="0" w:space="0" w:color="auto"/>
            <w:bottom w:val="none" w:sz="0" w:space="0" w:color="auto"/>
            <w:right w:val="none" w:sz="0" w:space="0" w:color="auto"/>
          </w:divBdr>
        </w:div>
      </w:divsChild>
    </w:div>
    <w:div w:id="1715423652">
      <w:bodyDiv w:val="1"/>
      <w:marLeft w:val="0"/>
      <w:marRight w:val="0"/>
      <w:marTop w:val="0"/>
      <w:marBottom w:val="0"/>
      <w:divBdr>
        <w:top w:val="none" w:sz="0" w:space="0" w:color="auto"/>
        <w:left w:val="none" w:sz="0" w:space="0" w:color="auto"/>
        <w:bottom w:val="none" w:sz="0" w:space="0" w:color="auto"/>
        <w:right w:val="none" w:sz="0" w:space="0" w:color="auto"/>
      </w:divBdr>
      <w:divsChild>
        <w:div w:id="479153847">
          <w:marLeft w:val="360"/>
          <w:marRight w:val="0"/>
          <w:marTop w:val="200"/>
          <w:marBottom w:val="0"/>
          <w:divBdr>
            <w:top w:val="none" w:sz="0" w:space="0" w:color="auto"/>
            <w:left w:val="none" w:sz="0" w:space="0" w:color="auto"/>
            <w:bottom w:val="none" w:sz="0" w:space="0" w:color="auto"/>
            <w:right w:val="none" w:sz="0" w:space="0" w:color="auto"/>
          </w:divBdr>
        </w:div>
      </w:divsChild>
    </w:div>
    <w:div w:id="2005861990">
      <w:bodyDiv w:val="1"/>
      <w:marLeft w:val="0"/>
      <w:marRight w:val="0"/>
      <w:marTop w:val="0"/>
      <w:marBottom w:val="0"/>
      <w:divBdr>
        <w:top w:val="none" w:sz="0" w:space="0" w:color="auto"/>
        <w:left w:val="none" w:sz="0" w:space="0" w:color="auto"/>
        <w:bottom w:val="none" w:sz="0" w:space="0" w:color="auto"/>
        <w:right w:val="none" w:sz="0" w:space="0" w:color="auto"/>
      </w:divBdr>
      <w:divsChild>
        <w:div w:id="56903905">
          <w:marLeft w:val="360"/>
          <w:marRight w:val="0"/>
          <w:marTop w:val="200"/>
          <w:marBottom w:val="0"/>
          <w:divBdr>
            <w:top w:val="none" w:sz="0" w:space="0" w:color="auto"/>
            <w:left w:val="none" w:sz="0" w:space="0" w:color="auto"/>
            <w:bottom w:val="none" w:sz="0" w:space="0" w:color="auto"/>
            <w:right w:val="none" w:sz="0" w:space="0" w:color="auto"/>
          </w:divBdr>
        </w:div>
        <w:div w:id="406073179">
          <w:marLeft w:val="360"/>
          <w:marRight w:val="0"/>
          <w:marTop w:val="200"/>
          <w:marBottom w:val="0"/>
          <w:divBdr>
            <w:top w:val="none" w:sz="0" w:space="0" w:color="auto"/>
            <w:left w:val="none" w:sz="0" w:space="0" w:color="auto"/>
            <w:bottom w:val="none" w:sz="0" w:space="0" w:color="auto"/>
            <w:right w:val="none" w:sz="0" w:space="0" w:color="auto"/>
          </w:divBdr>
        </w:div>
        <w:div w:id="417950301">
          <w:marLeft w:val="360"/>
          <w:marRight w:val="0"/>
          <w:marTop w:val="200"/>
          <w:marBottom w:val="0"/>
          <w:divBdr>
            <w:top w:val="none" w:sz="0" w:space="0" w:color="auto"/>
            <w:left w:val="none" w:sz="0" w:space="0" w:color="auto"/>
            <w:bottom w:val="none" w:sz="0" w:space="0" w:color="auto"/>
            <w:right w:val="none" w:sz="0" w:space="0" w:color="auto"/>
          </w:divBdr>
        </w:div>
      </w:divsChild>
    </w:div>
    <w:div w:id="2036223051">
      <w:bodyDiv w:val="1"/>
      <w:marLeft w:val="0"/>
      <w:marRight w:val="0"/>
      <w:marTop w:val="0"/>
      <w:marBottom w:val="0"/>
      <w:divBdr>
        <w:top w:val="none" w:sz="0" w:space="0" w:color="auto"/>
        <w:left w:val="none" w:sz="0" w:space="0" w:color="auto"/>
        <w:bottom w:val="none" w:sz="0" w:space="0" w:color="auto"/>
        <w:right w:val="none" w:sz="0" w:space="0" w:color="auto"/>
      </w:divBdr>
    </w:div>
    <w:div w:id="21054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8C5D600855C47B05388697C18B46E" ma:contentTypeVersion="6" ma:contentTypeDescription="Kurkite naują dokumentą." ma:contentTypeScope="" ma:versionID="bb3b7a118bc55c796122d430b56d8fb8">
  <xsd:schema xmlns:xsd="http://www.w3.org/2001/XMLSchema" xmlns:xs="http://www.w3.org/2001/XMLSchema" xmlns:p="http://schemas.microsoft.com/office/2006/metadata/properties" xmlns:ns2="1d36aa47-0e77-486d-9e28-a7d651bb3a62" targetNamespace="http://schemas.microsoft.com/office/2006/metadata/properties" ma:root="true" ma:fieldsID="8217f98b980870eed722139d9dd16d7d" ns2:_="">
    <xsd:import namespace="1d36aa47-0e77-486d-9e28-a7d651bb3a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6aa47-0e77-486d-9e28-a7d651bb3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D0302-5A9B-42FC-AAB8-29B2EB8DB315}">
  <ds:schemaRefs>
    <ds:schemaRef ds:uri="http://schemas.microsoft.com/sharepoint/v3/contenttype/forms"/>
  </ds:schemaRefs>
</ds:datastoreItem>
</file>

<file path=customXml/itemProps2.xml><?xml version="1.0" encoding="utf-8"?>
<ds:datastoreItem xmlns:ds="http://schemas.openxmlformats.org/officeDocument/2006/customXml" ds:itemID="{29D508E0-9A79-4AC9-AC0D-630CCFB2C9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4FFFC-A1C5-4305-BC90-0E38EC56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6aa47-0e77-486d-9e28-a7d651bb3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27077</Words>
  <Characters>15434</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Lijana Giedraitiene</dc:creator>
  <cp:lastModifiedBy>Gintarė Juškiene</cp:lastModifiedBy>
  <cp:revision>2</cp:revision>
  <cp:lastPrinted>2021-01-20T10:25:00Z</cp:lastPrinted>
  <dcterms:created xsi:type="dcterms:W3CDTF">2021-11-18T13:22:00Z</dcterms:created>
  <dcterms:modified xsi:type="dcterms:W3CDTF">2021-11-18T13:22:00Z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0x0101003358C5D600855C47B05388697C18B46E</vt:lpwstr>
  </property>
</Properties>
</file>