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7" w:type="dxa"/>
        <w:tblCellMar>
          <w:left w:w="0" w:type="dxa"/>
          <w:right w:w="0" w:type="dxa"/>
        </w:tblCellMar>
        <w:tblLook w:val="04A0" w:firstRow="1" w:lastRow="0" w:firstColumn="1" w:lastColumn="0" w:noHBand="0" w:noVBand="1"/>
      </w:tblPr>
      <w:tblGrid>
        <w:gridCol w:w="9637"/>
      </w:tblGrid>
      <w:tr w:rsidR="007A5ACF" w14:paraId="0750250B" w14:textId="77777777">
        <w:tc>
          <w:tcPr>
            <w:tcW w:w="9637" w:type="dxa"/>
          </w:tcPr>
          <w:p w14:paraId="3FA624E3" w14:textId="699302EF" w:rsidR="00A922CD" w:rsidRDefault="00A922CD" w:rsidP="00A922CD">
            <w:r>
              <w:t xml:space="preserve">                                                                                                                                                </w:t>
            </w:r>
          </w:p>
          <w:tbl>
            <w:tblPr>
              <w:tblW w:w="5000" w:type="pct"/>
              <w:tblCellMar>
                <w:top w:w="39" w:type="dxa"/>
                <w:left w:w="39" w:type="dxa"/>
                <w:bottom w:w="39" w:type="dxa"/>
                <w:right w:w="39" w:type="dxa"/>
              </w:tblCellMar>
              <w:tblLook w:val="04A0" w:firstRow="1" w:lastRow="0" w:firstColumn="1" w:lastColumn="0" w:noHBand="0" w:noVBand="1"/>
            </w:tblPr>
            <w:tblGrid>
              <w:gridCol w:w="9637"/>
            </w:tblGrid>
            <w:tr w:rsidR="007A5ACF" w14:paraId="12CA0725" w14:textId="77777777">
              <w:trPr>
                <w:trHeight w:val="352"/>
              </w:trPr>
              <w:tc>
                <w:tcPr>
                  <w:tcW w:w="9637" w:type="dxa"/>
                  <w:tcBorders>
                    <w:bottom w:val="single" w:sz="6" w:space="0" w:color="000000"/>
                  </w:tcBorders>
                </w:tcPr>
                <w:p w14:paraId="0F4986EE" w14:textId="77777777" w:rsidR="007A5ACF" w:rsidRDefault="00F35A45">
                  <w:pPr>
                    <w:jc w:val="center"/>
                  </w:pPr>
                  <w:r>
                    <w:rPr>
                      <w:b/>
                      <w:color w:val="000000"/>
                      <w:sz w:val="24"/>
                    </w:rPr>
                    <w:t>Savivaldybės veiklos programa</w:t>
                  </w:r>
                </w:p>
              </w:tc>
            </w:tr>
          </w:tbl>
          <w:p w14:paraId="6B80D022" w14:textId="77777777" w:rsidR="007A5ACF" w:rsidRDefault="007A5ACF"/>
          <w:tbl>
            <w:tblPr>
              <w:tblW w:w="5000" w:type="pct"/>
              <w:tblCellMar>
                <w:top w:w="39" w:type="dxa"/>
                <w:left w:w="39" w:type="dxa"/>
                <w:bottom w:w="39" w:type="dxa"/>
                <w:right w:w="39" w:type="dxa"/>
              </w:tblCellMar>
              <w:tblLook w:val="04A0" w:firstRow="1" w:lastRow="0" w:firstColumn="1" w:lastColumn="0" w:noHBand="0" w:noVBand="1"/>
            </w:tblPr>
            <w:tblGrid>
              <w:gridCol w:w="9637"/>
            </w:tblGrid>
            <w:tr w:rsidR="007A5ACF" w14:paraId="512EEA63" w14:textId="77777777">
              <w:trPr>
                <w:trHeight w:val="352"/>
              </w:trPr>
              <w:tc>
                <w:tcPr>
                  <w:tcW w:w="9637" w:type="dxa"/>
                </w:tcPr>
                <w:p w14:paraId="47BDA34F" w14:textId="77777777" w:rsidR="007A5ACF" w:rsidRDefault="00F35A45">
                  <w:pPr>
                    <w:jc w:val="center"/>
                  </w:pPr>
                  <w:r>
                    <w:rPr>
                      <w:i/>
                      <w:color w:val="000000"/>
                      <w:sz w:val="24"/>
                    </w:rPr>
                    <w:t>(programos pavadinimas)</w:t>
                  </w:r>
                </w:p>
              </w:tc>
            </w:tr>
          </w:tbl>
          <w:p w14:paraId="0FE2A5E5" w14:textId="77777777" w:rsidR="007A5ACF" w:rsidRDefault="007A5ACF"/>
          <w:p w14:paraId="0502F213" w14:textId="77777777" w:rsidR="007A5ACF" w:rsidRDefault="007A5ACF"/>
          <w:p w14:paraId="5D0D7900" w14:textId="77777777" w:rsidR="007A5ACF" w:rsidRDefault="007A5ACF"/>
          <w:tbl>
            <w:tblPr>
              <w:tblW w:w="5000" w:type="pct"/>
              <w:tblCellMar>
                <w:top w:w="39" w:type="dxa"/>
                <w:left w:w="39" w:type="dxa"/>
                <w:bottom w:w="39" w:type="dxa"/>
                <w:right w:w="39" w:type="dxa"/>
              </w:tblCellMar>
              <w:tblLook w:val="04A0" w:firstRow="1" w:lastRow="0" w:firstColumn="1" w:lastColumn="0" w:noHBand="0" w:noVBand="1"/>
            </w:tblPr>
            <w:tblGrid>
              <w:gridCol w:w="9637"/>
            </w:tblGrid>
            <w:tr w:rsidR="007A5ACF" w14:paraId="20CB9636" w14:textId="77777777">
              <w:trPr>
                <w:trHeight w:val="352"/>
              </w:trPr>
              <w:tc>
                <w:tcPr>
                  <w:tcW w:w="9637" w:type="dxa"/>
                </w:tcPr>
                <w:p w14:paraId="68E7D462" w14:textId="77777777" w:rsidR="007A5ACF" w:rsidRDefault="00F35A45">
                  <w:pPr>
                    <w:jc w:val="center"/>
                  </w:pPr>
                  <w:r>
                    <w:rPr>
                      <w:b/>
                      <w:color w:val="000000"/>
                      <w:sz w:val="24"/>
                    </w:rPr>
                    <w:t xml:space="preserve"> PROGRAMOS APRAŠYMAS</w:t>
                  </w:r>
                </w:p>
              </w:tc>
            </w:tr>
          </w:tbl>
          <w:p w14:paraId="3D4E4A98" w14:textId="77777777" w:rsidR="007A5ACF" w:rsidRDefault="007A5ACF"/>
          <w:p w14:paraId="7F906CCD" w14:textId="77777777" w:rsidR="007A5ACF" w:rsidRDefault="007A5ACF"/>
          <w:tbl>
            <w:tblPr>
              <w:tblW w:w="5000" w:type="pct"/>
              <w:tblCellMar>
                <w:top w:w="39" w:type="dxa"/>
                <w:left w:w="39" w:type="dxa"/>
                <w:bottom w:w="39" w:type="dxa"/>
                <w:right w:w="39" w:type="dxa"/>
              </w:tblCellMar>
              <w:tblLook w:val="04A0" w:firstRow="1" w:lastRow="0" w:firstColumn="1" w:lastColumn="0" w:noHBand="0" w:noVBand="1"/>
            </w:tblPr>
            <w:tblGrid>
              <w:gridCol w:w="3210"/>
              <w:gridCol w:w="6421"/>
            </w:tblGrid>
            <w:tr w:rsidR="007A5ACF" w14:paraId="203A568B" w14:textId="77777777">
              <w:trPr>
                <w:trHeight w:val="292"/>
              </w:trPr>
              <w:tc>
                <w:tcPr>
                  <w:tcW w:w="3211" w:type="dxa"/>
                  <w:tcBorders>
                    <w:top w:val="single" w:sz="2" w:space="0" w:color="000000"/>
                    <w:left w:val="single" w:sz="2" w:space="0" w:color="000000"/>
                    <w:bottom w:val="single" w:sz="2" w:space="0" w:color="000000"/>
                    <w:right w:val="single" w:sz="2" w:space="0" w:color="000000"/>
                  </w:tcBorders>
                </w:tcPr>
                <w:p w14:paraId="62AAEE87" w14:textId="77777777" w:rsidR="007A5ACF" w:rsidRDefault="00F35A45">
                  <w:r>
                    <w:rPr>
                      <w:b/>
                      <w:color w:val="000000"/>
                      <w:sz w:val="24"/>
                    </w:rPr>
                    <w:t>Biudžetiniai metai</w:t>
                  </w:r>
                </w:p>
              </w:tc>
              <w:tc>
                <w:tcPr>
                  <w:tcW w:w="6425" w:type="dxa"/>
                  <w:tcBorders>
                    <w:top w:val="single" w:sz="2" w:space="0" w:color="000000"/>
                    <w:left w:val="single" w:sz="2" w:space="0" w:color="000000"/>
                    <w:bottom w:val="single" w:sz="2" w:space="0" w:color="000000"/>
                    <w:right w:val="single" w:sz="2" w:space="0" w:color="000000"/>
                  </w:tcBorders>
                </w:tcPr>
                <w:p w14:paraId="528DAD33" w14:textId="77777777" w:rsidR="007A5ACF" w:rsidRDefault="00F35A45">
                  <w:r>
                    <w:rPr>
                      <w:b/>
                      <w:color w:val="000000"/>
                      <w:sz w:val="24"/>
                    </w:rPr>
                    <w:t xml:space="preserve"> </w:t>
                  </w:r>
                  <w:r>
                    <w:rPr>
                      <w:color w:val="000000"/>
                      <w:sz w:val="24"/>
                    </w:rPr>
                    <w:t xml:space="preserve">2022 metai </w:t>
                  </w:r>
                </w:p>
              </w:tc>
            </w:tr>
            <w:tr w:rsidR="007A5ACF" w14:paraId="51C4EE5B" w14:textId="77777777">
              <w:trPr>
                <w:trHeight w:val="577"/>
              </w:trPr>
              <w:tc>
                <w:tcPr>
                  <w:tcW w:w="3211" w:type="dxa"/>
                  <w:tcBorders>
                    <w:top w:val="single" w:sz="2" w:space="0" w:color="000000"/>
                    <w:left w:val="single" w:sz="2" w:space="0" w:color="000000"/>
                    <w:bottom w:val="single" w:sz="2" w:space="0" w:color="000000"/>
                    <w:right w:val="single" w:sz="2" w:space="0" w:color="000000"/>
                  </w:tcBorders>
                </w:tcPr>
                <w:p w14:paraId="7916E43D" w14:textId="77777777" w:rsidR="007A5ACF" w:rsidRDefault="00F35A45">
                  <w:r>
                    <w:rPr>
                      <w:b/>
                      <w:color w:val="000000"/>
                      <w:sz w:val="24"/>
                    </w:rPr>
                    <w:t>Asignavimų valdytojas (-ai), kodas</w:t>
                  </w:r>
                </w:p>
              </w:tc>
              <w:tc>
                <w:tcPr>
                  <w:tcW w:w="6425" w:type="dxa"/>
                  <w:tcBorders>
                    <w:top w:val="single" w:sz="2" w:space="0" w:color="000000"/>
                    <w:left w:val="single" w:sz="2" w:space="0" w:color="000000"/>
                    <w:bottom w:val="single" w:sz="2" w:space="0" w:color="000000"/>
                    <w:right w:val="single" w:sz="2" w:space="0" w:color="000000"/>
                  </w:tcBorders>
                </w:tcPr>
                <w:p w14:paraId="7E3EFEE1" w14:textId="77777777" w:rsidR="007A5ACF" w:rsidRDefault="00F35A45">
                  <w:r>
                    <w:rPr>
                      <w:color w:val="000000"/>
                      <w:sz w:val="24"/>
                    </w:rPr>
                    <w:t>Šiaulių miesto savivaldybės kontrolės ir audito tarnyba 188657559; Šiaulių m. sav. administracija 188771865; Šiaulių apskaitos centras 305888561</w:t>
                  </w:r>
                </w:p>
              </w:tc>
            </w:tr>
            <w:tr w:rsidR="007A5ACF" w14:paraId="2F52B906" w14:textId="77777777">
              <w:trPr>
                <w:trHeight w:val="337"/>
              </w:trPr>
              <w:tc>
                <w:tcPr>
                  <w:tcW w:w="3211" w:type="dxa"/>
                  <w:tcBorders>
                    <w:top w:val="single" w:sz="2" w:space="0" w:color="000000"/>
                    <w:left w:val="single" w:sz="2" w:space="0" w:color="000000"/>
                    <w:bottom w:val="single" w:sz="2" w:space="0" w:color="000000"/>
                    <w:right w:val="single" w:sz="2" w:space="0" w:color="000000"/>
                  </w:tcBorders>
                </w:tcPr>
                <w:p w14:paraId="0AF8F333" w14:textId="77777777" w:rsidR="007A5ACF" w:rsidRDefault="00F35A45">
                  <w:r>
                    <w:rPr>
                      <w:b/>
                      <w:color w:val="000000"/>
                      <w:sz w:val="24"/>
                    </w:rPr>
                    <w:t>Vykdytojas (-ai)</w:t>
                  </w:r>
                </w:p>
              </w:tc>
              <w:tc>
                <w:tcPr>
                  <w:tcW w:w="6425" w:type="dxa"/>
                  <w:tcBorders>
                    <w:top w:val="single" w:sz="2" w:space="0" w:color="000000"/>
                    <w:left w:val="single" w:sz="2" w:space="0" w:color="000000"/>
                    <w:bottom w:val="single" w:sz="2" w:space="0" w:color="000000"/>
                    <w:right w:val="single" w:sz="2" w:space="0" w:color="000000"/>
                  </w:tcBorders>
                </w:tcPr>
                <w:p w14:paraId="0B96B2B6" w14:textId="77777777" w:rsidR="007A5ACF" w:rsidRDefault="00F35A45">
                  <w:r>
                    <w:rPr>
                      <w:color w:val="000000"/>
                      <w:sz w:val="24"/>
                    </w:rPr>
                    <w:t>Bendrųjų reikalų skyrius</w:t>
                  </w:r>
                </w:p>
              </w:tc>
            </w:tr>
          </w:tbl>
          <w:p w14:paraId="399083F3" w14:textId="77777777" w:rsidR="007A5ACF" w:rsidRDefault="007A5ACF"/>
          <w:tbl>
            <w:tblPr>
              <w:tblW w:w="5000" w:type="pct"/>
              <w:tblCellMar>
                <w:top w:w="39" w:type="dxa"/>
                <w:left w:w="39" w:type="dxa"/>
                <w:bottom w:w="39" w:type="dxa"/>
                <w:right w:w="39" w:type="dxa"/>
              </w:tblCellMar>
              <w:tblLook w:val="04A0" w:firstRow="1" w:lastRow="0" w:firstColumn="1" w:lastColumn="0" w:noHBand="0" w:noVBand="1"/>
            </w:tblPr>
            <w:tblGrid>
              <w:gridCol w:w="3210"/>
              <w:gridCol w:w="4159"/>
              <w:gridCol w:w="1117"/>
              <w:gridCol w:w="1145"/>
            </w:tblGrid>
            <w:tr w:rsidR="007A5ACF" w14:paraId="29FD1AC6" w14:textId="77777777">
              <w:trPr>
                <w:trHeight w:val="262"/>
              </w:trPr>
              <w:tc>
                <w:tcPr>
                  <w:tcW w:w="3212" w:type="dxa"/>
                  <w:tcBorders>
                    <w:top w:val="single" w:sz="2" w:space="0" w:color="000000"/>
                    <w:left w:val="single" w:sz="2" w:space="0" w:color="000000"/>
                    <w:bottom w:val="single" w:sz="2" w:space="0" w:color="000000"/>
                    <w:right w:val="single" w:sz="2" w:space="0" w:color="000000"/>
                  </w:tcBorders>
                </w:tcPr>
                <w:p w14:paraId="7822C78F" w14:textId="77777777" w:rsidR="007A5ACF" w:rsidRDefault="00F35A45">
                  <w:r>
                    <w:rPr>
                      <w:b/>
                      <w:color w:val="000000"/>
                      <w:sz w:val="24"/>
                    </w:rPr>
                    <w:t>Programos pavadinimas</w:t>
                  </w:r>
                </w:p>
              </w:tc>
              <w:tc>
                <w:tcPr>
                  <w:tcW w:w="4161" w:type="dxa"/>
                  <w:tcBorders>
                    <w:top w:val="single" w:sz="2" w:space="0" w:color="000000"/>
                    <w:left w:val="single" w:sz="2" w:space="0" w:color="000000"/>
                    <w:bottom w:val="single" w:sz="2" w:space="0" w:color="000000"/>
                    <w:right w:val="single" w:sz="2" w:space="0" w:color="000000"/>
                  </w:tcBorders>
                </w:tcPr>
                <w:p w14:paraId="694EA152" w14:textId="77777777" w:rsidR="007A5ACF" w:rsidRDefault="00F35A45">
                  <w:r>
                    <w:rPr>
                      <w:color w:val="000000"/>
                      <w:sz w:val="24"/>
                    </w:rPr>
                    <w:t>Savivaldybės veiklos programa</w:t>
                  </w:r>
                </w:p>
              </w:tc>
              <w:tc>
                <w:tcPr>
                  <w:tcW w:w="1117" w:type="dxa"/>
                  <w:tcBorders>
                    <w:top w:val="single" w:sz="2" w:space="0" w:color="000000"/>
                    <w:left w:val="single" w:sz="2" w:space="0" w:color="000000"/>
                    <w:bottom w:val="single" w:sz="2" w:space="0" w:color="000000"/>
                    <w:right w:val="single" w:sz="2" w:space="0" w:color="000000"/>
                  </w:tcBorders>
                </w:tcPr>
                <w:p w14:paraId="088FC80B" w14:textId="77777777" w:rsidR="007A5ACF" w:rsidRDefault="00F35A45">
                  <w:pPr>
                    <w:jc w:val="center"/>
                  </w:pPr>
                  <w:r>
                    <w:rPr>
                      <w:b/>
                      <w:color w:val="000000"/>
                      <w:sz w:val="24"/>
                    </w:rPr>
                    <w:t>Kodas</w:t>
                  </w:r>
                </w:p>
              </w:tc>
              <w:tc>
                <w:tcPr>
                  <w:tcW w:w="1146" w:type="dxa"/>
                  <w:tcBorders>
                    <w:top w:val="single" w:sz="2" w:space="0" w:color="000000"/>
                    <w:left w:val="single" w:sz="2" w:space="0" w:color="000000"/>
                    <w:bottom w:val="single" w:sz="2" w:space="0" w:color="000000"/>
                    <w:right w:val="single" w:sz="2" w:space="0" w:color="000000"/>
                  </w:tcBorders>
                </w:tcPr>
                <w:p w14:paraId="0EFA0E23" w14:textId="77777777" w:rsidR="007A5ACF" w:rsidRDefault="00F35A45">
                  <w:pPr>
                    <w:jc w:val="center"/>
                  </w:pPr>
                  <w:r>
                    <w:rPr>
                      <w:color w:val="000000"/>
                      <w:sz w:val="24"/>
                    </w:rPr>
                    <w:t>11.</w:t>
                  </w:r>
                </w:p>
              </w:tc>
            </w:tr>
          </w:tbl>
          <w:p w14:paraId="0251BD3C" w14:textId="77777777" w:rsidR="007A5ACF" w:rsidRDefault="007A5ACF"/>
          <w:tbl>
            <w:tblPr>
              <w:tblW w:w="5000" w:type="pct"/>
              <w:tblCellMar>
                <w:top w:w="39" w:type="dxa"/>
                <w:left w:w="39" w:type="dxa"/>
                <w:bottom w:w="39" w:type="dxa"/>
                <w:right w:w="39" w:type="dxa"/>
              </w:tblCellMar>
              <w:tblLook w:val="04A0" w:firstRow="1" w:lastRow="0" w:firstColumn="1" w:lastColumn="0" w:noHBand="0" w:noVBand="1"/>
            </w:tblPr>
            <w:tblGrid>
              <w:gridCol w:w="3209"/>
              <w:gridCol w:w="4157"/>
              <w:gridCol w:w="1116"/>
              <w:gridCol w:w="1145"/>
            </w:tblGrid>
            <w:tr w:rsidR="007A5ACF" w14:paraId="2245D810" w14:textId="77777777" w:rsidTr="00A922CD">
              <w:trPr>
                <w:trHeight w:val="622"/>
              </w:trPr>
              <w:tc>
                <w:tcPr>
                  <w:tcW w:w="3212" w:type="dxa"/>
                  <w:tcBorders>
                    <w:top w:val="single" w:sz="4" w:space="0" w:color="auto"/>
                    <w:left w:val="single" w:sz="4" w:space="0" w:color="auto"/>
                    <w:bottom w:val="single" w:sz="4" w:space="0" w:color="auto"/>
                    <w:right w:val="single" w:sz="4" w:space="0" w:color="auto"/>
                  </w:tcBorders>
                </w:tcPr>
                <w:p w14:paraId="14D55EEC" w14:textId="77777777" w:rsidR="007A5ACF" w:rsidRDefault="00F35A45">
                  <w:r>
                    <w:rPr>
                      <w:b/>
                      <w:color w:val="000000"/>
                      <w:sz w:val="24"/>
                    </w:rPr>
                    <w:t>Programos parengimo argumentai</w:t>
                  </w:r>
                </w:p>
              </w:tc>
              <w:tc>
                <w:tcPr>
                  <w:tcW w:w="6424" w:type="dxa"/>
                  <w:gridSpan w:val="3"/>
                  <w:tcBorders>
                    <w:top w:val="single" w:sz="4" w:space="0" w:color="auto"/>
                    <w:left w:val="single" w:sz="4" w:space="0" w:color="auto"/>
                    <w:bottom w:val="single" w:sz="4" w:space="0" w:color="auto"/>
                    <w:right w:val="single" w:sz="4" w:space="0" w:color="auto"/>
                  </w:tcBorders>
                </w:tcPr>
                <w:p w14:paraId="58A73916" w14:textId="77777777" w:rsidR="007A5ACF" w:rsidRDefault="00F35A45" w:rsidP="00A922CD">
                  <w:pPr>
                    <w:jc w:val="both"/>
                  </w:pPr>
                  <w:r>
                    <w:rPr>
                      <w:color w:val="000000"/>
                      <w:sz w:val="24"/>
                    </w:rPr>
                    <w:t>Savivaldybės veiklos programa parengta, siekiant įgyvendinti Šiaulių miesto 2015–2024 m. strateginiame plėtros plane numatytus tikslus ir uždavinius.</w:t>
                  </w:r>
                </w:p>
              </w:tc>
            </w:tr>
            <w:tr w:rsidR="007A5ACF" w14:paraId="34B1D76C" w14:textId="77777777" w:rsidTr="00A922CD">
              <w:trPr>
                <w:trHeight w:val="211"/>
              </w:trPr>
              <w:tc>
                <w:tcPr>
                  <w:tcW w:w="3212" w:type="dxa"/>
                  <w:tcBorders>
                    <w:top w:val="single" w:sz="4" w:space="0" w:color="auto"/>
                  </w:tcBorders>
                  <w:tcMar>
                    <w:top w:w="0" w:type="dxa"/>
                    <w:left w:w="0" w:type="dxa"/>
                    <w:bottom w:w="0" w:type="dxa"/>
                    <w:right w:w="0" w:type="dxa"/>
                  </w:tcMar>
                </w:tcPr>
                <w:p w14:paraId="3C77CBEB" w14:textId="77777777" w:rsidR="007A5ACF" w:rsidRDefault="007A5ACF"/>
              </w:tc>
              <w:tc>
                <w:tcPr>
                  <w:tcW w:w="4161" w:type="dxa"/>
                  <w:tcBorders>
                    <w:top w:val="single" w:sz="4" w:space="0" w:color="auto"/>
                  </w:tcBorders>
                  <w:tcMar>
                    <w:top w:w="0" w:type="dxa"/>
                    <w:left w:w="0" w:type="dxa"/>
                    <w:bottom w:w="0" w:type="dxa"/>
                    <w:right w:w="0" w:type="dxa"/>
                  </w:tcMar>
                </w:tcPr>
                <w:p w14:paraId="5AD6C26C" w14:textId="77777777" w:rsidR="007A5ACF" w:rsidRDefault="007A5ACF"/>
              </w:tc>
              <w:tc>
                <w:tcPr>
                  <w:tcW w:w="1117" w:type="dxa"/>
                  <w:tcBorders>
                    <w:top w:val="single" w:sz="4" w:space="0" w:color="auto"/>
                  </w:tcBorders>
                  <w:tcMar>
                    <w:top w:w="0" w:type="dxa"/>
                    <w:left w:w="0" w:type="dxa"/>
                    <w:bottom w:w="0" w:type="dxa"/>
                    <w:right w:w="0" w:type="dxa"/>
                  </w:tcMar>
                </w:tcPr>
                <w:p w14:paraId="7BED9115" w14:textId="77777777" w:rsidR="007A5ACF" w:rsidRDefault="007A5ACF"/>
              </w:tc>
              <w:tc>
                <w:tcPr>
                  <w:tcW w:w="1146" w:type="dxa"/>
                  <w:tcBorders>
                    <w:top w:val="single" w:sz="4" w:space="0" w:color="auto"/>
                  </w:tcBorders>
                  <w:tcMar>
                    <w:top w:w="0" w:type="dxa"/>
                    <w:left w:w="0" w:type="dxa"/>
                    <w:bottom w:w="0" w:type="dxa"/>
                    <w:right w:w="0" w:type="dxa"/>
                  </w:tcMar>
                </w:tcPr>
                <w:p w14:paraId="63E3C963" w14:textId="77777777" w:rsidR="007A5ACF" w:rsidRDefault="007A5ACF"/>
              </w:tc>
            </w:tr>
            <w:tr w:rsidR="007A5ACF" w14:paraId="6A8DD7B8" w14:textId="77777777">
              <w:trPr>
                <w:trHeight w:val="577"/>
              </w:trPr>
              <w:tc>
                <w:tcPr>
                  <w:tcW w:w="3212" w:type="dxa"/>
                  <w:tcBorders>
                    <w:top w:val="single" w:sz="2" w:space="0" w:color="000000"/>
                    <w:left w:val="single" w:sz="2" w:space="0" w:color="000000"/>
                    <w:bottom w:val="single" w:sz="2" w:space="0" w:color="000000"/>
                    <w:right w:val="single" w:sz="2" w:space="0" w:color="000000"/>
                  </w:tcBorders>
                </w:tcPr>
                <w:p w14:paraId="25A218C3" w14:textId="77777777" w:rsidR="007A5ACF" w:rsidRDefault="00F35A45">
                  <w:r>
                    <w:rPr>
                      <w:b/>
                      <w:color w:val="000000"/>
                      <w:sz w:val="24"/>
                    </w:rPr>
                    <w:t>Ilgalaikis prioritetas</w:t>
                  </w:r>
                </w:p>
                <w:p w14:paraId="569CB21A" w14:textId="77777777" w:rsidR="007A5ACF" w:rsidRDefault="00F35A45">
                  <w:r>
                    <w:rPr>
                      <w:b/>
                      <w:color w:val="000000"/>
                      <w:sz w:val="24"/>
                    </w:rPr>
                    <w:t>(pagal SPP)</w:t>
                  </w:r>
                </w:p>
              </w:tc>
              <w:tc>
                <w:tcPr>
                  <w:tcW w:w="4161" w:type="dxa"/>
                  <w:tcBorders>
                    <w:top w:val="single" w:sz="2" w:space="0" w:color="000000"/>
                    <w:left w:val="single" w:sz="2" w:space="0" w:color="000000"/>
                    <w:bottom w:val="single" w:sz="2" w:space="0" w:color="000000"/>
                    <w:right w:val="single" w:sz="2" w:space="0" w:color="000000"/>
                  </w:tcBorders>
                </w:tcPr>
                <w:p w14:paraId="5469714D" w14:textId="77777777" w:rsidR="007A5ACF" w:rsidRDefault="00F35A45">
                  <w:r>
                    <w:rPr>
                      <w:color w:val="000000"/>
                      <w:sz w:val="24"/>
                    </w:rPr>
                    <w:t>Veržlus – konkurencinga verslo aplinka</w:t>
                  </w:r>
                </w:p>
              </w:tc>
              <w:tc>
                <w:tcPr>
                  <w:tcW w:w="1117" w:type="dxa"/>
                  <w:tcBorders>
                    <w:top w:val="single" w:sz="2" w:space="0" w:color="000000"/>
                    <w:left w:val="single" w:sz="2" w:space="0" w:color="000000"/>
                    <w:bottom w:val="single" w:sz="2" w:space="0" w:color="000000"/>
                    <w:right w:val="single" w:sz="2" w:space="0" w:color="000000"/>
                  </w:tcBorders>
                </w:tcPr>
                <w:p w14:paraId="6C2C795A" w14:textId="77777777" w:rsidR="007A5ACF" w:rsidRDefault="00F35A45">
                  <w:pPr>
                    <w:jc w:val="center"/>
                  </w:pPr>
                  <w:r>
                    <w:rPr>
                      <w:b/>
                      <w:color w:val="000000"/>
                      <w:sz w:val="24"/>
                    </w:rPr>
                    <w:t>Kodas</w:t>
                  </w:r>
                </w:p>
              </w:tc>
              <w:tc>
                <w:tcPr>
                  <w:tcW w:w="1146" w:type="dxa"/>
                  <w:tcBorders>
                    <w:top w:val="single" w:sz="2" w:space="0" w:color="000000"/>
                    <w:left w:val="single" w:sz="2" w:space="0" w:color="000000"/>
                    <w:bottom w:val="single" w:sz="2" w:space="0" w:color="000000"/>
                    <w:right w:val="single" w:sz="2" w:space="0" w:color="000000"/>
                  </w:tcBorders>
                </w:tcPr>
                <w:p w14:paraId="01385E7F" w14:textId="77777777" w:rsidR="007A5ACF" w:rsidRDefault="00F35A45">
                  <w:pPr>
                    <w:jc w:val="center"/>
                  </w:pPr>
                  <w:r>
                    <w:rPr>
                      <w:color w:val="000000"/>
                      <w:sz w:val="24"/>
                    </w:rPr>
                    <w:t>2</w:t>
                  </w:r>
                </w:p>
              </w:tc>
            </w:tr>
            <w:tr w:rsidR="007A5ACF" w14:paraId="0DFC8EBB" w14:textId="77777777">
              <w:trPr>
                <w:trHeight w:val="892"/>
              </w:trPr>
              <w:tc>
                <w:tcPr>
                  <w:tcW w:w="3212" w:type="dxa"/>
                  <w:tcBorders>
                    <w:top w:val="single" w:sz="2" w:space="0" w:color="000000"/>
                    <w:left w:val="single" w:sz="2" w:space="0" w:color="000000"/>
                    <w:bottom w:val="single" w:sz="2" w:space="0" w:color="000000"/>
                    <w:right w:val="single" w:sz="2" w:space="0" w:color="000000"/>
                  </w:tcBorders>
                </w:tcPr>
                <w:p w14:paraId="5E99A6C7" w14:textId="77777777" w:rsidR="007A5ACF" w:rsidRDefault="00F35A45">
                  <w:r>
                    <w:rPr>
                      <w:b/>
                      <w:color w:val="000000"/>
                      <w:sz w:val="24"/>
                    </w:rPr>
                    <w:t>Šia programa įgyvendinamas savivaldybės strateginis tikslas:</w:t>
                  </w:r>
                </w:p>
              </w:tc>
              <w:tc>
                <w:tcPr>
                  <w:tcW w:w="4161" w:type="dxa"/>
                  <w:tcBorders>
                    <w:top w:val="single" w:sz="2" w:space="0" w:color="000000"/>
                    <w:left w:val="single" w:sz="2" w:space="0" w:color="000000"/>
                    <w:bottom w:val="single" w:sz="2" w:space="0" w:color="000000"/>
                    <w:right w:val="single" w:sz="2" w:space="0" w:color="000000"/>
                  </w:tcBorders>
                </w:tcPr>
                <w:p w14:paraId="47A00C0A" w14:textId="77777777" w:rsidR="007A5ACF" w:rsidRDefault="00F35A45">
                  <w:r>
                    <w:rPr>
                      <w:color w:val="000000"/>
                      <w:sz w:val="24"/>
                    </w:rPr>
                    <w:t>Efektyviai panaudojant žmogiškuosius ir finansinius resursus formuoti palankią aplinką investicijų pritraukimui</w:t>
                  </w:r>
                </w:p>
              </w:tc>
              <w:tc>
                <w:tcPr>
                  <w:tcW w:w="1117" w:type="dxa"/>
                  <w:tcBorders>
                    <w:top w:val="single" w:sz="2" w:space="0" w:color="000000"/>
                    <w:left w:val="single" w:sz="2" w:space="0" w:color="000000"/>
                    <w:bottom w:val="single" w:sz="2" w:space="0" w:color="000000"/>
                    <w:right w:val="single" w:sz="2" w:space="0" w:color="000000"/>
                  </w:tcBorders>
                </w:tcPr>
                <w:p w14:paraId="61FABD1D" w14:textId="77777777" w:rsidR="007A5ACF" w:rsidRDefault="00F35A45">
                  <w:pPr>
                    <w:jc w:val="center"/>
                  </w:pPr>
                  <w:r>
                    <w:rPr>
                      <w:b/>
                      <w:color w:val="000000"/>
                      <w:sz w:val="24"/>
                    </w:rPr>
                    <w:t>Kodas</w:t>
                  </w:r>
                </w:p>
              </w:tc>
              <w:tc>
                <w:tcPr>
                  <w:tcW w:w="1146" w:type="dxa"/>
                  <w:tcBorders>
                    <w:top w:val="single" w:sz="2" w:space="0" w:color="000000"/>
                    <w:left w:val="single" w:sz="2" w:space="0" w:color="000000"/>
                    <w:bottom w:val="single" w:sz="2" w:space="0" w:color="000000"/>
                    <w:right w:val="single" w:sz="2" w:space="0" w:color="000000"/>
                  </w:tcBorders>
                </w:tcPr>
                <w:p w14:paraId="6B35E76F" w14:textId="77777777" w:rsidR="007A5ACF" w:rsidRDefault="00F35A45">
                  <w:pPr>
                    <w:jc w:val="center"/>
                  </w:pPr>
                  <w:r>
                    <w:rPr>
                      <w:color w:val="000000"/>
                      <w:sz w:val="24"/>
                    </w:rPr>
                    <w:t>11-2</w:t>
                  </w:r>
                </w:p>
              </w:tc>
            </w:tr>
          </w:tbl>
          <w:p w14:paraId="2CFC43B9" w14:textId="77777777" w:rsidR="007A5ACF" w:rsidRDefault="007A5ACF"/>
          <w:p w14:paraId="64BED4FD" w14:textId="77777777" w:rsidR="007A5ACF" w:rsidRDefault="007A5ACF"/>
          <w:tbl>
            <w:tblPr>
              <w:tblW w:w="5000" w:type="pct"/>
              <w:tblCellMar>
                <w:left w:w="0" w:type="dxa"/>
                <w:right w:w="0" w:type="dxa"/>
              </w:tblCellMar>
              <w:tblLook w:val="04A0" w:firstRow="1" w:lastRow="0" w:firstColumn="1" w:lastColumn="0" w:noHBand="0" w:noVBand="1"/>
            </w:tblPr>
            <w:tblGrid>
              <w:gridCol w:w="9621"/>
            </w:tblGrid>
            <w:tr w:rsidR="007A5ACF" w14:paraId="6186A375" w14:textId="77777777">
              <w:trPr>
                <w:trHeight w:val="6757"/>
              </w:trPr>
              <w:tc>
                <w:tcPr>
                  <w:tcW w:w="9637" w:type="dxa"/>
                  <w:tcBorders>
                    <w:top w:val="single" w:sz="6" w:space="0" w:color="000000"/>
                    <w:left w:val="single" w:sz="6" w:space="0" w:color="000000"/>
                    <w:right w:val="single" w:sz="6" w:space="0" w:color="000000"/>
                  </w:tcBorders>
                </w:tcPr>
                <w:tbl>
                  <w:tblPr>
                    <w:tblW w:w="5000" w:type="pct"/>
                    <w:tblCellMar>
                      <w:left w:w="0" w:type="dxa"/>
                      <w:right w:w="0" w:type="dxa"/>
                    </w:tblCellMar>
                    <w:tblLook w:val="04A0" w:firstRow="1" w:lastRow="0" w:firstColumn="1" w:lastColumn="0" w:noHBand="0" w:noVBand="1"/>
                  </w:tblPr>
                  <w:tblGrid>
                    <w:gridCol w:w="9606"/>
                  </w:tblGrid>
                  <w:tr w:rsidR="007A5ACF" w14:paraId="73C9D8C7" w14:textId="77777777">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1682"/>
                          <w:gridCol w:w="5645"/>
                          <w:gridCol w:w="1144"/>
                          <w:gridCol w:w="1135"/>
                        </w:tblGrid>
                        <w:tr w:rsidR="007A5ACF" w14:paraId="2F16B804" w14:textId="77777777">
                          <w:trPr>
                            <w:trHeight w:val="577"/>
                          </w:trPr>
                          <w:tc>
                            <w:tcPr>
                              <w:tcW w:w="1685" w:type="dxa"/>
                              <w:tcBorders>
                                <w:bottom w:val="single" w:sz="2" w:space="0" w:color="000000"/>
                                <w:right w:val="single" w:sz="2" w:space="0" w:color="000000"/>
                              </w:tcBorders>
                            </w:tcPr>
                            <w:p w14:paraId="07FDE460" w14:textId="77777777" w:rsidR="007A5ACF" w:rsidRDefault="00F35A45">
                              <w:r>
                                <w:rPr>
                                  <w:b/>
                                  <w:color w:val="000000"/>
                                  <w:sz w:val="24"/>
                                </w:rPr>
                                <w:lastRenderedPageBreak/>
                                <w:t>Programos tikslas</w:t>
                              </w:r>
                            </w:p>
                          </w:tc>
                          <w:tc>
                            <w:tcPr>
                              <w:tcW w:w="5668" w:type="dxa"/>
                              <w:tcBorders>
                                <w:left w:val="single" w:sz="2" w:space="0" w:color="000000"/>
                                <w:bottom w:val="single" w:sz="2" w:space="0" w:color="000000"/>
                                <w:right w:val="single" w:sz="2" w:space="0" w:color="000000"/>
                              </w:tcBorders>
                            </w:tcPr>
                            <w:p w14:paraId="322EF105" w14:textId="77777777" w:rsidR="007A5ACF" w:rsidRDefault="00F35A45">
                              <w:r>
                                <w:rPr>
                                  <w:color w:val="000000"/>
                                  <w:sz w:val="24"/>
                                </w:rPr>
                                <w:t>Efektyviai organizuoti Savivaldybės darbą ir užtikrinti Savivaldybės funkcijų įgyvendinimą</w:t>
                              </w:r>
                            </w:p>
                          </w:tc>
                          <w:tc>
                            <w:tcPr>
                              <w:tcW w:w="1146" w:type="dxa"/>
                              <w:tcBorders>
                                <w:left w:val="single" w:sz="2" w:space="0" w:color="000000"/>
                                <w:bottom w:val="single" w:sz="2" w:space="0" w:color="000000"/>
                                <w:right w:val="single" w:sz="2" w:space="0" w:color="000000"/>
                              </w:tcBorders>
                            </w:tcPr>
                            <w:p w14:paraId="4DE124DB" w14:textId="77777777" w:rsidR="007A5ACF" w:rsidRDefault="00F35A45">
                              <w:pPr>
                                <w:jc w:val="center"/>
                              </w:pPr>
                              <w:r>
                                <w:rPr>
                                  <w:b/>
                                  <w:color w:val="000000"/>
                                  <w:sz w:val="24"/>
                                </w:rPr>
                                <w:t>Kodas</w:t>
                              </w:r>
                            </w:p>
                            <w:p w14:paraId="514FCFCE" w14:textId="77777777" w:rsidR="007A5ACF" w:rsidRDefault="007A5ACF">
                              <w:pPr>
                                <w:jc w:val="center"/>
                              </w:pPr>
                            </w:p>
                          </w:tc>
                          <w:tc>
                            <w:tcPr>
                              <w:tcW w:w="1137" w:type="dxa"/>
                              <w:tcBorders>
                                <w:left w:val="single" w:sz="2" w:space="0" w:color="000000"/>
                                <w:bottom w:val="single" w:sz="2" w:space="0" w:color="000000"/>
                              </w:tcBorders>
                            </w:tcPr>
                            <w:p w14:paraId="7DE40167" w14:textId="77777777" w:rsidR="007A5ACF" w:rsidRDefault="00F35A45">
                              <w:pPr>
                                <w:jc w:val="center"/>
                              </w:pPr>
                              <w:r>
                                <w:rPr>
                                  <w:color w:val="000000"/>
                                  <w:sz w:val="24"/>
                                </w:rPr>
                                <w:t>11.01.</w:t>
                              </w:r>
                            </w:p>
                          </w:tc>
                        </w:tr>
                      </w:tbl>
                      <w:p w14:paraId="159E4500" w14:textId="77777777" w:rsidR="007A5ACF" w:rsidRDefault="007A5ACF"/>
                    </w:tc>
                  </w:tr>
                  <w:tr w:rsidR="007A5ACF" w14:paraId="04E53331" w14:textId="77777777">
                    <w:trPr>
                      <w:trHeight w:val="3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7A5ACF" w14:paraId="6ADDFB1B" w14:textId="77777777">
                          <w:trPr>
                            <w:trHeight w:val="262"/>
                          </w:trPr>
                          <w:tc>
                            <w:tcPr>
                              <w:tcW w:w="9637" w:type="dxa"/>
                            </w:tcPr>
                            <w:p w14:paraId="218E4AF2" w14:textId="77777777" w:rsidR="007A5ACF" w:rsidRDefault="00F35A45" w:rsidP="00A922CD">
                              <w:pPr>
                                <w:ind w:left="357" w:hanging="357"/>
                                <w:jc w:val="both"/>
                              </w:pPr>
                              <w:r>
                                <w:rPr>
                                  <w:b/>
                                  <w:color w:val="000000"/>
                                  <w:sz w:val="24"/>
                                </w:rPr>
                                <w:t xml:space="preserve">Tikslo įgyvendinimo aprašymas: </w:t>
                              </w:r>
                            </w:p>
                          </w:tc>
                        </w:tr>
                      </w:tbl>
                      <w:p w14:paraId="60F728CD" w14:textId="77777777" w:rsidR="007A5ACF" w:rsidRDefault="007A5ACF" w:rsidP="00A922CD">
                        <w:pPr>
                          <w:jc w:val="both"/>
                        </w:pPr>
                      </w:p>
                    </w:tc>
                  </w:tr>
                  <w:tr w:rsidR="007A5ACF" w14:paraId="578C4884" w14:textId="77777777">
                    <w:trPr>
                      <w:trHeight w:val="3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7A5ACF" w14:paraId="07249964" w14:textId="77777777">
                          <w:trPr>
                            <w:trHeight w:val="262"/>
                          </w:trPr>
                          <w:tc>
                            <w:tcPr>
                              <w:tcW w:w="9637" w:type="dxa"/>
                            </w:tcPr>
                            <w:p w14:paraId="67E995CC" w14:textId="496F248E" w:rsidR="007A5ACF" w:rsidRPr="00131407" w:rsidRDefault="00F35A45" w:rsidP="00A922CD">
                              <w:pPr>
                                <w:jc w:val="both"/>
                                <w:rPr>
                                  <w:color w:val="000000"/>
                                  <w:sz w:val="24"/>
                                </w:rPr>
                              </w:pPr>
                              <w:r>
                                <w:rPr>
                                  <w:color w:val="000000"/>
                                  <w:sz w:val="24"/>
                                </w:rPr>
                                <w:t>Siekiant efektyviai organizuoti Savivaldybės darbą ir tinkamai įgyvendinti valstybines (perduotas savivaldybei) funkcijas, būtina užtikrinti tiek pakankamus žmogiškuosius tiek materialinius resursus.</w:t>
                              </w:r>
                              <w:r>
                                <w:rPr>
                                  <w:color w:val="000000"/>
                                  <w:sz w:val="24"/>
                                </w:rPr>
                                <w:br/>
                                <w:t>Svarbus vaidmuo organizuojant Savivaldybės darbą tenka informacijos, apie Savivaldybės vykdomų funkcijų įgyvendinimą, sklaida ir įstaigos komunikacija su gyventojais socialiniuose tinkluose ne tik lietuvių, bet ir anglų kalbomis.</w:t>
                              </w:r>
                              <w:r w:rsidR="00131407">
                                <w:rPr>
                                  <w:color w:val="000000"/>
                                  <w:sz w:val="24"/>
                                </w:rPr>
                                <w:t xml:space="preserve"> </w:t>
                              </w:r>
                              <w:r>
                                <w:rPr>
                                  <w:color w:val="000000"/>
                                  <w:sz w:val="24"/>
                                </w:rPr>
                                <w:t>Siekiant užtikrinti efektyvų Savivaldybės darbą būtina palaikyti esamas ir diegti vis naujas informacines technologijas, tam pasitelkiama ES struktūrinių fondų parama vykdant projektus. Siekiama tendencingai mažinti administracinę naštą gyventojų aptarnavimo srityje.</w:t>
                              </w:r>
                              <w:r w:rsidR="00131407">
                                <w:rPr>
                                  <w:color w:val="000000"/>
                                  <w:sz w:val="24"/>
                                </w:rPr>
                                <w:t xml:space="preserve"> </w:t>
                              </w:r>
                              <w:r>
                                <w:rPr>
                                  <w:color w:val="000000"/>
                                  <w:sz w:val="24"/>
                                </w:rPr>
                                <w:t>Stipri ir efektyviai dirbanti Savivaldybė yra ta, kuri tinkamai tvarkosi su prisiimtais finansiniais įsipareigojimais bei turinti finansinių rezervų nenumatytų ekstremalių situacijų suvaldymui, todėl tikslui siekti yra numatomos priemonės finansinių įsipareigojimų vykdymo užtikrinimui, bei ekstremalių situacijų padarinių šalinimui užtikrinti.</w:t>
                              </w:r>
                              <w:r w:rsidR="00131407">
                                <w:rPr>
                                  <w:color w:val="000000"/>
                                  <w:sz w:val="24"/>
                                </w:rPr>
                                <w:t xml:space="preserve"> </w:t>
                              </w:r>
                              <w:r>
                                <w:rPr>
                                  <w:color w:val="000000"/>
                                  <w:sz w:val="24"/>
                                </w:rPr>
                                <w:t>Organizacijos valdymas daro poveikį visų jos darbuotojų gyvenimo kokybei, todėl organizacija yra saistoma teisinės ir moralinės atsakomybės įgyvendinti lygių galimybių politiką. Lygios galimybės turi būti užtikrintos  visiems asmenims, paslaugų vartotojams ir darbuotojams. Darbdavio pareiga įgyvendinti lygias galimybes darbe ir pagal kompetenciją rengti, tvirtinti ir įgyvendinti priemones, skirtas lygioms galimybėms užtikrinti nepaisant lyties, rasės, tautybės, kalbos, kilmės, socialinės padėties, tikėjimo, įsitikinimų ar pažiūrų, amžiaus, lytinės orientacijos, negalios, etninės priklausomybės, religijos, pilietybės.</w:t>
                              </w:r>
                            </w:p>
                          </w:tc>
                        </w:tr>
                      </w:tbl>
                      <w:p w14:paraId="221D427C" w14:textId="77777777" w:rsidR="007A5ACF" w:rsidRDefault="007A5ACF" w:rsidP="00A922CD">
                        <w:pPr>
                          <w:jc w:val="both"/>
                        </w:pPr>
                      </w:p>
                    </w:tc>
                  </w:tr>
                  <w:tr w:rsidR="007A5ACF" w14:paraId="3D2D53E9" w14:textId="77777777">
                    <w:tc>
                      <w:tcPr>
                        <w:tcW w:w="9637" w:type="dxa"/>
                      </w:tcPr>
                      <w:tbl>
                        <w:tblPr>
                          <w:tblW w:w="5000" w:type="pct"/>
                          <w:tblCellMar>
                            <w:left w:w="0" w:type="dxa"/>
                            <w:right w:w="0" w:type="dxa"/>
                          </w:tblCellMar>
                          <w:tblLook w:val="04A0" w:firstRow="1" w:lastRow="0" w:firstColumn="1" w:lastColumn="0" w:noHBand="0" w:noVBand="1"/>
                        </w:tblPr>
                        <w:tblGrid>
                          <w:gridCol w:w="9606"/>
                        </w:tblGrid>
                        <w:tr w:rsidR="007A5ACF" w14:paraId="4CFF7A86" w14:textId="77777777">
                          <w:trPr>
                            <w:trHeight w:val="35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3841"/>
                                <w:gridCol w:w="1018"/>
                                <w:gridCol w:w="1582"/>
                                <w:gridCol w:w="1582"/>
                                <w:gridCol w:w="1583"/>
                              </w:tblGrid>
                              <w:tr w:rsidR="007A5ACF" w14:paraId="7CAC73AF" w14:textId="77777777">
                                <w:trPr>
                                  <w:trHeight w:val="272"/>
                                </w:trPr>
                                <w:tc>
                                  <w:tcPr>
                                    <w:tcW w:w="3855" w:type="dxa"/>
                                    <w:tcBorders>
                                      <w:top w:val="single" w:sz="6" w:space="0" w:color="000000"/>
                                      <w:bottom w:val="single" w:sz="6" w:space="0" w:color="000000"/>
                                      <w:right w:val="single" w:sz="2" w:space="0" w:color="000000"/>
                                    </w:tcBorders>
                                  </w:tcPr>
                                  <w:p w14:paraId="3BC6D602" w14:textId="77777777" w:rsidR="007A5ACF" w:rsidRDefault="00F35A45">
                                    <w:r>
                                      <w:rPr>
                                        <w:color w:val="000000"/>
                                        <w:sz w:val="24"/>
                                      </w:rPr>
                                      <w:t>Rezultato vertinimo kriterijai:</w:t>
                                    </w:r>
                                  </w:p>
                                </w:tc>
                                <w:tc>
                                  <w:tcPr>
                                    <w:tcW w:w="1020" w:type="dxa"/>
                                    <w:tcBorders>
                                      <w:top w:val="single" w:sz="6" w:space="0" w:color="000000"/>
                                      <w:left w:val="single" w:sz="2" w:space="0" w:color="000000"/>
                                      <w:bottom w:val="single" w:sz="6" w:space="0" w:color="000000"/>
                                      <w:right w:val="single" w:sz="2" w:space="0" w:color="000000"/>
                                    </w:tcBorders>
                                  </w:tcPr>
                                  <w:p w14:paraId="560CCD56" w14:textId="77777777" w:rsidR="007A5ACF" w:rsidRDefault="00F35A45">
                                    <w:r>
                                      <w:rPr>
                                        <w:color w:val="000000"/>
                                        <w:sz w:val="24"/>
                                      </w:rPr>
                                      <w:t>Mato vnt.</w:t>
                                    </w:r>
                                  </w:p>
                                </w:tc>
                                <w:tc>
                                  <w:tcPr>
                                    <w:tcW w:w="1587" w:type="dxa"/>
                                    <w:tcBorders>
                                      <w:top w:val="single" w:sz="6" w:space="0" w:color="000000"/>
                                      <w:left w:val="single" w:sz="2" w:space="0" w:color="000000"/>
                                      <w:bottom w:val="single" w:sz="6" w:space="0" w:color="000000"/>
                                      <w:right w:val="single" w:sz="2" w:space="0" w:color="000000"/>
                                    </w:tcBorders>
                                  </w:tcPr>
                                  <w:p w14:paraId="442E4870" w14:textId="77777777" w:rsidR="007A5ACF" w:rsidRDefault="00F35A45" w:rsidP="00A922CD">
                                    <w:pPr>
                                      <w:jc w:val="center"/>
                                    </w:pPr>
                                    <w:r>
                                      <w:rPr>
                                        <w:color w:val="000000"/>
                                        <w:sz w:val="24"/>
                                      </w:rPr>
                                      <w:t>2022</w:t>
                                    </w:r>
                                  </w:p>
                                </w:tc>
                                <w:tc>
                                  <w:tcPr>
                                    <w:tcW w:w="1587" w:type="dxa"/>
                                    <w:tcBorders>
                                      <w:top w:val="single" w:sz="6" w:space="0" w:color="000000"/>
                                      <w:left w:val="single" w:sz="2" w:space="0" w:color="000000"/>
                                      <w:bottom w:val="single" w:sz="6" w:space="0" w:color="000000"/>
                                      <w:right w:val="single" w:sz="2" w:space="0" w:color="000000"/>
                                    </w:tcBorders>
                                  </w:tcPr>
                                  <w:p w14:paraId="3E9DD59E" w14:textId="77777777" w:rsidR="007A5ACF" w:rsidRDefault="00F35A45" w:rsidP="00A922CD">
                                    <w:pPr>
                                      <w:jc w:val="center"/>
                                    </w:pPr>
                                    <w:r>
                                      <w:rPr>
                                        <w:color w:val="000000"/>
                                        <w:sz w:val="24"/>
                                      </w:rPr>
                                      <w:t>2023</w:t>
                                    </w:r>
                                  </w:p>
                                </w:tc>
                                <w:tc>
                                  <w:tcPr>
                                    <w:tcW w:w="1588" w:type="dxa"/>
                                    <w:tcBorders>
                                      <w:top w:val="single" w:sz="6" w:space="0" w:color="000000"/>
                                      <w:left w:val="single" w:sz="2" w:space="0" w:color="000000"/>
                                      <w:bottom w:val="single" w:sz="6" w:space="0" w:color="000000"/>
                                    </w:tcBorders>
                                  </w:tcPr>
                                  <w:p w14:paraId="4818DB93" w14:textId="77777777" w:rsidR="007A5ACF" w:rsidRDefault="00F35A45" w:rsidP="00A922CD">
                                    <w:pPr>
                                      <w:jc w:val="center"/>
                                    </w:pPr>
                                    <w:r>
                                      <w:rPr>
                                        <w:color w:val="000000"/>
                                        <w:sz w:val="24"/>
                                      </w:rPr>
                                      <w:t>2024</w:t>
                                    </w:r>
                                  </w:p>
                                </w:tc>
                              </w:tr>
                            </w:tbl>
                            <w:p w14:paraId="7EDF063E" w14:textId="77777777" w:rsidR="007A5ACF" w:rsidRDefault="007A5ACF"/>
                          </w:tc>
                        </w:tr>
                        <w:tr w:rsidR="007A5ACF" w14:paraId="59EAB079" w14:textId="77777777">
                          <w:trPr>
                            <w:trHeight w:val="105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3842"/>
                                <w:gridCol w:w="1017"/>
                                <w:gridCol w:w="1582"/>
                                <w:gridCol w:w="1582"/>
                                <w:gridCol w:w="1583"/>
                              </w:tblGrid>
                              <w:tr w:rsidR="007A5ACF" w14:paraId="5A2CEB03" w14:textId="77777777">
                                <w:trPr>
                                  <w:trHeight w:val="272"/>
                                </w:trPr>
                                <w:tc>
                                  <w:tcPr>
                                    <w:tcW w:w="3855" w:type="dxa"/>
                                    <w:tcBorders>
                                      <w:top w:val="single" w:sz="6" w:space="0" w:color="000000"/>
                                      <w:bottom w:val="single" w:sz="2" w:space="0" w:color="000000"/>
                                      <w:right w:val="single" w:sz="2" w:space="0" w:color="000000"/>
                                    </w:tcBorders>
                                  </w:tcPr>
                                  <w:p w14:paraId="000C4638" w14:textId="77777777" w:rsidR="007A5ACF" w:rsidRDefault="00F35A45" w:rsidP="00A922CD">
                                    <w:pPr>
                                      <w:jc w:val="both"/>
                                    </w:pPr>
                                    <w:r>
                                      <w:rPr>
                                        <w:color w:val="000000"/>
                                        <w:sz w:val="24"/>
                                      </w:rPr>
                                      <w:t>Darbuotojų, dalyvavusių mokymuose, skaičius (nuo visų darbuotojų skaičiaus)</w:t>
                                    </w:r>
                                  </w:p>
                                </w:tc>
                                <w:tc>
                                  <w:tcPr>
                                    <w:tcW w:w="1020" w:type="dxa"/>
                                    <w:tcBorders>
                                      <w:top w:val="single" w:sz="6" w:space="0" w:color="000000"/>
                                      <w:left w:val="single" w:sz="2" w:space="0" w:color="000000"/>
                                      <w:bottom w:val="single" w:sz="2" w:space="0" w:color="000000"/>
                                      <w:right w:val="single" w:sz="2" w:space="0" w:color="000000"/>
                                    </w:tcBorders>
                                  </w:tcPr>
                                  <w:p w14:paraId="71EE7628" w14:textId="77777777" w:rsidR="007A5ACF" w:rsidRDefault="00F35A45" w:rsidP="00A922CD">
                                    <w:pPr>
                                      <w:jc w:val="center"/>
                                    </w:pPr>
                                    <w:r>
                                      <w:rPr>
                                        <w:color w:val="000000"/>
                                        <w:sz w:val="24"/>
                                      </w:rPr>
                                      <w:t>proc.</w:t>
                                    </w:r>
                                  </w:p>
                                </w:tc>
                                <w:tc>
                                  <w:tcPr>
                                    <w:tcW w:w="1587" w:type="dxa"/>
                                    <w:tcBorders>
                                      <w:top w:val="single" w:sz="6" w:space="0" w:color="000000"/>
                                      <w:left w:val="single" w:sz="2" w:space="0" w:color="000000"/>
                                      <w:bottom w:val="single" w:sz="2" w:space="0" w:color="000000"/>
                                      <w:right w:val="single" w:sz="2" w:space="0" w:color="000000"/>
                                    </w:tcBorders>
                                  </w:tcPr>
                                  <w:p w14:paraId="6437D5FD" w14:textId="77777777" w:rsidR="007A5ACF" w:rsidRDefault="00F35A45" w:rsidP="00A922CD">
                                    <w:pPr>
                                      <w:jc w:val="center"/>
                                    </w:pPr>
                                    <w:r>
                                      <w:rPr>
                                        <w:color w:val="000000"/>
                                        <w:sz w:val="24"/>
                                      </w:rPr>
                                      <w:t>80,00</w:t>
                                    </w:r>
                                  </w:p>
                                </w:tc>
                                <w:tc>
                                  <w:tcPr>
                                    <w:tcW w:w="1587" w:type="dxa"/>
                                    <w:tcBorders>
                                      <w:top w:val="single" w:sz="6" w:space="0" w:color="000000"/>
                                      <w:left w:val="single" w:sz="2" w:space="0" w:color="000000"/>
                                      <w:bottom w:val="single" w:sz="2" w:space="0" w:color="000000"/>
                                      <w:right w:val="single" w:sz="2" w:space="0" w:color="000000"/>
                                    </w:tcBorders>
                                  </w:tcPr>
                                  <w:p w14:paraId="4D194352" w14:textId="77777777" w:rsidR="007A5ACF" w:rsidRDefault="00F35A45" w:rsidP="00A922CD">
                                    <w:pPr>
                                      <w:jc w:val="center"/>
                                    </w:pPr>
                                    <w:r>
                                      <w:rPr>
                                        <w:color w:val="000000"/>
                                        <w:sz w:val="24"/>
                                      </w:rPr>
                                      <w:t>80,00</w:t>
                                    </w:r>
                                  </w:p>
                                </w:tc>
                                <w:tc>
                                  <w:tcPr>
                                    <w:tcW w:w="1588" w:type="dxa"/>
                                    <w:tcBorders>
                                      <w:top w:val="single" w:sz="6" w:space="0" w:color="000000"/>
                                      <w:left w:val="single" w:sz="2" w:space="0" w:color="000000"/>
                                      <w:bottom w:val="single" w:sz="2" w:space="0" w:color="000000"/>
                                    </w:tcBorders>
                                  </w:tcPr>
                                  <w:p w14:paraId="5D3876A8" w14:textId="77777777" w:rsidR="007A5ACF" w:rsidRDefault="00F35A45" w:rsidP="00A922CD">
                                    <w:pPr>
                                      <w:jc w:val="center"/>
                                    </w:pPr>
                                    <w:r>
                                      <w:rPr>
                                        <w:color w:val="000000"/>
                                        <w:sz w:val="24"/>
                                      </w:rPr>
                                      <w:t>80,00</w:t>
                                    </w:r>
                                  </w:p>
                                </w:tc>
                              </w:tr>
                              <w:tr w:rsidR="007A5ACF" w14:paraId="7CAB1EAF" w14:textId="77777777">
                                <w:trPr>
                                  <w:trHeight w:val="272"/>
                                </w:trPr>
                                <w:tc>
                                  <w:tcPr>
                                    <w:tcW w:w="3855" w:type="dxa"/>
                                    <w:tcBorders>
                                      <w:top w:val="single" w:sz="2" w:space="0" w:color="000000"/>
                                      <w:bottom w:val="single" w:sz="2" w:space="0" w:color="000000"/>
                                      <w:right w:val="single" w:sz="2" w:space="0" w:color="000000"/>
                                    </w:tcBorders>
                                  </w:tcPr>
                                  <w:p w14:paraId="0840C615" w14:textId="77777777" w:rsidR="007A5ACF" w:rsidRDefault="00F35A45" w:rsidP="00A922CD">
                                    <w:pPr>
                                      <w:jc w:val="both"/>
                                    </w:pPr>
                                    <w:r>
                                      <w:rPr>
                                        <w:color w:val="000000"/>
                                        <w:sz w:val="24"/>
                                      </w:rPr>
                                      <w:t>Suteiktų elektroninių paslaugų kiekis</w:t>
                                    </w:r>
                                  </w:p>
                                </w:tc>
                                <w:tc>
                                  <w:tcPr>
                                    <w:tcW w:w="1020" w:type="dxa"/>
                                    <w:tcBorders>
                                      <w:top w:val="single" w:sz="2" w:space="0" w:color="000000"/>
                                      <w:left w:val="single" w:sz="2" w:space="0" w:color="000000"/>
                                      <w:bottom w:val="single" w:sz="2" w:space="0" w:color="000000"/>
                                      <w:right w:val="single" w:sz="2" w:space="0" w:color="000000"/>
                                    </w:tcBorders>
                                  </w:tcPr>
                                  <w:p w14:paraId="37FBCE00" w14:textId="77777777" w:rsidR="007A5ACF" w:rsidRDefault="00F35A45" w:rsidP="00A922CD">
                                    <w:pPr>
                                      <w:jc w:val="center"/>
                                    </w:pPr>
                                    <w:r>
                                      <w:rPr>
                                        <w:color w:val="000000"/>
                                        <w:sz w:val="24"/>
                                      </w:rPr>
                                      <w:t>vnt.</w:t>
                                    </w:r>
                                  </w:p>
                                </w:tc>
                                <w:tc>
                                  <w:tcPr>
                                    <w:tcW w:w="1587" w:type="dxa"/>
                                    <w:tcBorders>
                                      <w:top w:val="single" w:sz="2" w:space="0" w:color="000000"/>
                                      <w:left w:val="single" w:sz="2" w:space="0" w:color="000000"/>
                                      <w:bottom w:val="single" w:sz="2" w:space="0" w:color="000000"/>
                                      <w:right w:val="single" w:sz="2" w:space="0" w:color="000000"/>
                                    </w:tcBorders>
                                  </w:tcPr>
                                  <w:p w14:paraId="521A9C95" w14:textId="77777777" w:rsidR="007A5ACF" w:rsidRDefault="00F35A45" w:rsidP="00A922CD">
                                    <w:pPr>
                                      <w:jc w:val="center"/>
                                    </w:pPr>
                                    <w:r>
                                      <w:rPr>
                                        <w:color w:val="000000"/>
                                        <w:sz w:val="24"/>
                                      </w:rPr>
                                      <w:t>11 000,00</w:t>
                                    </w:r>
                                  </w:p>
                                </w:tc>
                                <w:tc>
                                  <w:tcPr>
                                    <w:tcW w:w="1587" w:type="dxa"/>
                                    <w:tcBorders>
                                      <w:top w:val="single" w:sz="2" w:space="0" w:color="000000"/>
                                      <w:left w:val="single" w:sz="2" w:space="0" w:color="000000"/>
                                      <w:bottom w:val="single" w:sz="2" w:space="0" w:color="000000"/>
                                      <w:right w:val="single" w:sz="2" w:space="0" w:color="000000"/>
                                    </w:tcBorders>
                                  </w:tcPr>
                                  <w:p w14:paraId="61F5DE03" w14:textId="77777777" w:rsidR="007A5ACF" w:rsidRDefault="00F35A45" w:rsidP="00A922CD">
                                    <w:pPr>
                                      <w:jc w:val="center"/>
                                    </w:pPr>
                                    <w:r>
                                      <w:rPr>
                                        <w:color w:val="000000"/>
                                        <w:sz w:val="24"/>
                                      </w:rPr>
                                      <w:t>12 000,00</w:t>
                                    </w:r>
                                  </w:p>
                                </w:tc>
                                <w:tc>
                                  <w:tcPr>
                                    <w:tcW w:w="1588" w:type="dxa"/>
                                    <w:tcBorders>
                                      <w:top w:val="single" w:sz="2" w:space="0" w:color="000000"/>
                                      <w:left w:val="single" w:sz="2" w:space="0" w:color="000000"/>
                                      <w:bottom w:val="single" w:sz="2" w:space="0" w:color="000000"/>
                                    </w:tcBorders>
                                  </w:tcPr>
                                  <w:p w14:paraId="305309C9" w14:textId="77777777" w:rsidR="007A5ACF" w:rsidRDefault="00F35A45" w:rsidP="00A922CD">
                                    <w:pPr>
                                      <w:jc w:val="center"/>
                                    </w:pPr>
                                    <w:r>
                                      <w:rPr>
                                        <w:color w:val="000000"/>
                                        <w:sz w:val="24"/>
                                      </w:rPr>
                                      <w:t>14 000,00</w:t>
                                    </w:r>
                                  </w:p>
                                </w:tc>
                              </w:tr>
                              <w:tr w:rsidR="007A5ACF" w14:paraId="79A72115" w14:textId="77777777">
                                <w:trPr>
                                  <w:trHeight w:val="272"/>
                                </w:trPr>
                                <w:tc>
                                  <w:tcPr>
                                    <w:tcW w:w="3855" w:type="dxa"/>
                                    <w:tcBorders>
                                      <w:top w:val="single" w:sz="2" w:space="0" w:color="000000"/>
                                      <w:bottom w:val="single" w:sz="6" w:space="0" w:color="000000"/>
                                      <w:right w:val="single" w:sz="2" w:space="0" w:color="000000"/>
                                    </w:tcBorders>
                                  </w:tcPr>
                                  <w:p w14:paraId="4BC52865" w14:textId="77777777" w:rsidR="007A5ACF" w:rsidRDefault="00F35A45" w:rsidP="00A922CD">
                                    <w:pPr>
                                      <w:jc w:val="both"/>
                                    </w:pPr>
                                    <w:r>
                                      <w:rPr>
                                        <w:color w:val="000000"/>
                                        <w:sz w:val="24"/>
                                      </w:rPr>
                                      <w:t>Valstybės deleguotų funkcijų skaičius</w:t>
                                    </w:r>
                                  </w:p>
                                </w:tc>
                                <w:tc>
                                  <w:tcPr>
                                    <w:tcW w:w="1020" w:type="dxa"/>
                                    <w:tcBorders>
                                      <w:top w:val="single" w:sz="2" w:space="0" w:color="000000"/>
                                      <w:left w:val="single" w:sz="2" w:space="0" w:color="000000"/>
                                      <w:bottom w:val="single" w:sz="6" w:space="0" w:color="000000"/>
                                      <w:right w:val="single" w:sz="2" w:space="0" w:color="000000"/>
                                    </w:tcBorders>
                                  </w:tcPr>
                                  <w:p w14:paraId="65AB783D" w14:textId="77777777" w:rsidR="007A5ACF" w:rsidRDefault="00F35A45" w:rsidP="00A922CD">
                                    <w:pPr>
                                      <w:jc w:val="center"/>
                                    </w:pPr>
                                    <w:r>
                                      <w:rPr>
                                        <w:color w:val="000000"/>
                                        <w:sz w:val="24"/>
                                      </w:rPr>
                                      <w:t>vnt.</w:t>
                                    </w:r>
                                  </w:p>
                                </w:tc>
                                <w:tc>
                                  <w:tcPr>
                                    <w:tcW w:w="1587" w:type="dxa"/>
                                    <w:tcBorders>
                                      <w:top w:val="single" w:sz="2" w:space="0" w:color="000000"/>
                                      <w:left w:val="single" w:sz="2" w:space="0" w:color="000000"/>
                                      <w:bottom w:val="single" w:sz="6" w:space="0" w:color="000000"/>
                                      <w:right w:val="single" w:sz="2" w:space="0" w:color="000000"/>
                                    </w:tcBorders>
                                  </w:tcPr>
                                  <w:p w14:paraId="7E30BC49" w14:textId="77777777" w:rsidR="007A5ACF" w:rsidRDefault="00F35A45" w:rsidP="00A922CD">
                                    <w:pPr>
                                      <w:jc w:val="center"/>
                                    </w:pPr>
                                    <w:r>
                                      <w:rPr>
                                        <w:color w:val="000000"/>
                                        <w:sz w:val="24"/>
                                      </w:rPr>
                                      <w:t>24,00</w:t>
                                    </w:r>
                                  </w:p>
                                </w:tc>
                                <w:tc>
                                  <w:tcPr>
                                    <w:tcW w:w="1587" w:type="dxa"/>
                                    <w:tcBorders>
                                      <w:top w:val="single" w:sz="2" w:space="0" w:color="000000"/>
                                      <w:left w:val="single" w:sz="2" w:space="0" w:color="000000"/>
                                      <w:bottom w:val="single" w:sz="6" w:space="0" w:color="000000"/>
                                      <w:right w:val="single" w:sz="2" w:space="0" w:color="000000"/>
                                    </w:tcBorders>
                                  </w:tcPr>
                                  <w:p w14:paraId="2EB42D96" w14:textId="77777777" w:rsidR="007A5ACF" w:rsidRDefault="00F35A45" w:rsidP="00A922CD">
                                    <w:pPr>
                                      <w:jc w:val="center"/>
                                    </w:pPr>
                                    <w:r>
                                      <w:rPr>
                                        <w:color w:val="000000"/>
                                        <w:sz w:val="24"/>
                                      </w:rPr>
                                      <w:t>25,00</w:t>
                                    </w:r>
                                  </w:p>
                                </w:tc>
                                <w:tc>
                                  <w:tcPr>
                                    <w:tcW w:w="1588" w:type="dxa"/>
                                    <w:tcBorders>
                                      <w:top w:val="single" w:sz="2" w:space="0" w:color="000000"/>
                                      <w:left w:val="single" w:sz="2" w:space="0" w:color="000000"/>
                                      <w:bottom w:val="single" w:sz="6" w:space="0" w:color="000000"/>
                                    </w:tcBorders>
                                  </w:tcPr>
                                  <w:p w14:paraId="5145B114" w14:textId="77777777" w:rsidR="007A5ACF" w:rsidRDefault="00F35A45" w:rsidP="00A922CD">
                                    <w:pPr>
                                      <w:jc w:val="center"/>
                                    </w:pPr>
                                    <w:r>
                                      <w:rPr>
                                        <w:color w:val="000000"/>
                                        <w:sz w:val="24"/>
                                      </w:rPr>
                                      <w:t>27,00</w:t>
                                    </w:r>
                                  </w:p>
                                </w:tc>
                              </w:tr>
                            </w:tbl>
                            <w:p w14:paraId="1BAD1426" w14:textId="77777777" w:rsidR="007A5ACF" w:rsidRDefault="007A5ACF"/>
                          </w:tc>
                        </w:tr>
                      </w:tbl>
                      <w:p w14:paraId="1B80F46A" w14:textId="77777777" w:rsidR="007A5ACF" w:rsidRDefault="007A5ACF"/>
                    </w:tc>
                  </w:tr>
                  <w:tr w:rsidR="007A5ACF" w14:paraId="492B2091" w14:textId="77777777">
                    <w:tc>
                      <w:tcPr>
                        <w:tcW w:w="9637" w:type="dxa"/>
                      </w:tcPr>
                      <w:tbl>
                        <w:tblPr>
                          <w:tblW w:w="5000" w:type="pct"/>
                          <w:tblCellMar>
                            <w:left w:w="0" w:type="dxa"/>
                            <w:right w:w="0" w:type="dxa"/>
                          </w:tblCellMar>
                          <w:tblLook w:val="04A0" w:firstRow="1" w:lastRow="0" w:firstColumn="1" w:lastColumn="0" w:noHBand="0" w:noVBand="1"/>
                        </w:tblPr>
                        <w:tblGrid>
                          <w:gridCol w:w="9606"/>
                        </w:tblGrid>
                        <w:tr w:rsidR="007A5ACF" w14:paraId="3468F6F1" w14:textId="77777777">
                          <w:trPr>
                            <w:trHeight w:val="780"/>
                          </w:trPr>
                          <w:tc>
                            <w:tcPr>
                              <w:tcW w:w="9637" w:type="dxa"/>
                            </w:tcPr>
                            <w:tbl>
                              <w:tblPr>
                                <w:tblW w:w="5000" w:type="pct"/>
                                <w:tblCellMar>
                                  <w:left w:w="0" w:type="dxa"/>
                                  <w:right w:w="0" w:type="dxa"/>
                                </w:tblCellMar>
                                <w:tblLook w:val="04A0" w:firstRow="1" w:lastRow="0" w:firstColumn="1" w:lastColumn="0" w:noHBand="0" w:noVBand="1"/>
                              </w:tblPr>
                              <w:tblGrid>
                                <w:gridCol w:w="9606"/>
                              </w:tblGrid>
                              <w:tr w:rsidR="007A5ACF" w14:paraId="17781F42" w14:textId="77777777">
                                <w:trPr>
                                  <w:trHeight w:val="340"/>
                                </w:trPr>
                                <w:tc>
                                  <w:tcPr>
                                    <w:tcW w:w="9637" w:type="dxa"/>
                                  </w:tcPr>
                                  <w:p w14:paraId="1F82D7AA" w14:textId="77777777" w:rsidR="00CF6B00" w:rsidRDefault="00CF6B00"/>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7A5ACF" w14:paraId="7C553DE6" w14:textId="77777777" w:rsidTr="00CF6B00">
                                      <w:trPr>
                                        <w:trHeight w:val="262"/>
                                      </w:trPr>
                                      <w:tc>
                                        <w:tcPr>
                                          <w:tcW w:w="9606" w:type="dxa"/>
                                        </w:tcPr>
                                        <w:p w14:paraId="0EF8DD7A" w14:textId="77777777" w:rsidR="007A5ACF" w:rsidRDefault="00F35A45" w:rsidP="00A922CD">
                                          <w:pPr>
                                            <w:jc w:val="both"/>
                                          </w:pPr>
                                          <w:r>
                                            <w:rPr>
                                              <w:b/>
                                              <w:color w:val="000000"/>
                                              <w:sz w:val="24"/>
                                            </w:rPr>
                                            <w:t>11.01.01. Uždavinys. Organizuoti  Savivaldybės veiklos funkcijų įgyvendinimą</w:t>
                                          </w:r>
                                        </w:p>
                                      </w:tc>
                                    </w:tr>
                                  </w:tbl>
                                  <w:p w14:paraId="6D34A3AD" w14:textId="77777777" w:rsidR="007A5ACF" w:rsidRDefault="007A5ACF" w:rsidP="00A922CD">
                                    <w:pPr>
                                      <w:jc w:val="both"/>
                                    </w:pPr>
                                  </w:p>
                                </w:tc>
                              </w:tr>
                              <w:tr w:rsidR="007A5ACF" w14:paraId="3B2730A4" w14:textId="77777777">
                                <w:trPr>
                                  <w:trHeight w:val="4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7A5ACF" w14:paraId="0AE1DAF4" w14:textId="77777777">
                                      <w:trPr>
                                        <w:trHeight w:val="362"/>
                                      </w:trPr>
                                      <w:tc>
                                        <w:tcPr>
                                          <w:tcW w:w="9637" w:type="dxa"/>
                                        </w:tcPr>
                                        <w:p w14:paraId="7653E0BE" w14:textId="77777777" w:rsidR="007A5ACF" w:rsidRDefault="00F35A45" w:rsidP="00A922CD">
                                          <w:pPr>
                                            <w:jc w:val="both"/>
                                          </w:pPr>
                                          <w:r>
                                            <w:rPr>
                                              <w:color w:val="000000"/>
                                              <w:sz w:val="24"/>
                                            </w:rPr>
                                            <w:t>Uždavinys įgyvendinamas užtikrinant materialinį Savivaldybės administracijos aprūpinimą. Užtikrinant efektyvų savivaldybės tarybos ir sekretoriato, Kontrolės tarnybos ir Šiaulių apskaitos centro darbą.</w:t>
                                          </w:r>
                                        </w:p>
                                      </w:tc>
                                    </w:tr>
                                  </w:tbl>
                                  <w:p w14:paraId="159974EC" w14:textId="77777777" w:rsidR="007A5ACF" w:rsidRDefault="007A5ACF" w:rsidP="00A922CD">
                                    <w:pPr>
                                      <w:jc w:val="both"/>
                                    </w:pPr>
                                  </w:p>
                                </w:tc>
                              </w:tr>
                            </w:tbl>
                            <w:p w14:paraId="6981D22D" w14:textId="77777777" w:rsidR="007A5ACF" w:rsidRDefault="007A5ACF"/>
                          </w:tc>
                        </w:tr>
                        <w:tr w:rsidR="007A5ACF" w14:paraId="6C7FAF61" w14:textId="77777777">
                          <w:trPr>
                            <w:trHeight w:val="780"/>
                          </w:trPr>
                          <w:tc>
                            <w:tcPr>
                              <w:tcW w:w="9637" w:type="dxa"/>
                            </w:tcPr>
                            <w:tbl>
                              <w:tblPr>
                                <w:tblW w:w="5000" w:type="pct"/>
                                <w:tblCellMar>
                                  <w:left w:w="0" w:type="dxa"/>
                                  <w:right w:w="0" w:type="dxa"/>
                                </w:tblCellMar>
                                <w:tblLook w:val="04A0" w:firstRow="1" w:lastRow="0" w:firstColumn="1" w:lastColumn="0" w:noHBand="0" w:noVBand="1"/>
                              </w:tblPr>
                              <w:tblGrid>
                                <w:gridCol w:w="9606"/>
                              </w:tblGrid>
                              <w:tr w:rsidR="007A5ACF" w14:paraId="26FF512D" w14:textId="77777777">
                                <w:trPr>
                                  <w:trHeight w:val="340"/>
                                </w:trPr>
                                <w:tc>
                                  <w:tcPr>
                                    <w:tcW w:w="9637" w:type="dxa"/>
                                  </w:tcPr>
                                  <w:p w14:paraId="799851F9" w14:textId="77777777" w:rsidR="00CF6B00" w:rsidRDefault="00CF6B00"/>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7A5ACF" w14:paraId="6F2C2846" w14:textId="77777777" w:rsidTr="00CF6B00">
                                      <w:trPr>
                                        <w:trHeight w:val="262"/>
                                      </w:trPr>
                                      <w:tc>
                                        <w:tcPr>
                                          <w:tcW w:w="9606" w:type="dxa"/>
                                        </w:tcPr>
                                        <w:p w14:paraId="39D65949" w14:textId="77777777" w:rsidR="007A5ACF" w:rsidRDefault="00F35A45" w:rsidP="00A922CD">
                                          <w:pPr>
                                            <w:jc w:val="both"/>
                                          </w:pPr>
                                          <w:r>
                                            <w:rPr>
                                              <w:b/>
                                              <w:color w:val="000000"/>
                                              <w:sz w:val="24"/>
                                            </w:rPr>
                                            <w:t>11.01.02. Uždavinys. Tinkamai įgyvendinti valstybines (perduotas savivaldybei) funkcijas</w:t>
                                          </w:r>
                                        </w:p>
                                      </w:tc>
                                    </w:tr>
                                  </w:tbl>
                                  <w:p w14:paraId="0C11EEB5" w14:textId="77777777" w:rsidR="007A5ACF" w:rsidRDefault="007A5ACF" w:rsidP="00A922CD">
                                    <w:pPr>
                                      <w:jc w:val="both"/>
                                    </w:pPr>
                                  </w:p>
                                </w:tc>
                              </w:tr>
                              <w:tr w:rsidR="007A5ACF" w14:paraId="38AF01FB" w14:textId="77777777">
                                <w:trPr>
                                  <w:trHeight w:val="4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7A5ACF" w14:paraId="6082739B" w14:textId="77777777">
                                      <w:trPr>
                                        <w:trHeight w:val="362"/>
                                      </w:trPr>
                                      <w:tc>
                                        <w:tcPr>
                                          <w:tcW w:w="9637" w:type="dxa"/>
                                        </w:tcPr>
                                        <w:p w14:paraId="2BD9E066" w14:textId="77777777" w:rsidR="007A5ACF" w:rsidRDefault="00F35A45" w:rsidP="00A922CD">
                                          <w:pPr>
                                            <w:jc w:val="both"/>
                                          </w:pPr>
                                          <w:r>
                                            <w:rPr>
                                              <w:color w:val="000000"/>
                                              <w:sz w:val="24"/>
                                            </w:rPr>
                                            <w:t>Vykdant uždavinį užtikrinamas valstybinių (perduotų savivaldybei) funkcijų vykdymas,  pagal gyventojų suformuotą poreikį. Uždavinys yra patenkinti visą esamą gyventojų poreikį gauti valstybės teikiamas paslaugas, atsižvelgiant į turimus finansinius ir žmogiškuosius resursus.</w:t>
                                          </w:r>
                                        </w:p>
                                      </w:tc>
                                    </w:tr>
                                  </w:tbl>
                                  <w:p w14:paraId="0799F740" w14:textId="77777777" w:rsidR="007A5ACF" w:rsidRDefault="007A5ACF" w:rsidP="00A922CD">
                                    <w:pPr>
                                      <w:jc w:val="both"/>
                                    </w:pPr>
                                  </w:p>
                                </w:tc>
                              </w:tr>
                            </w:tbl>
                            <w:p w14:paraId="2CEBC8B6" w14:textId="77777777" w:rsidR="007A5ACF" w:rsidRDefault="007A5ACF"/>
                          </w:tc>
                        </w:tr>
                        <w:tr w:rsidR="007A5ACF" w14:paraId="503E7366" w14:textId="77777777">
                          <w:trPr>
                            <w:trHeight w:val="780"/>
                          </w:trPr>
                          <w:tc>
                            <w:tcPr>
                              <w:tcW w:w="9637" w:type="dxa"/>
                            </w:tcPr>
                            <w:tbl>
                              <w:tblPr>
                                <w:tblW w:w="5000" w:type="pct"/>
                                <w:tblCellMar>
                                  <w:left w:w="0" w:type="dxa"/>
                                  <w:right w:w="0" w:type="dxa"/>
                                </w:tblCellMar>
                                <w:tblLook w:val="04A0" w:firstRow="1" w:lastRow="0" w:firstColumn="1" w:lastColumn="0" w:noHBand="0" w:noVBand="1"/>
                              </w:tblPr>
                              <w:tblGrid>
                                <w:gridCol w:w="9606"/>
                              </w:tblGrid>
                              <w:tr w:rsidR="007A5ACF" w14:paraId="6DB5E356" w14:textId="77777777">
                                <w:trPr>
                                  <w:trHeight w:val="340"/>
                                </w:trPr>
                                <w:tc>
                                  <w:tcPr>
                                    <w:tcW w:w="9637" w:type="dxa"/>
                                  </w:tcPr>
                                  <w:p w14:paraId="638DA6A8" w14:textId="77777777" w:rsidR="00CF6B00" w:rsidRDefault="00CF6B00"/>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7A5ACF" w14:paraId="0B5BC141" w14:textId="77777777" w:rsidTr="00CF6B00">
                                      <w:trPr>
                                        <w:trHeight w:val="262"/>
                                      </w:trPr>
                                      <w:tc>
                                        <w:tcPr>
                                          <w:tcW w:w="9606" w:type="dxa"/>
                                        </w:tcPr>
                                        <w:p w14:paraId="7977FE17" w14:textId="77777777" w:rsidR="007A5ACF" w:rsidRDefault="00F35A45" w:rsidP="00A922CD">
                                          <w:pPr>
                                            <w:jc w:val="both"/>
                                          </w:pPr>
                                          <w:r>
                                            <w:rPr>
                                              <w:b/>
                                              <w:color w:val="000000"/>
                                              <w:sz w:val="24"/>
                                            </w:rPr>
                                            <w:t>11.01.04. Uždavinys. Diegti ir palaikyti Savivaldybės administracijoje modernias informacines sistemas</w:t>
                                          </w:r>
                                        </w:p>
                                      </w:tc>
                                    </w:tr>
                                  </w:tbl>
                                  <w:p w14:paraId="5A1188B1" w14:textId="77777777" w:rsidR="007A5ACF" w:rsidRDefault="007A5ACF" w:rsidP="00A922CD">
                                    <w:pPr>
                                      <w:jc w:val="both"/>
                                    </w:pPr>
                                  </w:p>
                                </w:tc>
                              </w:tr>
                              <w:tr w:rsidR="007A5ACF" w14:paraId="201DDCCC" w14:textId="77777777">
                                <w:trPr>
                                  <w:trHeight w:val="4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7A5ACF" w14:paraId="13056B87" w14:textId="77777777">
                                      <w:trPr>
                                        <w:trHeight w:val="362"/>
                                      </w:trPr>
                                      <w:tc>
                                        <w:tcPr>
                                          <w:tcW w:w="9637" w:type="dxa"/>
                                        </w:tcPr>
                                        <w:p w14:paraId="75DF4FCD" w14:textId="77777777" w:rsidR="007A5ACF" w:rsidRDefault="00F35A45" w:rsidP="00A922CD">
                                          <w:pPr>
                                            <w:jc w:val="both"/>
                                          </w:pPr>
                                          <w:r>
                                            <w:rPr>
                                              <w:color w:val="000000"/>
                                              <w:sz w:val="24"/>
                                            </w:rPr>
                                            <w:t xml:space="preserve">Patikimai veikiančios informacinės sistemos bei pažangios informacinės technologijos sudaro prielaidas administracinės naštos mažinimui verslui ir gyventojams. Siekiant įgyvendinti uždavinį, bus  siekiama mažinti  administracinę naštą, numatant  2022-2024 m. administracinės naštos mažinimo kryptis (priemones). Vykdant priemones, bus siekiama kuo mažesnėmis laiko sąnaudomis ir finansinėmis išlaidomis vykdyti teisės aktuose numatytus informacinius įsipareigojimus, maksimaliai supaprastinti administracines procedūras, gerinti elektroninių administracinių paslaugų plėtojimą bei užtikrinti administracinės naštos stebėseną, viešumą ir prevenciją. Siekiant užtikrinti nepertraukiamą ir efektyvų informacinių sistemų bei kompiuterinės technikos darbą, kasmet yra </w:t>
                                          </w:r>
                                          <w:r>
                                            <w:rPr>
                                              <w:color w:val="000000"/>
                                              <w:sz w:val="24"/>
                                            </w:rPr>
                                            <w:lastRenderedPageBreak/>
                                            <w:t xml:space="preserve">analizuojami ir projektuojami kompiuterinės ir programinės įrangos poreikiai bei atnaujinama įrangos bazė. Siekiant įgyvendinti uždavinį pasinaudoti ES fondų parama įgyvendinami du paslaugų ir asmenų aptarnavimo kokybės gerinimo projektai, kuriais siekiama patobulinti 2 viešojo administravimo organizavimo ir teikimo paslaugų procesus, taip prisidedant prie išaugusio gyventojų pasitenkinimo Šiaulių miesto savivaldybės teikiamomis paslaugomis. </w:t>
                                          </w:r>
                                          <w:r>
                                            <w:rPr>
                                              <w:color w:val="000000"/>
                                              <w:sz w:val="24"/>
                                            </w:rPr>
                                            <w:br/>
                                            <w:t>Įgyvendinant projektą „Bendradarbiavimas pasienio regione siekiant užtikrinti saugumą ir viešųjų paslaugų efektyvumą“, siekiant užtikrinti efektyvias ir kokybiškas viešąsias paslaugas Šiauliuose ir Lietuvos – Latvijos pasienio regione, bus plečiamas miesto vaizdo stebėjimo kamerų tinklas, didinamos vaizdo stebėjimo sistemos analitikos galimybės mieste.</w:t>
                                          </w:r>
                                        </w:p>
                                      </w:tc>
                                    </w:tr>
                                  </w:tbl>
                                  <w:p w14:paraId="51FADDDA" w14:textId="77777777" w:rsidR="007A5ACF" w:rsidRDefault="007A5ACF" w:rsidP="00A922CD">
                                    <w:pPr>
                                      <w:jc w:val="both"/>
                                    </w:pPr>
                                  </w:p>
                                </w:tc>
                              </w:tr>
                            </w:tbl>
                            <w:p w14:paraId="34AC4777" w14:textId="77777777" w:rsidR="007A5ACF" w:rsidRDefault="007A5ACF"/>
                          </w:tc>
                        </w:tr>
                        <w:tr w:rsidR="007A5ACF" w14:paraId="5299580A" w14:textId="77777777">
                          <w:trPr>
                            <w:trHeight w:val="780"/>
                          </w:trPr>
                          <w:tc>
                            <w:tcPr>
                              <w:tcW w:w="9637" w:type="dxa"/>
                            </w:tcPr>
                            <w:tbl>
                              <w:tblPr>
                                <w:tblW w:w="5000" w:type="pct"/>
                                <w:tblCellMar>
                                  <w:left w:w="0" w:type="dxa"/>
                                  <w:right w:w="0" w:type="dxa"/>
                                </w:tblCellMar>
                                <w:tblLook w:val="04A0" w:firstRow="1" w:lastRow="0" w:firstColumn="1" w:lastColumn="0" w:noHBand="0" w:noVBand="1"/>
                              </w:tblPr>
                              <w:tblGrid>
                                <w:gridCol w:w="9606"/>
                              </w:tblGrid>
                              <w:tr w:rsidR="007A5ACF" w14:paraId="73C8558D" w14:textId="77777777">
                                <w:trPr>
                                  <w:trHeight w:val="340"/>
                                </w:trPr>
                                <w:tc>
                                  <w:tcPr>
                                    <w:tcW w:w="9637" w:type="dxa"/>
                                  </w:tcPr>
                                  <w:p w14:paraId="4C3F55C5" w14:textId="77777777" w:rsidR="00CF6B00" w:rsidRDefault="00CF6B00"/>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7A5ACF" w14:paraId="0DF4DEBE" w14:textId="77777777" w:rsidTr="00CF6B00">
                                      <w:trPr>
                                        <w:trHeight w:val="262"/>
                                      </w:trPr>
                                      <w:tc>
                                        <w:tcPr>
                                          <w:tcW w:w="9606" w:type="dxa"/>
                                        </w:tcPr>
                                        <w:p w14:paraId="06DE01BA" w14:textId="77777777" w:rsidR="007A5ACF" w:rsidRDefault="00F35A45" w:rsidP="00CF6B00">
                                          <w:pPr>
                                            <w:jc w:val="both"/>
                                          </w:pPr>
                                          <w:r>
                                            <w:rPr>
                                              <w:b/>
                                              <w:color w:val="000000"/>
                                              <w:sz w:val="24"/>
                                            </w:rPr>
                                            <w:t>11.01.06. Uždavinys. Užtikrinti finansinių įsipareigojimų vykdymą</w:t>
                                          </w:r>
                                        </w:p>
                                      </w:tc>
                                    </w:tr>
                                  </w:tbl>
                                  <w:p w14:paraId="0611CBE9" w14:textId="77777777" w:rsidR="007A5ACF" w:rsidRDefault="007A5ACF" w:rsidP="00CF6B00">
                                    <w:pPr>
                                      <w:jc w:val="both"/>
                                    </w:pPr>
                                  </w:p>
                                </w:tc>
                              </w:tr>
                              <w:tr w:rsidR="007A5ACF" w14:paraId="30913FA1" w14:textId="77777777">
                                <w:trPr>
                                  <w:trHeight w:val="4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7A5ACF" w14:paraId="3E3EC655" w14:textId="77777777">
                                      <w:trPr>
                                        <w:trHeight w:val="362"/>
                                      </w:trPr>
                                      <w:tc>
                                        <w:tcPr>
                                          <w:tcW w:w="9637" w:type="dxa"/>
                                        </w:tcPr>
                                        <w:p w14:paraId="6786ECFE" w14:textId="051B87BA" w:rsidR="007A5ACF" w:rsidRPr="00CF6B00" w:rsidRDefault="00F35A45" w:rsidP="00CF6B00">
                                          <w:pPr>
                                            <w:jc w:val="both"/>
                                            <w:rPr>
                                              <w:color w:val="000000"/>
                                              <w:sz w:val="24"/>
                                            </w:rPr>
                                          </w:pPr>
                                          <w:r>
                                            <w:rPr>
                                              <w:color w:val="000000"/>
                                              <w:sz w:val="24"/>
                                            </w:rPr>
                                            <w:t>Savivaldybės ilgalaikiame plėtros plane numatytą darnų miesto vystymąsį dėl ribotų finansinių resursų yra sudėtinga įgyvendinti tik Savivaldybės lėšomis, todėl viena iš galimybių – paskolos. Įgyvendinant uždavinį, siekiama Savivaldybės skolinimosi poreikį patenkinti laiku, kuo mažesniais kaštais ir priimtina rizika, neviršijant nustatytų skolinimosi limitų, bei užtikrinti savalaikį priimtų įsipareigojimų vykdymą.</w:t>
                                          </w:r>
                                          <w:r w:rsidR="00CF6B00">
                                            <w:rPr>
                                              <w:color w:val="000000"/>
                                              <w:sz w:val="24"/>
                                            </w:rPr>
                                            <w:t xml:space="preserve"> </w:t>
                                          </w:r>
                                          <w:r>
                                            <w:rPr>
                                              <w:color w:val="000000"/>
                                              <w:sz w:val="24"/>
                                            </w:rPr>
                                            <w:t>Taip pat  yra  įgyvendinama priemonė – "Kompensuoti keleivių vežimo vietiniais maršrutais organizavimo išlaidas"</w:t>
                                          </w:r>
                                          <w:r w:rsidR="00CF6B00">
                                            <w:rPr>
                                              <w:color w:val="000000"/>
                                              <w:sz w:val="24"/>
                                            </w:rPr>
                                            <w:t xml:space="preserve">. </w:t>
                                          </w:r>
                                          <w:r>
                                            <w:rPr>
                                              <w:color w:val="000000"/>
                                              <w:sz w:val="24"/>
                                            </w:rPr>
                                            <w:t>Įgyvendinant šią priemonę vežėjui bus kompensuojami nuostoliai, susidarę teikiant keleivių vežimo vietiniais maršrutais viešąsias paslaugas ir kompensuojamos konkursinių maršrutų operavimo sąnaudos pagal Savivaldybės sudarytas sutartis su vežėju dėl viešųjų paslaugų teikimo ir nuostolių kompensavimo bei operatoriaus veiklos ir sąnaudų kompensavimo.</w:t>
                                          </w:r>
                                        </w:p>
                                      </w:tc>
                                    </w:tr>
                                  </w:tbl>
                                  <w:p w14:paraId="094B809A" w14:textId="77777777" w:rsidR="007A5ACF" w:rsidRDefault="007A5ACF" w:rsidP="00CF6B00">
                                    <w:pPr>
                                      <w:jc w:val="both"/>
                                    </w:pPr>
                                  </w:p>
                                </w:tc>
                              </w:tr>
                            </w:tbl>
                            <w:p w14:paraId="4F42D95B" w14:textId="77777777" w:rsidR="007A5ACF" w:rsidRDefault="007A5ACF"/>
                          </w:tc>
                        </w:tr>
                        <w:tr w:rsidR="007A5ACF" w14:paraId="5F45B6AD" w14:textId="77777777">
                          <w:trPr>
                            <w:trHeight w:val="780"/>
                          </w:trPr>
                          <w:tc>
                            <w:tcPr>
                              <w:tcW w:w="9637" w:type="dxa"/>
                            </w:tcPr>
                            <w:tbl>
                              <w:tblPr>
                                <w:tblW w:w="5000" w:type="pct"/>
                                <w:tblCellMar>
                                  <w:left w:w="0" w:type="dxa"/>
                                  <w:right w:w="0" w:type="dxa"/>
                                </w:tblCellMar>
                                <w:tblLook w:val="04A0" w:firstRow="1" w:lastRow="0" w:firstColumn="1" w:lastColumn="0" w:noHBand="0" w:noVBand="1"/>
                              </w:tblPr>
                              <w:tblGrid>
                                <w:gridCol w:w="9606"/>
                              </w:tblGrid>
                              <w:tr w:rsidR="007A5ACF" w14:paraId="1EB8B1BB" w14:textId="77777777">
                                <w:trPr>
                                  <w:trHeight w:val="340"/>
                                </w:trPr>
                                <w:tc>
                                  <w:tcPr>
                                    <w:tcW w:w="9637" w:type="dxa"/>
                                  </w:tcPr>
                                  <w:p w14:paraId="34CA3F22" w14:textId="77777777" w:rsidR="00CF6B00" w:rsidRDefault="00CF6B00"/>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7A5ACF" w14:paraId="4CD4937E" w14:textId="77777777" w:rsidTr="00CF6B00">
                                      <w:trPr>
                                        <w:trHeight w:val="262"/>
                                      </w:trPr>
                                      <w:tc>
                                        <w:tcPr>
                                          <w:tcW w:w="9606" w:type="dxa"/>
                                        </w:tcPr>
                                        <w:p w14:paraId="5FD36B9F" w14:textId="77777777" w:rsidR="007A5ACF" w:rsidRDefault="00F35A45" w:rsidP="00CF6B00">
                                          <w:pPr>
                                            <w:jc w:val="both"/>
                                          </w:pPr>
                                          <w:r>
                                            <w:rPr>
                                              <w:b/>
                                              <w:color w:val="000000"/>
                                              <w:sz w:val="24"/>
                                            </w:rPr>
                                            <w:t>11.01.07. Uždavinys. Užtikrinti pagrindinius lygių galimybių principus Savivaldybės administracijoje</w:t>
                                          </w:r>
                                        </w:p>
                                      </w:tc>
                                    </w:tr>
                                  </w:tbl>
                                  <w:p w14:paraId="122B35B9" w14:textId="77777777" w:rsidR="007A5ACF" w:rsidRDefault="007A5ACF" w:rsidP="00CF6B00">
                                    <w:pPr>
                                      <w:jc w:val="both"/>
                                    </w:pPr>
                                  </w:p>
                                </w:tc>
                              </w:tr>
                              <w:tr w:rsidR="007A5ACF" w14:paraId="5E48F17E" w14:textId="77777777">
                                <w:trPr>
                                  <w:trHeight w:val="4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7A5ACF" w14:paraId="107A7460" w14:textId="77777777">
                                      <w:trPr>
                                        <w:trHeight w:val="362"/>
                                      </w:trPr>
                                      <w:tc>
                                        <w:tcPr>
                                          <w:tcW w:w="9637" w:type="dxa"/>
                                        </w:tcPr>
                                        <w:p w14:paraId="2E871D44" w14:textId="77777777" w:rsidR="007A5ACF" w:rsidRDefault="00F35A45" w:rsidP="00CF6B00">
                                          <w:pPr>
                                            <w:jc w:val="both"/>
                                          </w:pPr>
                                          <w:r>
                                            <w:rPr>
                                              <w:color w:val="000000"/>
                                              <w:sz w:val="24"/>
                                            </w:rPr>
                                            <w:t>Užtikrinant Savivaldybės administracijos darbuotojų (moterų ir vyrų) lygias galimybes viena iš būtinų sąlygų yra sudaryti darbuotojams (moterims ir vyrams) palankias sąlygas derinti šeimos įsipareigojimus ir darbą. Tai įgyvendinama sudarant galimybes Savivaldybės administracijos darbuotojams dirbti nuotoliniu būdu ir taikyti lanksčius darbo grafikus. Labai svarbus vaidmuo atitenka informacijos sklaidai, todėl numatoma informaciją apie lygias galimybes skelbti Savivaldybės administracijos interneto svetainėje nuolat periodiškai ją atnaujinti, informuojant apie Savivaldybės administracijos veiklą lygių galimybių užtikrinimo srityje, šviečiant visuomenę lygių galimybių klausimais. Labai svarbu įgyvendinti lygių galimybių užtikrinimo principus ne tik Savivaldybės administracijoje, bet ir Savivaldybės vykdomose rėmimo programose numatyti lygių galimybių kriterijus/kryptis. Siekiama, kad vertinant organizacijų pateiktus projektus paramai gauti būtų atsižvelgiama ir į lygių galimybių užtikinimo kriterijus ar tam tikras kryptis.</w:t>
                                          </w:r>
                                        </w:p>
                                      </w:tc>
                                    </w:tr>
                                  </w:tbl>
                                  <w:p w14:paraId="44CF42F8" w14:textId="77777777" w:rsidR="007A5ACF" w:rsidRDefault="007A5ACF" w:rsidP="00CF6B00">
                                    <w:pPr>
                                      <w:jc w:val="both"/>
                                    </w:pPr>
                                  </w:p>
                                </w:tc>
                              </w:tr>
                            </w:tbl>
                            <w:p w14:paraId="2F6560F7" w14:textId="77777777" w:rsidR="007A5ACF" w:rsidRDefault="007A5ACF"/>
                          </w:tc>
                        </w:tr>
                      </w:tbl>
                      <w:p w14:paraId="107DE79D" w14:textId="77777777" w:rsidR="007A5ACF" w:rsidRDefault="007A5ACF"/>
                    </w:tc>
                  </w:tr>
                  <w:tr w:rsidR="007A5ACF" w14:paraId="40FC6AF2" w14:textId="77777777">
                    <w:trPr>
                      <w:trHeight w:val="119"/>
                    </w:trPr>
                    <w:tc>
                      <w:tcPr>
                        <w:tcW w:w="9637" w:type="dxa"/>
                      </w:tcPr>
                      <w:p w14:paraId="168D2CCD" w14:textId="77777777" w:rsidR="007A5ACF" w:rsidRDefault="007A5ACF"/>
                    </w:tc>
                  </w:tr>
                </w:tbl>
                <w:p w14:paraId="2E9FA1C7" w14:textId="77777777" w:rsidR="007A5ACF" w:rsidRDefault="007A5ACF"/>
                <w:p w14:paraId="3D0E1D4B" w14:textId="77777777" w:rsidR="007A5ACF" w:rsidRDefault="007A5ACF"/>
              </w:tc>
            </w:tr>
            <w:tr w:rsidR="007A5ACF" w14:paraId="51BB647C" w14:textId="77777777" w:rsidTr="00CF6B00">
              <w:trPr>
                <w:trHeight w:val="993"/>
              </w:trPr>
              <w:tc>
                <w:tcPr>
                  <w:tcW w:w="9637" w:type="dxa"/>
                  <w:tcBorders>
                    <w:left w:val="single" w:sz="6" w:space="0" w:color="000000"/>
                    <w:bottom w:val="single" w:sz="6" w:space="0" w:color="000000"/>
                    <w:right w:val="single" w:sz="6" w:space="0" w:color="000000"/>
                  </w:tcBorders>
                </w:tcPr>
                <w:tbl>
                  <w:tblPr>
                    <w:tblW w:w="5000" w:type="pct"/>
                    <w:tblCellMar>
                      <w:left w:w="0" w:type="dxa"/>
                      <w:right w:w="0" w:type="dxa"/>
                    </w:tblCellMar>
                    <w:tblLook w:val="04A0" w:firstRow="1" w:lastRow="0" w:firstColumn="1" w:lastColumn="0" w:noHBand="0" w:noVBand="1"/>
                  </w:tblPr>
                  <w:tblGrid>
                    <w:gridCol w:w="9606"/>
                  </w:tblGrid>
                  <w:tr w:rsidR="007A5ACF" w14:paraId="74C26729" w14:textId="77777777">
                    <w:tc>
                      <w:tcPr>
                        <w:tcW w:w="9637"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9" w:type="dxa"/>
                            <w:left w:w="39" w:type="dxa"/>
                            <w:bottom w:w="39" w:type="dxa"/>
                            <w:right w:w="39" w:type="dxa"/>
                          </w:tblCellMar>
                          <w:tblLook w:val="04A0" w:firstRow="1" w:lastRow="0" w:firstColumn="1" w:lastColumn="0" w:noHBand="0" w:noVBand="1"/>
                        </w:tblPr>
                        <w:tblGrid>
                          <w:gridCol w:w="1682"/>
                          <w:gridCol w:w="5638"/>
                          <w:gridCol w:w="1143"/>
                          <w:gridCol w:w="1133"/>
                        </w:tblGrid>
                        <w:tr w:rsidR="007A5ACF" w14:paraId="6A1E5158" w14:textId="77777777" w:rsidTr="00CF6B00">
                          <w:trPr>
                            <w:trHeight w:val="577"/>
                          </w:trPr>
                          <w:tc>
                            <w:tcPr>
                              <w:tcW w:w="1685" w:type="dxa"/>
                            </w:tcPr>
                            <w:p w14:paraId="053997D9" w14:textId="77777777" w:rsidR="007A5ACF" w:rsidRDefault="00F35A45" w:rsidP="00CF6B00">
                              <w:pPr>
                                <w:jc w:val="both"/>
                              </w:pPr>
                              <w:r>
                                <w:rPr>
                                  <w:b/>
                                  <w:color w:val="000000"/>
                                  <w:sz w:val="24"/>
                                </w:rPr>
                                <w:lastRenderedPageBreak/>
                                <w:t>Programos tikslas</w:t>
                              </w:r>
                            </w:p>
                          </w:tc>
                          <w:tc>
                            <w:tcPr>
                              <w:tcW w:w="5668" w:type="dxa"/>
                            </w:tcPr>
                            <w:p w14:paraId="0D83193B" w14:textId="77777777" w:rsidR="007A5ACF" w:rsidRDefault="00F35A45" w:rsidP="00CF6B00">
                              <w:pPr>
                                <w:jc w:val="both"/>
                              </w:pPr>
                              <w:r>
                                <w:rPr>
                                  <w:color w:val="000000"/>
                                  <w:sz w:val="24"/>
                                </w:rPr>
                                <w:t>Plėtoti bendradarbiavimą su socialiniais partneriais</w:t>
                              </w:r>
                            </w:p>
                          </w:tc>
                          <w:tc>
                            <w:tcPr>
                              <w:tcW w:w="1146" w:type="dxa"/>
                            </w:tcPr>
                            <w:p w14:paraId="796BA527" w14:textId="77777777" w:rsidR="007A5ACF" w:rsidRDefault="00F35A45" w:rsidP="00CF6B00">
                              <w:pPr>
                                <w:jc w:val="center"/>
                              </w:pPr>
                              <w:r>
                                <w:rPr>
                                  <w:b/>
                                  <w:color w:val="000000"/>
                                  <w:sz w:val="24"/>
                                </w:rPr>
                                <w:t>Kodas</w:t>
                              </w:r>
                            </w:p>
                            <w:p w14:paraId="31ABB644" w14:textId="77777777" w:rsidR="007A5ACF" w:rsidRDefault="007A5ACF" w:rsidP="00CF6B00">
                              <w:pPr>
                                <w:jc w:val="center"/>
                              </w:pPr>
                            </w:p>
                          </w:tc>
                          <w:tc>
                            <w:tcPr>
                              <w:tcW w:w="1137" w:type="dxa"/>
                            </w:tcPr>
                            <w:p w14:paraId="237C142A" w14:textId="77777777" w:rsidR="007A5ACF" w:rsidRDefault="00F35A45" w:rsidP="00CF6B00">
                              <w:pPr>
                                <w:jc w:val="center"/>
                              </w:pPr>
                              <w:r>
                                <w:rPr>
                                  <w:color w:val="000000"/>
                                  <w:sz w:val="24"/>
                                </w:rPr>
                                <w:t>11.02.</w:t>
                              </w:r>
                            </w:p>
                          </w:tc>
                        </w:tr>
                      </w:tbl>
                      <w:p w14:paraId="28237EC0" w14:textId="77777777" w:rsidR="007A5ACF" w:rsidRDefault="007A5ACF" w:rsidP="00CF6B00">
                        <w:pPr>
                          <w:jc w:val="both"/>
                        </w:pPr>
                      </w:p>
                    </w:tc>
                  </w:tr>
                  <w:tr w:rsidR="007A5ACF" w14:paraId="49C1149D" w14:textId="77777777">
                    <w:trPr>
                      <w:trHeight w:val="3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7A5ACF" w14:paraId="51E67B36" w14:textId="77777777">
                          <w:trPr>
                            <w:trHeight w:val="262"/>
                          </w:trPr>
                          <w:tc>
                            <w:tcPr>
                              <w:tcW w:w="9637" w:type="dxa"/>
                            </w:tcPr>
                            <w:p w14:paraId="60FC80CF" w14:textId="77777777" w:rsidR="007A5ACF" w:rsidRDefault="00F35A45" w:rsidP="00CF6B00">
                              <w:pPr>
                                <w:jc w:val="both"/>
                              </w:pPr>
                              <w:r>
                                <w:rPr>
                                  <w:b/>
                                  <w:color w:val="000000"/>
                                  <w:sz w:val="24"/>
                                </w:rPr>
                                <w:t xml:space="preserve">Tikslo įgyvendinimo aprašymas: </w:t>
                              </w:r>
                            </w:p>
                          </w:tc>
                        </w:tr>
                      </w:tbl>
                      <w:p w14:paraId="1211A3AE" w14:textId="77777777" w:rsidR="007A5ACF" w:rsidRDefault="007A5ACF" w:rsidP="00CF6B00">
                        <w:pPr>
                          <w:jc w:val="both"/>
                        </w:pPr>
                      </w:p>
                    </w:tc>
                  </w:tr>
                  <w:tr w:rsidR="007A5ACF" w14:paraId="7736AA4C" w14:textId="77777777">
                    <w:trPr>
                      <w:trHeight w:val="3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7A5ACF" w14:paraId="40213E9B" w14:textId="77777777">
                          <w:trPr>
                            <w:trHeight w:val="262"/>
                          </w:trPr>
                          <w:tc>
                            <w:tcPr>
                              <w:tcW w:w="9637" w:type="dxa"/>
                            </w:tcPr>
                            <w:p w14:paraId="0F40B30A" w14:textId="7F919BEA" w:rsidR="007A5ACF" w:rsidRPr="00CF6B00" w:rsidRDefault="00F35A45" w:rsidP="00CF6B00">
                              <w:pPr>
                                <w:jc w:val="both"/>
                                <w:rPr>
                                  <w:color w:val="000000"/>
                                  <w:sz w:val="24"/>
                                </w:rPr>
                              </w:pPr>
                              <w:r>
                                <w:rPr>
                                  <w:color w:val="000000"/>
                                  <w:sz w:val="24"/>
                                </w:rPr>
                                <w:t>Programos tikslas yra užtikrinti kuo glaudesnį bendradarbiavimą ne tik su socialiniai partneriais, vykdant prevencines programas, bet ir skatinti nevyriausybinių organizacijų veiklą, plėtrą ir bendradarbiavimą su savivalda, įtraukti kuo daugiau jaunų žmonių, įgyvendinat jaunimo politiką, skatinant jaunimo aktyvumą dalyvaujant įvairiose veiklose, įsitraukiant į miestui svarbių klausimų sprendimus, teikiant iniciatyvų projektus.</w:t>
                              </w:r>
                              <w:r w:rsidR="00CF6B00">
                                <w:rPr>
                                  <w:color w:val="000000"/>
                                  <w:sz w:val="24"/>
                                </w:rPr>
                                <w:t xml:space="preserve"> </w:t>
                              </w:r>
                              <w:r>
                                <w:rPr>
                                  <w:color w:val="000000"/>
                                  <w:sz w:val="24"/>
                                </w:rPr>
                                <w:t>Tikslas yra remti ir skatinti vietos bendruomenes, finansiškai prisidedant prie Šiaulių miesto veiklos grupės projektų įgyvendinimo, bei bendruomenės iniciatyvų, skirtų gyvenamajai aplinkai gerinti projektų ir iniciatyvų finansavimo, bei atkreipti dėmesį ne tik į vietos bendruomenių poreikius, bet ir į trečiųjų šalių piliečių poreikius.</w:t>
                              </w:r>
                            </w:p>
                          </w:tc>
                        </w:tr>
                      </w:tbl>
                      <w:p w14:paraId="566B8E15" w14:textId="77777777" w:rsidR="007A5ACF" w:rsidRDefault="007A5ACF" w:rsidP="00CF6B00">
                        <w:pPr>
                          <w:jc w:val="both"/>
                        </w:pPr>
                      </w:p>
                    </w:tc>
                  </w:tr>
                  <w:tr w:rsidR="007A5ACF" w14:paraId="76BCA59F" w14:textId="77777777">
                    <w:tc>
                      <w:tcPr>
                        <w:tcW w:w="9637" w:type="dxa"/>
                      </w:tcPr>
                      <w:tbl>
                        <w:tblPr>
                          <w:tblW w:w="5000" w:type="pct"/>
                          <w:tblCellMar>
                            <w:left w:w="0" w:type="dxa"/>
                            <w:right w:w="0" w:type="dxa"/>
                          </w:tblCellMar>
                          <w:tblLook w:val="04A0" w:firstRow="1" w:lastRow="0" w:firstColumn="1" w:lastColumn="0" w:noHBand="0" w:noVBand="1"/>
                        </w:tblPr>
                        <w:tblGrid>
                          <w:gridCol w:w="9606"/>
                        </w:tblGrid>
                        <w:tr w:rsidR="007A5ACF" w14:paraId="6918708F" w14:textId="77777777">
                          <w:trPr>
                            <w:trHeight w:val="35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3841"/>
                                <w:gridCol w:w="1018"/>
                                <w:gridCol w:w="1582"/>
                                <w:gridCol w:w="1582"/>
                                <w:gridCol w:w="1583"/>
                              </w:tblGrid>
                              <w:tr w:rsidR="007A5ACF" w14:paraId="1979CBE8" w14:textId="77777777">
                                <w:trPr>
                                  <w:trHeight w:val="272"/>
                                </w:trPr>
                                <w:tc>
                                  <w:tcPr>
                                    <w:tcW w:w="3855" w:type="dxa"/>
                                    <w:tcBorders>
                                      <w:top w:val="single" w:sz="6" w:space="0" w:color="000000"/>
                                      <w:bottom w:val="single" w:sz="6" w:space="0" w:color="000000"/>
                                      <w:right w:val="single" w:sz="2" w:space="0" w:color="000000"/>
                                    </w:tcBorders>
                                  </w:tcPr>
                                  <w:p w14:paraId="07300A51" w14:textId="77777777" w:rsidR="007A5ACF" w:rsidRDefault="00F35A45" w:rsidP="00CF6B00">
                                    <w:pPr>
                                      <w:jc w:val="both"/>
                                    </w:pPr>
                                    <w:r>
                                      <w:rPr>
                                        <w:color w:val="000000"/>
                                        <w:sz w:val="24"/>
                                      </w:rPr>
                                      <w:t>Rezultato vertinimo kriterijai:</w:t>
                                    </w:r>
                                  </w:p>
                                </w:tc>
                                <w:tc>
                                  <w:tcPr>
                                    <w:tcW w:w="1020" w:type="dxa"/>
                                    <w:tcBorders>
                                      <w:top w:val="single" w:sz="6" w:space="0" w:color="000000"/>
                                      <w:left w:val="single" w:sz="2" w:space="0" w:color="000000"/>
                                      <w:bottom w:val="single" w:sz="6" w:space="0" w:color="000000"/>
                                      <w:right w:val="single" w:sz="2" w:space="0" w:color="000000"/>
                                    </w:tcBorders>
                                  </w:tcPr>
                                  <w:p w14:paraId="59087DB2" w14:textId="77777777" w:rsidR="007A5ACF" w:rsidRDefault="00F35A45" w:rsidP="00CF6B00">
                                    <w:pPr>
                                      <w:jc w:val="both"/>
                                    </w:pPr>
                                    <w:r>
                                      <w:rPr>
                                        <w:color w:val="000000"/>
                                        <w:sz w:val="24"/>
                                      </w:rPr>
                                      <w:t>Mato vnt.</w:t>
                                    </w:r>
                                  </w:p>
                                </w:tc>
                                <w:tc>
                                  <w:tcPr>
                                    <w:tcW w:w="1587" w:type="dxa"/>
                                    <w:tcBorders>
                                      <w:top w:val="single" w:sz="6" w:space="0" w:color="000000"/>
                                      <w:left w:val="single" w:sz="2" w:space="0" w:color="000000"/>
                                      <w:bottom w:val="single" w:sz="6" w:space="0" w:color="000000"/>
                                      <w:right w:val="single" w:sz="2" w:space="0" w:color="000000"/>
                                    </w:tcBorders>
                                  </w:tcPr>
                                  <w:p w14:paraId="35CAFF50" w14:textId="77777777" w:rsidR="007A5ACF" w:rsidRDefault="00F35A45" w:rsidP="00CF6B00">
                                    <w:pPr>
                                      <w:jc w:val="center"/>
                                    </w:pPr>
                                    <w:r>
                                      <w:rPr>
                                        <w:color w:val="000000"/>
                                        <w:sz w:val="24"/>
                                      </w:rPr>
                                      <w:t>2022</w:t>
                                    </w:r>
                                  </w:p>
                                </w:tc>
                                <w:tc>
                                  <w:tcPr>
                                    <w:tcW w:w="1587" w:type="dxa"/>
                                    <w:tcBorders>
                                      <w:top w:val="single" w:sz="6" w:space="0" w:color="000000"/>
                                      <w:left w:val="single" w:sz="2" w:space="0" w:color="000000"/>
                                      <w:bottom w:val="single" w:sz="6" w:space="0" w:color="000000"/>
                                      <w:right w:val="single" w:sz="2" w:space="0" w:color="000000"/>
                                    </w:tcBorders>
                                  </w:tcPr>
                                  <w:p w14:paraId="47B17E3F" w14:textId="77777777" w:rsidR="007A5ACF" w:rsidRDefault="00F35A45" w:rsidP="00CF6B00">
                                    <w:pPr>
                                      <w:jc w:val="center"/>
                                    </w:pPr>
                                    <w:r>
                                      <w:rPr>
                                        <w:color w:val="000000"/>
                                        <w:sz w:val="24"/>
                                      </w:rPr>
                                      <w:t>2023</w:t>
                                    </w:r>
                                  </w:p>
                                </w:tc>
                                <w:tc>
                                  <w:tcPr>
                                    <w:tcW w:w="1588" w:type="dxa"/>
                                    <w:tcBorders>
                                      <w:top w:val="single" w:sz="6" w:space="0" w:color="000000"/>
                                      <w:left w:val="single" w:sz="2" w:space="0" w:color="000000"/>
                                      <w:bottom w:val="single" w:sz="6" w:space="0" w:color="000000"/>
                                    </w:tcBorders>
                                  </w:tcPr>
                                  <w:p w14:paraId="7F451D16" w14:textId="77777777" w:rsidR="007A5ACF" w:rsidRDefault="00F35A45" w:rsidP="00CF6B00">
                                    <w:pPr>
                                      <w:jc w:val="center"/>
                                    </w:pPr>
                                    <w:r>
                                      <w:rPr>
                                        <w:color w:val="000000"/>
                                        <w:sz w:val="24"/>
                                      </w:rPr>
                                      <w:t>2024</w:t>
                                    </w:r>
                                  </w:p>
                                </w:tc>
                              </w:tr>
                            </w:tbl>
                            <w:p w14:paraId="709040F2" w14:textId="77777777" w:rsidR="007A5ACF" w:rsidRDefault="007A5ACF" w:rsidP="00CF6B00">
                              <w:pPr>
                                <w:jc w:val="both"/>
                              </w:pPr>
                            </w:p>
                          </w:tc>
                        </w:tr>
                        <w:tr w:rsidR="007A5ACF" w14:paraId="3A3E2E61" w14:textId="77777777">
                          <w:trPr>
                            <w:trHeight w:val="70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3842"/>
                                <w:gridCol w:w="1017"/>
                                <w:gridCol w:w="1582"/>
                                <w:gridCol w:w="1582"/>
                                <w:gridCol w:w="1583"/>
                              </w:tblGrid>
                              <w:tr w:rsidR="007A5ACF" w14:paraId="7ACAECBF" w14:textId="77777777">
                                <w:trPr>
                                  <w:trHeight w:val="272"/>
                                </w:trPr>
                                <w:tc>
                                  <w:tcPr>
                                    <w:tcW w:w="3855" w:type="dxa"/>
                                    <w:tcBorders>
                                      <w:top w:val="single" w:sz="6" w:space="0" w:color="000000"/>
                                      <w:bottom w:val="single" w:sz="2" w:space="0" w:color="000000"/>
                                      <w:right w:val="single" w:sz="2" w:space="0" w:color="000000"/>
                                    </w:tcBorders>
                                  </w:tcPr>
                                  <w:p w14:paraId="69A30679" w14:textId="77777777" w:rsidR="007A5ACF" w:rsidRDefault="00F35A45" w:rsidP="00CF6B00">
                                    <w:pPr>
                                      <w:jc w:val="both"/>
                                    </w:pPr>
                                    <w:r>
                                      <w:rPr>
                                        <w:color w:val="000000"/>
                                        <w:sz w:val="24"/>
                                      </w:rPr>
                                      <w:lastRenderedPageBreak/>
                                      <w:t>Prevencinės programos įgyvendinimas</w:t>
                                    </w:r>
                                  </w:p>
                                </w:tc>
                                <w:tc>
                                  <w:tcPr>
                                    <w:tcW w:w="1020" w:type="dxa"/>
                                    <w:tcBorders>
                                      <w:top w:val="single" w:sz="6" w:space="0" w:color="000000"/>
                                      <w:left w:val="single" w:sz="2" w:space="0" w:color="000000"/>
                                      <w:bottom w:val="single" w:sz="2" w:space="0" w:color="000000"/>
                                      <w:right w:val="single" w:sz="2" w:space="0" w:color="000000"/>
                                    </w:tcBorders>
                                  </w:tcPr>
                                  <w:p w14:paraId="2E3C38B5" w14:textId="77777777" w:rsidR="007A5ACF" w:rsidRDefault="00F35A45" w:rsidP="00CF6B00">
                                    <w:pPr>
                                      <w:jc w:val="both"/>
                                    </w:pPr>
                                    <w:r>
                                      <w:rPr>
                                        <w:color w:val="000000"/>
                                        <w:sz w:val="24"/>
                                      </w:rPr>
                                      <w:t>proc.</w:t>
                                    </w:r>
                                  </w:p>
                                </w:tc>
                                <w:tc>
                                  <w:tcPr>
                                    <w:tcW w:w="1587" w:type="dxa"/>
                                    <w:tcBorders>
                                      <w:top w:val="single" w:sz="6" w:space="0" w:color="000000"/>
                                      <w:left w:val="single" w:sz="2" w:space="0" w:color="000000"/>
                                      <w:bottom w:val="single" w:sz="2" w:space="0" w:color="000000"/>
                                      <w:right w:val="single" w:sz="2" w:space="0" w:color="000000"/>
                                    </w:tcBorders>
                                  </w:tcPr>
                                  <w:p w14:paraId="57584F0B" w14:textId="77777777" w:rsidR="007A5ACF" w:rsidRDefault="00F35A45" w:rsidP="00CF6B00">
                                    <w:pPr>
                                      <w:jc w:val="center"/>
                                    </w:pPr>
                                    <w:r>
                                      <w:rPr>
                                        <w:color w:val="000000"/>
                                        <w:sz w:val="24"/>
                                      </w:rPr>
                                      <w:t>100,00</w:t>
                                    </w:r>
                                  </w:p>
                                </w:tc>
                                <w:tc>
                                  <w:tcPr>
                                    <w:tcW w:w="1587" w:type="dxa"/>
                                    <w:tcBorders>
                                      <w:top w:val="single" w:sz="6" w:space="0" w:color="000000"/>
                                      <w:left w:val="single" w:sz="2" w:space="0" w:color="000000"/>
                                      <w:bottom w:val="single" w:sz="2" w:space="0" w:color="000000"/>
                                      <w:right w:val="single" w:sz="2" w:space="0" w:color="000000"/>
                                    </w:tcBorders>
                                  </w:tcPr>
                                  <w:p w14:paraId="71DD4A49" w14:textId="77777777" w:rsidR="007A5ACF" w:rsidRDefault="00F35A45" w:rsidP="00CF6B00">
                                    <w:pPr>
                                      <w:jc w:val="center"/>
                                    </w:pPr>
                                    <w:r>
                                      <w:rPr>
                                        <w:color w:val="000000"/>
                                        <w:sz w:val="24"/>
                                      </w:rPr>
                                      <w:t>100,00</w:t>
                                    </w:r>
                                  </w:p>
                                </w:tc>
                                <w:tc>
                                  <w:tcPr>
                                    <w:tcW w:w="1588" w:type="dxa"/>
                                    <w:tcBorders>
                                      <w:top w:val="single" w:sz="6" w:space="0" w:color="000000"/>
                                      <w:left w:val="single" w:sz="2" w:space="0" w:color="000000"/>
                                      <w:bottom w:val="single" w:sz="2" w:space="0" w:color="000000"/>
                                    </w:tcBorders>
                                  </w:tcPr>
                                  <w:p w14:paraId="5177C4EF" w14:textId="77777777" w:rsidR="007A5ACF" w:rsidRDefault="00F35A45" w:rsidP="00CF6B00">
                                    <w:pPr>
                                      <w:jc w:val="center"/>
                                    </w:pPr>
                                    <w:r>
                                      <w:rPr>
                                        <w:color w:val="000000"/>
                                        <w:sz w:val="24"/>
                                      </w:rPr>
                                      <w:t>100,00</w:t>
                                    </w:r>
                                  </w:p>
                                </w:tc>
                              </w:tr>
                              <w:tr w:rsidR="007A5ACF" w14:paraId="71EA8667" w14:textId="77777777">
                                <w:trPr>
                                  <w:trHeight w:val="272"/>
                                </w:trPr>
                                <w:tc>
                                  <w:tcPr>
                                    <w:tcW w:w="3855" w:type="dxa"/>
                                    <w:tcBorders>
                                      <w:top w:val="single" w:sz="2" w:space="0" w:color="000000"/>
                                      <w:bottom w:val="single" w:sz="6" w:space="0" w:color="000000"/>
                                      <w:right w:val="single" w:sz="2" w:space="0" w:color="000000"/>
                                    </w:tcBorders>
                                  </w:tcPr>
                                  <w:p w14:paraId="55E9591E" w14:textId="77777777" w:rsidR="007A5ACF" w:rsidRDefault="00F35A45" w:rsidP="00CF6B00">
                                    <w:pPr>
                                      <w:jc w:val="both"/>
                                    </w:pPr>
                                    <w:r>
                                      <w:rPr>
                                        <w:color w:val="000000"/>
                                        <w:sz w:val="24"/>
                                      </w:rPr>
                                      <w:t>Finansuota bendruomeninių projektų</w:t>
                                    </w:r>
                                  </w:p>
                                </w:tc>
                                <w:tc>
                                  <w:tcPr>
                                    <w:tcW w:w="1020" w:type="dxa"/>
                                    <w:tcBorders>
                                      <w:top w:val="single" w:sz="2" w:space="0" w:color="000000"/>
                                      <w:left w:val="single" w:sz="2" w:space="0" w:color="000000"/>
                                      <w:bottom w:val="single" w:sz="6" w:space="0" w:color="000000"/>
                                      <w:right w:val="single" w:sz="2" w:space="0" w:color="000000"/>
                                    </w:tcBorders>
                                  </w:tcPr>
                                  <w:p w14:paraId="740CA5F1" w14:textId="77777777" w:rsidR="007A5ACF" w:rsidRDefault="00F35A45" w:rsidP="00CF6B00">
                                    <w:pPr>
                                      <w:jc w:val="both"/>
                                    </w:pPr>
                                    <w:r>
                                      <w:rPr>
                                        <w:color w:val="000000"/>
                                        <w:sz w:val="24"/>
                                      </w:rPr>
                                      <w:t>vnt.</w:t>
                                    </w:r>
                                  </w:p>
                                </w:tc>
                                <w:tc>
                                  <w:tcPr>
                                    <w:tcW w:w="1587" w:type="dxa"/>
                                    <w:tcBorders>
                                      <w:top w:val="single" w:sz="2" w:space="0" w:color="000000"/>
                                      <w:left w:val="single" w:sz="2" w:space="0" w:color="000000"/>
                                      <w:bottom w:val="single" w:sz="6" w:space="0" w:color="000000"/>
                                      <w:right w:val="single" w:sz="2" w:space="0" w:color="000000"/>
                                    </w:tcBorders>
                                  </w:tcPr>
                                  <w:p w14:paraId="24470AC9" w14:textId="77777777" w:rsidR="007A5ACF" w:rsidRDefault="00F35A45" w:rsidP="00CF6B00">
                                    <w:pPr>
                                      <w:jc w:val="center"/>
                                    </w:pPr>
                                    <w:r>
                                      <w:rPr>
                                        <w:color w:val="000000"/>
                                        <w:sz w:val="24"/>
                                      </w:rPr>
                                      <w:t>38,00</w:t>
                                    </w:r>
                                  </w:p>
                                </w:tc>
                                <w:tc>
                                  <w:tcPr>
                                    <w:tcW w:w="1587" w:type="dxa"/>
                                    <w:tcBorders>
                                      <w:top w:val="single" w:sz="2" w:space="0" w:color="000000"/>
                                      <w:left w:val="single" w:sz="2" w:space="0" w:color="000000"/>
                                      <w:bottom w:val="single" w:sz="6" w:space="0" w:color="000000"/>
                                      <w:right w:val="single" w:sz="2" w:space="0" w:color="000000"/>
                                    </w:tcBorders>
                                  </w:tcPr>
                                  <w:p w14:paraId="54757ACA" w14:textId="77777777" w:rsidR="007A5ACF" w:rsidRDefault="00F35A45" w:rsidP="00CF6B00">
                                    <w:pPr>
                                      <w:jc w:val="center"/>
                                    </w:pPr>
                                    <w:r>
                                      <w:rPr>
                                        <w:color w:val="000000"/>
                                        <w:sz w:val="24"/>
                                      </w:rPr>
                                      <w:t>39,00</w:t>
                                    </w:r>
                                  </w:p>
                                </w:tc>
                                <w:tc>
                                  <w:tcPr>
                                    <w:tcW w:w="1588" w:type="dxa"/>
                                    <w:tcBorders>
                                      <w:top w:val="single" w:sz="2" w:space="0" w:color="000000"/>
                                      <w:left w:val="single" w:sz="2" w:space="0" w:color="000000"/>
                                      <w:bottom w:val="single" w:sz="6" w:space="0" w:color="000000"/>
                                    </w:tcBorders>
                                  </w:tcPr>
                                  <w:p w14:paraId="39F472F2" w14:textId="77777777" w:rsidR="007A5ACF" w:rsidRDefault="00F35A45" w:rsidP="00CF6B00">
                                    <w:pPr>
                                      <w:jc w:val="center"/>
                                    </w:pPr>
                                    <w:r>
                                      <w:rPr>
                                        <w:color w:val="000000"/>
                                        <w:sz w:val="24"/>
                                      </w:rPr>
                                      <w:t>39,00</w:t>
                                    </w:r>
                                  </w:p>
                                </w:tc>
                              </w:tr>
                            </w:tbl>
                            <w:p w14:paraId="4D330B1D" w14:textId="77777777" w:rsidR="007A5ACF" w:rsidRDefault="007A5ACF" w:rsidP="00CF6B00">
                              <w:pPr>
                                <w:jc w:val="both"/>
                              </w:pPr>
                            </w:p>
                          </w:tc>
                        </w:tr>
                      </w:tbl>
                      <w:p w14:paraId="7E8606B7" w14:textId="77777777" w:rsidR="007A5ACF" w:rsidRDefault="007A5ACF" w:rsidP="00CF6B00">
                        <w:pPr>
                          <w:jc w:val="both"/>
                        </w:pPr>
                      </w:p>
                    </w:tc>
                  </w:tr>
                  <w:tr w:rsidR="007A5ACF" w14:paraId="3069062A" w14:textId="77777777">
                    <w:tc>
                      <w:tcPr>
                        <w:tcW w:w="9637" w:type="dxa"/>
                      </w:tcPr>
                      <w:tbl>
                        <w:tblPr>
                          <w:tblW w:w="5000" w:type="pct"/>
                          <w:tblCellMar>
                            <w:left w:w="0" w:type="dxa"/>
                            <w:right w:w="0" w:type="dxa"/>
                          </w:tblCellMar>
                          <w:tblLook w:val="04A0" w:firstRow="1" w:lastRow="0" w:firstColumn="1" w:lastColumn="0" w:noHBand="0" w:noVBand="1"/>
                        </w:tblPr>
                        <w:tblGrid>
                          <w:gridCol w:w="9606"/>
                        </w:tblGrid>
                        <w:tr w:rsidR="007A5ACF" w14:paraId="121E9512" w14:textId="77777777">
                          <w:trPr>
                            <w:trHeight w:val="780"/>
                          </w:trPr>
                          <w:tc>
                            <w:tcPr>
                              <w:tcW w:w="9637" w:type="dxa"/>
                            </w:tcPr>
                            <w:tbl>
                              <w:tblPr>
                                <w:tblW w:w="5000" w:type="pct"/>
                                <w:tblCellMar>
                                  <w:left w:w="0" w:type="dxa"/>
                                  <w:right w:w="0" w:type="dxa"/>
                                </w:tblCellMar>
                                <w:tblLook w:val="04A0" w:firstRow="1" w:lastRow="0" w:firstColumn="1" w:lastColumn="0" w:noHBand="0" w:noVBand="1"/>
                              </w:tblPr>
                              <w:tblGrid>
                                <w:gridCol w:w="9606"/>
                              </w:tblGrid>
                              <w:tr w:rsidR="007A5ACF" w14:paraId="41388E89" w14:textId="77777777">
                                <w:trPr>
                                  <w:trHeight w:val="340"/>
                                </w:trPr>
                                <w:tc>
                                  <w:tcPr>
                                    <w:tcW w:w="9637" w:type="dxa"/>
                                  </w:tcPr>
                                  <w:p w14:paraId="10174DA2" w14:textId="77777777" w:rsidR="00CF6B00" w:rsidRDefault="00CF6B00"/>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7A5ACF" w14:paraId="05D97743" w14:textId="77777777" w:rsidTr="00CF6B00">
                                      <w:trPr>
                                        <w:trHeight w:val="262"/>
                                      </w:trPr>
                                      <w:tc>
                                        <w:tcPr>
                                          <w:tcW w:w="9606" w:type="dxa"/>
                                        </w:tcPr>
                                        <w:p w14:paraId="3E2AAA71" w14:textId="77777777" w:rsidR="007A5ACF" w:rsidRDefault="00F35A45" w:rsidP="00CF6B00">
                                          <w:pPr>
                                            <w:jc w:val="both"/>
                                          </w:pPr>
                                          <w:r>
                                            <w:rPr>
                                              <w:b/>
                                              <w:color w:val="000000"/>
                                              <w:sz w:val="24"/>
                                            </w:rPr>
                                            <w:t>11.02.01. Uždavinys. Plėtoti bendradarbiavimą su miesto teisėtvarkos institucijomis ir vietos bendruomene</w:t>
                                          </w:r>
                                        </w:p>
                                      </w:tc>
                                    </w:tr>
                                  </w:tbl>
                                  <w:p w14:paraId="02C10063" w14:textId="77777777" w:rsidR="007A5ACF" w:rsidRDefault="007A5ACF" w:rsidP="00CF6B00">
                                    <w:pPr>
                                      <w:jc w:val="both"/>
                                    </w:pPr>
                                  </w:p>
                                </w:tc>
                              </w:tr>
                              <w:tr w:rsidR="007A5ACF" w14:paraId="1E932C7B" w14:textId="77777777">
                                <w:trPr>
                                  <w:trHeight w:val="4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7A5ACF" w14:paraId="53B41B2A" w14:textId="77777777">
                                      <w:trPr>
                                        <w:trHeight w:val="362"/>
                                      </w:trPr>
                                      <w:tc>
                                        <w:tcPr>
                                          <w:tcW w:w="9637" w:type="dxa"/>
                                        </w:tcPr>
                                        <w:p w14:paraId="31C0FCEF" w14:textId="0F5669CE" w:rsidR="007A5ACF" w:rsidRPr="00CF6B00" w:rsidRDefault="00F35A45" w:rsidP="00CF6B00">
                                          <w:pPr>
                                            <w:jc w:val="both"/>
                                            <w:rPr>
                                              <w:color w:val="000000"/>
                                              <w:sz w:val="24"/>
                                            </w:rPr>
                                          </w:pPr>
                                          <w:r>
                                            <w:rPr>
                                              <w:color w:val="000000"/>
                                              <w:sz w:val="24"/>
                                            </w:rPr>
                                            <w:t>Siekiant įgyvendinti uždavinį, bus kompleksiškai planuojamos ir koordinuojamos nusikaltimų prevencijos priemonės, susijusios su gyventojų saugumo stiprinimu ir saugios Savivaldybės aplinkos kūrimu. Šiam uždaviniui įgyvendinti planuojama įvykdyti ne mažiau 7 Šiaulių m. savivaldybės nusikaltimų prevencijos tikslinių programos projektų su miesto teisėtvarkos institucijomis, nevyriausybinėmis organizacijomis ir kitais atsakingais vykdytojais pagal Šiaulių miesto savivaldybės 2020–2022 nusikaltimų prevencijos programą. Įgyvendinant priemonę „Dalyvauti Šiaulių vietos veiklos grupės strategijos rengime ir įgyvendinime“ finansiškai prisidedama prie Šiaulių miesto vietos veiklos grupės veiklos ir projektų įgyvendinamų pagal Šiaulių miesto vietos veiklos grupės strategiją finansavimo. Šiaulių miesto savivaldybės lėšomis, gavus atskirus Šiaulių miesto savivaldybės tarybos pritarimus, finansuojama iki 7,5 proc. projektų tinkamų finansuoti išlaidų.</w:t>
                                          </w:r>
                                          <w:r w:rsidR="00CF6B00">
                                            <w:rPr>
                                              <w:color w:val="000000"/>
                                              <w:sz w:val="24"/>
                                            </w:rPr>
                                            <w:t xml:space="preserve"> </w:t>
                                          </w:r>
                                          <w:r>
                                            <w:rPr>
                                              <w:color w:val="000000"/>
                                              <w:sz w:val="24"/>
                                            </w:rPr>
                                            <w:t>Įgyvendinant priemones, susijusias su jaunimo politika pasirenkama tikslinė grupė – jauni žmonės (14–29 metų amžiaus), jaunimo organizacijos, su jaunimu dirbančios organizacijos, neformalios jaunimo grupės, atviri jaunimo centrai ir atvirosios jaunimo erdvės, registruotos ir veikiančios Šiaulių mieste.</w:t>
                                          </w:r>
                                          <w:r w:rsidR="00CF6B00">
                                            <w:rPr>
                                              <w:color w:val="000000"/>
                                              <w:sz w:val="24"/>
                                            </w:rPr>
                                            <w:t xml:space="preserve"> </w:t>
                                          </w:r>
                                          <w:r>
                                            <w:rPr>
                                              <w:color w:val="000000"/>
                                              <w:sz w:val="24"/>
                                            </w:rPr>
                                            <w:t>Skatinant aktyvų jaunimo dalyvavimą įvairiose veiklose (visuomeninėje, socialinėje, savanorystės, pilietinėje ir kt.) bus siekiama užtikrinti jaunų žmonių (neformalių jaunimo grupių), jaunimo organizacijų (toliau – JO) ir su jaunimu dirbančių organizacijų (toliau – SJDO) nuolatinę ir ilgalaikę projektinę veiklą. Projektai gali būti finansuojami savivaldybės biudžeto lėšomis, nacionaliniu (dažniausiai tokius projektus finansuoja Lietuvos Respublikos socialinės apsaugos ir darbo ministerija) ir tarptautiniu (dažniausia tai ERASMUS+) lygiu. Šiaulių miesto savivaldybė finansuos jaunimo iniciatyvų projektus, kuriais siekiama gerinti JO ir SJDO veiklos kokybę ir efektyvumą, spręsti įvairias jaunimo problemas, didinti jaunų žmonių aktyvumą ir užimtumą. Konkurso būdu jaunimo iniciatyvų projektai bus atrenkami ir iš dalies finansuojami vadovaujantis Jaunimo iniciatyvų projektų finansavimo konkurso nuostatais, kurie rengiami vadovaujantis Jaunimo reikalų departamento prie Socialinės apsaugos ir darbo ministerijos parengtomis rekomendacijomis ir tvirtinami Administracijos direktoriaus įsakymu. Jaunimo iniciatyvų projektų prioritetus kasmet teikia Šiaulių miesto savivaldybės jaunimo reikalų taryba, atsižvelgdama į nacionalinės jaunimo politikos aktualijas, juos įsakymu tvirtina Savivaldybės administracijos direktorius.  Siekiant užtikrinti atvirojo darbo su jaunimu formų plėtrą ir kokybę būtina kurti ar palaikyti atvirus jaunimo centrus ir atviras jaunimo erdves bei užtikrinti darbo su jaunimu gatvėje plėtrą. Jaunų žmonių įsitraukimas į savanorišką veiklą sudaro sąlygas skatinti pilietiškumą, didinti visuomeninį aktyvumą, įgyti darbinių įgūdžių. Jaunimo savanoriška veikla bus užtikrinama įgyvendinant savanoriškos veiklos Savivaldybėje modelį bei palaikant tarptautinę savanorišką tarnybą.</w:t>
                                          </w:r>
                                          <w:r w:rsidR="00CF6B00">
                                            <w:rPr>
                                              <w:color w:val="000000"/>
                                              <w:sz w:val="24"/>
                                            </w:rPr>
                                            <w:t xml:space="preserve"> </w:t>
                                          </w:r>
                                          <w:r>
                                            <w:rPr>
                                              <w:color w:val="000000"/>
                                              <w:sz w:val="24"/>
                                            </w:rPr>
                                            <w:t>Uždavinys bus įgyvendinamas skatinant Šiaulių miesto nevyriausybinių organizacijų veiklą bei užtikrinant jų plėtrą. Bendruomeninės veiklos rėmimas užtikrinamas vadovaujantis Socialinės apsaugos ir darbo ministro patvirtinta  priemone „Stiprinti bendruomeninę veiklą savivaldybėse“.</w:t>
                                          </w:r>
                                          <w:r w:rsidR="00CF6B00">
                                            <w:rPr>
                                              <w:color w:val="000000"/>
                                              <w:sz w:val="24"/>
                                            </w:rPr>
                                            <w:t xml:space="preserve"> </w:t>
                                          </w:r>
                                          <w:r>
                                            <w:rPr>
                                              <w:color w:val="000000"/>
                                              <w:sz w:val="24"/>
                                            </w:rPr>
                                            <w:t xml:space="preserve">Šių priemonių tikslinės grupės – bendruomeninės ir nevyriausybinės organizacijos, veikiančios Šiaulių mieste. Priemonės tikslas – skatinti gyvenamųjų vietovių bendruomenių (toliau – bendruomenė) savarankiškumą tenkinant socialinius jų narių (gyventojų) poreikius, stiprinti narių (gyventojų) sutelktumą ir tarpusavio pasitikėjimą, bendruomeninę veiklą, sudaryti sąlygas bendruomeninėms, religinėms, kitoms nevyriausybinėms organizacijoms dalyvauti priimant sprendimus dėl bendruomenių narių (gyventojų) socialinių poreikių tenkinimo. </w:t>
                                          </w:r>
                                          <w:r>
                                            <w:rPr>
                                              <w:color w:val="000000"/>
                                              <w:sz w:val="24"/>
                                            </w:rPr>
                                            <w:br/>
                                            <w:t>Priemonės "Įgyvendinti bendruomenės iniciatyvas, skirtas gyvenamajai aplinkai gerinti" vykdymas yra vienas geriausių savivaldos ir vietos gyventojų bendradarbiavimo pavyzdžių, siekiant bendro tikslo-turėti patrauklią gyvenamąją aplinką, gerinti infrastruktūrą, ten, kur yra gyventojų išreikštas didžiausias poreikis ir būtinybė.</w:t>
                                          </w:r>
                                          <w:r w:rsidR="00CF6B00">
                                            <w:rPr>
                                              <w:color w:val="000000"/>
                                              <w:sz w:val="24"/>
                                            </w:rPr>
                                            <w:t xml:space="preserve"> </w:t>
                                          </w:r>
                                          <w:r>
                                            <w:rPr>
                                              <w:color w:val="000000"/>
                                              <w:sz w:val="24"/>
                                            </w:rPr>
                                            <w:t xml:space="preserve">Šiomis dienomis labai svarbus tampa ir bendradarbiavimas su trečiųjų šalių piliečiais, todėl, Įvertinus trečiųjų šalių piliečių poreikius Savivaldybėje ir </w:t>
                                          </w:r>
                                          <w:r>
                                            <w:rPr>
                                              <w:color w:val="000000"/>
                                              <w:sz w:val="24"/>
                                            </w:rPr>
                                            <w:lastRenderedPageBreak/>
                                            <w:t>Savivaldybės turimas kompetencijas, siekiama parengti integracijos paslaugų kūrimo ir įgyvendinimo rekomendacijas bei paslaugų paketą trečiųjų šalių piliečiams.</w:t>
                                          </w:r>
                                        </w:p>
                                      </w:tc>
                                    </w:tr>
                                  </w:tbl>
                                  <w:p w14:paraId="3F82F8E5" w14:textId="77777777" w:rsidR="007A5ACF" w:rsidRDefault="007A5ACF" w:rsidP="00CF6B00">
                                    <w:pPr>
                                      <w:jc w:val="both"/>
                                    </w:pPr>
                                  </w:p>
                                </w:tc>
                              </w:tr>
                            </w:tbl>
                            <w:p w14:paraId="0F1E2282" w14:textId="77777777" w:rsidR="007A5ACF" w:rsidRDefault="007A5ACF" w:rsidP="00CF6B00">
                              <w:pPr>
                                <w:jc w:val="both"/>
                              </w:pPr>
                            </w:p>
                          </w:tc>
                        </w:tr>
                      </w:tbl>
                      <w:p w14:paraId="3A497DB9" w14:textId="77777777" w:rsidR="007A5ACF" w:rsidRDefault="007A5ACF" w:rsidP="00CF6B00">
                        <w:pPr>
                          <w:jc w:val="both"/>
                        </w:pPr>
                      </w:p>
                    </w:tc>
                  </w:tr>
                  <w:tr w:rsidR="007A5ACF" w14:paraId="4A6D2589" w14:textId="77777777">
                    <w:trPr>
                      <w:trHeight w:val="119"/>
                    </w:trPr>
                    <w:tc>
                      <w:tcPr>
                        <w:tcW w:w="9637" w:type="dxa"/>
                      </w:tcPr>
                      <w:p w14:paraId="481E3892" w14:textId="77777777" w:rsidR="007A5ACF" w:rsidRDefault="007A5ACF" w:rsidP="00CF6B00">
                        <w:pPr>
                          <w:jc w:val="both"/>
                        </w:pPr>
                      </w:p>
                    </w:tc>
                  </w:tr>
                </w:tbl>
                <w:p w14:paraId="09C47B50" w14:textId="38A104B6" w:rsidR="00CF6B00" w:rsidRPr="00CF6B00" w:rsidRDefault="00CF6B00" w:rsidP="00CF6B00"/>
              </w:tc>
            </w:tr>
          </w:tbl>
          <w:p w14:paraId="1D0ABA46" w14:textId="77777777" w:rsidR="007A5ACF" w:rsidRDefault="007A5ACF"/>
          <w:p w14:paraId="3F98BF02" w14:textId="77777777" w:rsidR="007A5ACF" w:rsidRDefault="007A5ACF"/>
          <w:tbl>
            <w:tblPr>
              <w:tblW w:w="5000" w:type="pct"/>
              <w:tblCellMar>
                <w:top w:w="39" w:type="dxa"/>
                <w:left w:w="39" w:type="dxa"/>
                <w:bottom w:w="39" w:type="dxa"/>
                <w:right w:w="39" w:type="dxa"/>
              </w:tblCellMar>
              <w:tblLook w:val="04A0" w:firstRow="1" w:lastRow="0" w:firstColumn="1" w:lastColumn="0" w:noHBand="0" w:noVBand="1"/>
            </w:tblPr>
            <w:tblGrid>
              <w:gridCol w:w="9631"/>
            </w:tblGrid>
            <w:tr w:rsidR="007A5ACF" w14:paraId="4625FF96" w14:textId="77777777">
              <w:trPr>
                <w:trHeight w:val="659"/>
              </w:trPr>
              <w:tc>
                <w:tcPr>
                  <w:tcW w:w="9637" w:type="dxa"/>
                  <w:tcBorders>
                    <w:top w:val="single" w:sz="2" w:space="0" w:color="000000"/>
                    <w:left w:val="single" w:sz="2" w:space="0" w:color="000000"/>
                    <w:bottom w:val="single" w:sz="2" w:space="0" w:color="000000"/>
                    <w:right w:val="single" w:sz="2" w:space="0" w:color="000000"/>
                  </w:tcBorders>
                </w:tcPr>
                <w:p w14:paraId="4C65BADE" w14:textId="77777777" w:rsidR="00AF2AF5" w:rsidRDefault="00F35A45" w:rsidP="00AF2AF5">
                  <w:pPr>
                    <w:jc w:val="both"/>
                    <w:rPr>
                      <w:color w:val="000000"/>
                      <w:sz w:val="24"/>
                    </w:rPr>
                  </w:pPr>
                  <w:r>
                    <w:rPr>
                      <w:color w:val="000000"/>
                      <w:sz w:val="24"/>
                    </w:rPr>
                    <w:t>2015–2024 m. Šiaulių miesto strateginio plėtros plano dalys, susijusios su vykdoma programa:</w:t>
                  </w:r>
                  <w:r>
                    <w:rPr>
                      <w:color w:val="000000"/>
                      <w:sz w:val="24"/>
                    </w:rPr>
                    <w:br/>
                    <w:t>1.1.3. Ugdyti visuomenės sąmoningumą, pilietiškumą, skatinant verslo, švietimo, NVO, kultūros ir mokslo bendradarbiavimą;</w:t>
                  </w:r>
                </w:p>
                <w:p w14:paraId="19755AB8" w14:textId="7FA451F4" w:rsidR="007A5ACF" w:rsidRDefault="00F35A45" w:rsidP="00AF2AF5">
                  <w:pPr>
                    <w:jc w:val="both"/>
                  </w:pPr>
                  <w:r>
                    <w:rPr>
                      <w:color w:val="000000"/>
                      <w:sz w:val="24"/>
                    </w:rPr>
                    <w:t>2.3.1.</w:t>
                  </w:r>
                  <w:r w:rsidR="00AF2AF5">
                    <w:rPr>
                      <w:color w:val="000000"/>
                      <w:sz w:val="24"/>
                    </w:rPr>
                    <w:t xml:space="preserve"> </w:t>
                  </w:r>
                  <w:r>
                    <w:rPr>
                      <w:color w:val="000000"/>
                      <w:sz w:val="24"/>
                    </w:rPr>
                    <w:t>Sutelkti aukštos kultūrinės ir profesinės kompetencijos darbuotojų komandą;</w:t>
                  </w:r>
                  <w:r>
                    <w:rPr>
                      <w:color w:val="000000"/>
                      <w:sz w:val="24"/>
                    </w:rPr>
                    <w:br/>
                    <w:t>2.3.2. Išvystyti visiems prieinamas, kokybiškas viešąsias paslaugas, pasitelkiant informacines technologijas;</w:t>
                  </w:r>
                  <w:r>
                    <w:rPr>
                      <w:color w:val="000000"/>
                      <w:sz w:val="24"/>
                    </w:rPr>
                    <w:br/>
                    <w:t>3.3.3. Sukurti vaizdo stebėjimo ir informacijos valdymo sistemą.</w:t>
                  </w:r>
                </w:p>
              </w:tc>
            </w:tr>
          </w:tbl>
          <w:p w14:paraId="3ACB06EB" w14:textId="77777777" w:rsidR="007A5ACF" w:rsidRDefault="007A5ACF"/>
          <w:p w14:paraId="19D52EA7" w14:textId="77777777" w:rsidR="007A5ACF" w:rsidRDefault="007A5ACF"/>
          <w:tbl>
            <w:tblPr>
              <w:tblW w:w="5000" w:type="pct"/>
              <w:tblCellMar>
                <w:top w:w="39" w:type="dxa"/>
                <w:left w:w="39" w:type="dxa"/>
                <w:bottom w:w="39" w:type="dxa"/>
                <w:right w:w="39" w:type="dxa"/>
              </w:tblCellMar>
              <w:tblLook w:val="04A0" w:firstRow="1" w:lastRow="0" w:firstColumn="1" w:lastColumn="0" w:noHBand="0" w:noVBand="1"/>
            </w:tblPr>
            <w:tblGrid>
              <w:gridCol w:w="9631"/>
            </w:tblGrid>
            <w:tr w:rsidR="007A5ACF" w14:paraId="395A6AD8" w14:textId="77777777">
              <w:trPr>
                <w:trHeight w:val="659"/>
              </w:trPr>
              <w:tc>
                <w:tcPr>
                  <w:tcW w:w="9637" w:type="dxa"/>
                  <w:tcBorders>
                    <w:top w:val="single" w:sz="2" w:space="0" w:color="000000"/>
                    <w:left w:val="single" w:sz="2" w:space="0" w:color="000000"/>
                    <w:bottom w:val="single" w:sz="2" w:space="0" w:color="000000"/>
                    <w:right w:val="single" w:sz="2" w:space="0" w:color="000000"/>
                  </w:tcBorders>
                </w:tcPr>
                <w:p w14:paraId="226B88DF" w14:textId="77777777" w:rsidR="007A5ACF" w:rsidRDefault="00F35A45" w:rsidP="00AF2AF5">
                  <w:pPr>
                    <w:jc w:val="both"/>
                  </w:pPr>
                  <w:r>
                    <w:rPr>
                      <w:b/>
                      <w:color w:val="000000"/>
                      <w:sz w:val="24"/>
                    </w:rPr>
                    <w:t>Planuojami programos finansavimo šaltiniai:</w:t>
                  </w:r>
                </w:p>
                <w:p w14:paraId="126EA270" w14:textId="77777777" w:rsidR="007A5ACF" w:rsidRDefault="00F35A45" w:rsidP="00AF2AF5">
                  <w:pPr>
                    <w:jc w:val="both"/>
                  </w:pPr>
                  <w:r>
                    <w:rPr>
                      <w:color w:val="000000"/>
                      <w:sz w:val="24"/>
                    </w:rPr>
                    <w:t>Savivaldybės biudžeto lėšos (SB); Įstaigos pajamų lėšos (PL); Lėšos valstybinėms funkcijoms atlikti VB (VF); Lėšų likutis ataskaitinio laikotarpio pabaigoje (LIK); Europos Sąjungos lėšos (ES); Valstybės biudžeto lėšos (VB); Valstybės biudžeto lėšos KT (VB)</w:t>
                  </w:r>
                </w:p>
              </w:tc>
            </w:tr>
          </w:tbl>
          <w:p w14:paraId="5CC1B73C" w14:textId="77777777" w:rsidR="007A5ACF" w:rsidRDefault="007A5ACF"/>
          <w:p w14:paraId="0E9F5FAD" w14:textId="77777777" w:rsidR="007A5ACF" w:rsidRDefault="007A5ACF"/>
          <w:tbl>
            <w:tblPr>
              <w:tblW w:w="5000" w:type="pct"/>
              <w:tblCellMar>
                <w:top w:w="39" w:type="dxa"/>
                <w:left w:w="39" w:type="dxa"/>
                <w:bottom w:w="39" w:type="dxa"/>
                <w:right w:w="39" w:type="dxa"/>
              </w:tblCellMar>
              <w:tblLook w:val="04A0" w:firstRow="1" w:lastRow="0" w:firstColumn="1" w:lastColumn="0" w:noHBand="0" w:noVBand="1"/>
            </w:tblPr>
            <w:tblGrid>
              <w:gridCol w:w="9631"/>
            </w:tblGrid>
            <w:tr w:rsidR="007A5ACF" w14:paraId="1610B411" w14:textId="77777777">
              <w:trPr>
                <w:trHeight w:val="659"/>
              </w:trPr>
              <w:tc>
                <w:tcPr>
                  <w:tcW w:w="9637" w:type="dxa"/>
                  <w:tcBorders>
                    <w:top w:val="single" w:sz="2" w:space="0" w:color="000000"/>
                    <w:left w:val="single" w:sz="2" w:space="0" w:color="000000"/>
                    <w:bottom w:val="single" w:sz="2" w:space="0" w:color="000000"/>
                    <w:right w:val="single" w:sz="2" w:space="0" w:color="000000"/>
                  </w:tcBorders>
                </w:tcPr>
                <w:p w14:paraId="13263263" w14:textId="77777777" w:rsidR="007A5ACF" w:rsidRDefault="00F35A45">
                  <w:r>
                    <w:rPr>
                      <w:b/>
                      <w:color w:val="000000"/>
                      <w:sz w:val="24"/>
                    </w:rPr>
                    <w:t xml:space="preserve">Susiję Lietuvos Respublikos ir savivaldybės teisės aktai: </w:t>
                  </w:r>
                </w:p>
                <w:p w14:paraId="1CF717C4" w14:textId="77777777" w:rsidR="00AF2AF5" w:rsidRDefault="00F35A45" w:rsidP="00F35A45">
                  <w:pPr>
                    <w:pStyle w:val="ListParagraph"/>
                    <w:numPr>
                      <w:ilvl w:val="0"/>
                      <w:numId w:val="1"/>
                    </w:numPr>
                    <w:ind w:left="357" w:hanging="357"/>
                    <w:jc w:val="both"/>
                    <w:rPr>
                      <w:color w:val="000000"/>
                      <w:sz w:val="24"/>
                    </w:rPr>
                  </w:pPr>
                  <w:r w:rsidRPr="00AF2AF5">
                    <w:rPr>
                      <w:color w:val="000000"/>
                      <w:sz w:val="24"/>
                    </w:rPr>
                    <w:t>LR vietos savivaldos įstatymas;</w:t>
                  </w:r>
                </w:p>
                <w:p w14:paraId="67F33FE2" w14:textId="6662DB20" w:rsidR="00AF2AF5" w:rsidRDefault="00F35A45" w:rsidP="00F35A45">
                  <w:pPr>
                    <w:pStyle w:val="ListParagraph"/>
                    <w:numPr>
                      <w:ilvl w:val="0"/>
                      <w:numId w:val="1"/>
                    </w:numPr>
                    <w:ind w:left="357" w:hanging="357"/>
                    <w:jc w:val="both"/>
                    <w:rPr>
                      <w:color w:val="000000"/>
                      <w:sz w:val="24"/>
                    </w:rPr>
                  </w:pPr>
                  <w:r w:rsidRPr="00AF2AF5">
                    <w:rPr>
                      <w:color w:val="000000"/>
                      <w:sz w:val="24"/>
                    </w:rPr>
                    <w:t>LR valstybės tarnybos įstatymas;</w:t>
                  </w:r>
                </w:p>
                <w:p w14:paraId="41DBA104" w14:textId="400EC356" w:rsidR="00AF2AF5" w:rsidRDefault="00F35A45" w:rsidP="00F35A45">
                  <w:pPr>
                    <w:pStyle w:val="ListParagraph"/>
                    <w:numPr>
                      <w:ilvl w:val="0"/>
                      <w:numId w:val="1"/>
                    </w:numPr>
                    <w:ind w:left="357" w:hanging="357"/>
                    <w:jc w:val="both"/>
                    <w:rPr>
                      <w:color w:val="000000"/>
                      <w:sz w:val="24"/>
                    </w:rPr>
                  </w:pPr>
                  <w:r w:rsidRPr="00AF2AF5">
                    <w:rPr>
                      <w:color w:val="000000"/>
                      <w:sz w:val="24"/>
                    </w:rPr>
                    <w:t>LR viešųjų įstaigų įstatymas;</w:t>
                  </w:r>
                </w:p>
                <w:p w14:paraId="6642A13E" w14:textId="05A62E58" w:rsidR="00AF2AF5" w:rsidRDefault="00F35A45" w:rsidP="00F35A45">
                  <w:pPr>
                    <w:pStyle w:val="ListParagraph"/>
                    <w:numPr>
                      <w:ilvl w:val="0"/>
                      <w:numId w:val="1"/>
                    </w:numPr>
                    <w:ind w:left="357" w:hanging="357"/>
                    <w:jc w:val="both"/>
                    <w:rPr>
                      <w:color w:val="000000"/>
                      <w:sz w:val="24"/>
                    </w:rPr>
                  </w:pPr>
                  <w:r w:rsidRPr="00AF2AF5">
                    <w:rPr>
                      <w:color w:val="000000"/>
                      <w:sz w:val="24"/>
                    </w:rPr>
                    <w:t>LR Civilinis ir LR Administracinių teisių pažeidimo kodeksai;</w:t>
                  </w:r>
                </w:p>
                <w:p w14:paraId="1F56C747" w14:textId="6AE7F040" w:rsidR="00AF2AF5" w:rsidRDefault="00F35A45" w:rsidP="00F35A45">
                  <w:pPr>
                    <w:pStyle w:val="ListParagraph"/>
                    <w:numPr>
                      <w:ilvl w:val="0"/>
                      <w:numId w:val="1"/>
                    </w:numPr>
                    <w:ind w:left="357" w:hanging="357"/>
                    <w:jc w:val="both"/>
                    <w:rPr>
                      <w:color w:val="000000"/>
                      <w:sz w:val="24"/>
                    </w:rPr>
                  </w:pPr>
                  <w:r w:rsidRPr="00AF2AF5">
                    <w:rPr>
                      <w:color w:val="000000"/>
                      <w:sz w:val="24"/>
                    </w:rPr>
                    <w:t>LR biudžetinių įstaigų įstatymas;</w:t>
                  </w:r>
                </w:p>
                <w:p w14:paraId="48CF5DE2" w14:textId="031E3046" w:rsidR="00AF2AF5" w:rsidRDefault="00F35A45" w:rsidP="00F35A45">
                  <w:pPr>
                    <w:pStyle w:val="ListParagraph"/>
                    <w:numPr>
                      <w:ilvl w:val="0"/>
                      <w:numId w:val="1"/>
                    </w:numPr>
                    <w:ind w:left="357" w:hanging="357"/>
                    <w:jc w:val="both"/>
                    <w:rPr>
                      <w:color w:val="000000"/>
                      <w:sz w:val="24"/>
                    </w:rPr>
                  </w:pPr>
                  <w:r w:rsidRPr="00AF2AF5">
                    <w:rPr>
                      <w:color w:val="000000"/>
                      <w:sz w:val="24"/>
                    </w:rPr>
                    <w:t>LR įmonių rejestro įstatymas;</w:t>
                  </w:r>
                </w:p>
                <w:p w14:paraId="2D44292F" w14:textId="27F7779F" w:rsidR="00AF2AF5" w:rsidRDefault="00F35A45" w:rsidP="00F35A45">
                  <w:pPr>
                    <w:pStyle w:val="ListParagraph"/>
                    <w:numPr>
                      <w:ilvl w:val="0"/>
                      <w:numId w:val="1"/>
                    </w:numPr>
                    <w:ind w:left="357" w:hanging="357"/>
                    <w:jc w:val="both"/>
                    <w:rPr>
                      <w:color w:val="000000"/>
                      <w:sz w:val="24"/>
                    </w:rPr>
                  </w:pPr>
                  <w:r w:rsidRPr="00AF2AF5">
                    <w:rPr>
                      <w:color w:val="000000"/>
                      <w:sz w:val="24"/>
                    </w:rPr>
                    <w:t>LR akcinių bendrovių įstatymas;</w:t>
                  </w:r>
                </w:p>
                <w:p w14:paraId="559E8504" w14:textId="07F925B7" w:rsidR="00AF2AF5" w:rsidRDefault="00F35A45" w:rsidP="00F35A45">
                  <w:pPr>
                    <w:pStyle w:val="ListParagraph"/>
                    <w:numPr>
                      <w:ilvl w:val="0"/>
                      <w:numId w:val="1"/>
                    </w:numPr>
                    <w:ind w:left="357" w:hanging="357"/>
                    <w:jc w:val="both"/>
                    <w:rPr>
                      <w:color w:val="000000"/>
                      <w:sz w:val="24"/>
                    </w:rPr>
                  </w:pPr>
                  <w:r w:rsidRPr="00AF2AF5">
                    <w:rPr>
                      <w:color w:val="000000"/>
                      <w:sz w:val="24"/>
                    </w:rPr>
                    <w:t>LR karo prievolės įstatymas;</w:t>
                  </w:r>
                </w:p>
                <w:p w14:paraId="4593E0D4" w14:textId="098E9EF3" w:rsidR="00AF2AF5" w:rsidRDefault="00F35A45" w:rsidP="00F35A45">
                  <w:pPr>
                    <w:pStyle w:val="ListParagraph"/>
                    <w:numPr>
                      <w:ilvl w:val="0"/>
                      <w:numId w:val="1"/>
                    </w:numPr>
                    <w:ind w:left="357" w:hanging="357"/>
                    <w:jc w:val="both"/>
                    <w:rPr>
                      <w:color w:val="000000"/>
                      <w:sz w:val="24"/>
                    </w:rPr>
                  </w:pPr>
                  <w:r w:rsidRPr="00AF2AF5">
                    <w:rPr>
                      <w:color w:val="000000"/>
                      <w:sz w:val="24"/>
                    </w:rPr>
                    <w:t>LR valstybinės kalbos įstatymas;</w:t>
                  </w:r>
                </w:p>
                <w:p w14:paraId="42C908FC" w14:textId="4DB2B791" w:rsidR="00AF2AF5" w:rsidRDefault="00F35A45" w:rsidP="00F35A45">
                  <w:pPr>
                    <w:pStyle w:val="ListParagraph"/>
                    <w:numPr>
                      <w:ilvl w:val="0"/>
                      <w:numId w:val="1"/>
                    </w:numPr>
                    <w:ind w:left="357" w:hanging="357"/>
                    <w:jc w:val="both"/>
                    <w:rPr>
                      <w:color w:val="000000"/>
                      <w:sz w:val="24"/>
                    </w:rPr>
                  </w:pPr>
                  <w:r w:rsidRPr="00AF2AF5">
                    <w:rPr>
                      <w:color w:val="000000"/>
                      <w:sz w:val="24"/>
                    </w:rPr>
                    <w:t>LR archyvų įstatymas;</w:t>
                  </w:r>
                </w:p>
                <w:p w14:paraId="3D22F958" w14:textId="652F3BD9" w:rsidR="00AF2AF5" w:rsidRDefault="00F35A45" w:rsidP="00F35A45">
                  <w:pPr>
                    <w:pStyle w:val="ListParagraph"/>
                    <w:numPr>
                      <w:ilvl w:val="0"/>
                      <w:numId w:val="1"/>
                    </w:numPr>
                    <w:ind w:left="357" w:hanging="357"/>
                    <w:jc w:val="both"/>
                    <w:rPr>
                      <w:color w:val="000000"/>
                      <w:sz w:val="24"/>
                    </w:rPr>
                  </w:pPr>
                  <w:r w:rsidRPr="00AF2AF5">
                    <w:rPr>
                      <w:color w:val="000000"/>
                      <w:sz w:val="24"/>
                    </w:rPr>
                    <w:t>LR civilinis kodeksas;</w:t>
                  </w:r>
                </w:p>
                <w:p w14:paraId="785D1105" w14:textId="0FE0B116" w:rsidR="00AF2AF5" w:rsidRDefault="00F35A45" w:rsidP="00F35A45">
                  <w:pPr>
                    <w:pStyle w:val="ListParagraph"/>
                    <w:numPr>
                      <w:ilvl w:val="0"/>
                      <w:numId w:val="1"/>
                    </w:numPr>
                    <w:ind w:left="357" w:hanging="357"/>
                    <w:jc w:val="both"/>
                    <w:rPr>
                      <w:color w:val="000000"/>
                      <w:sz w:val="24"/>
                    </w:rPr>
                  </w:pPr>
                  <w:r w:rsidRPr="00AF2AF5">
                    <w:rPr>
                      <w:color w:val="000000"/>
                      <w:sz w:val="24"/>
                    </w:rPr>
                    <w:t>LR pilietybės įstatymas;</w:t>
                  </w:r>
                </w:p>
                <w:p w14:paraId="4ED3812B" w14:textId="07EA9CD6" w:rsidR="00AF2AF5" w:rsidRDefault="00F35A45" w:rsidP="00F35A45">
                  <w:pPr>
                    <w:pStyle w:val="ListParagraph"/>
                    <w:numPr>
                      <w:ilvl w:val="0"/>
                      <w:numId w:val="1"/>
                    </w:numPr>
                    <w:ind w:left="357" w:hanging="357"/>
                    <w:jc w:val="both"/>
                    <w:rPr>
                      <w:color w:val="000000"/>
                      <w:sz w:val="24"/>
                    </w:rPr>
                  </w:pPr>
                  <w:r w:rsidRPr="00AF2AF5">
                    <w:rPr>
                      <w:color w:val="000000"/>
                      <w:sz w:val="24"/>
                    </w:rPr>
                    <w:t>LR valstybės ir savivaldybių įmonių įstatymas;</w:t>
                  </w:r>
                </w:p>
                <w:p w14:paraId="5EAECEFC" w14:textId="67A3D158" w:rsidR="00AF2AF5" w:rsidRDefault="00F35A45" w:rsidP="00F35A45">
                  <w:pPr>
                    <w:pStyle w:val="ListParagraph"/>
                    <w:numPr>
                      <w:ilvl w:val="0"/>
                      <w:numId w:val="1"/>
                    </w:numPr>
                    <w:ind w:left="357" w:hanging="357"/>
                    <w:jc w:val="both"/>
                    <w:rPr>
                      <w:color w:val="000000"/>
                      <w:sz w:val="24"/>
                    </w:rPr>
                  </w:pPr>
                  <w:r w:rsidRPr="00AF2AF5">
                    <w:rPr>
                      <w:color w:val="000000"/>
                      <w:sz w:val="24"/>
                    </w:rPr>
                    <w:t>LR socialinių paslaugų įstatymas;</w:t>
                  </w:r>
                </w:p>
                <w:p w14:paraId="13348CFA" w14:textId="0B087BEF" w:rsidR="00AF2AF5" w:rsidRDefault="00F35A45" w:rsidP="00F35A45">
                  <w:pPr>
                    <w:pStyle w:val="ListParagraph"/>
                    <w:numPr>
                      <w:ilvl w:val="0"/>
                      <w:numId w:val="1"/>
                    </w:numPr>
                    <w:ind w:left="357" w:hanging="357"/>
                    <w:jc w:val="both"/>
                    <w:rPr>
                      <w:color w:val="000000"/>
                      <w:sz w:val="24"/>
                    </w:rPr>
                  </w:pPr>
                  <w:r w:rsidRPr="00AF2AF5">
                    <w:rPr>
                      <w:color w:val="000000"/>
                      <w:sz w:val="24"/>
                    </w:rPr>
                    <w:t>LR Vyriausybės 2004 m. kovo 26 d. nutarimas Nr. 345 „Dėl Savivaldybių skolinimosi taisyklių patvirtinimo“;</w:t>
                  </w:r>
                </w:p>
                <w:p w14:paraId="32714ED3" w14:textId="50DE3E00" w:rsidR="00AF2AF5" w:rsidRDefault="00F35A45" w:rsidP="00F35A45">
                  <w:pPr>
                    <w:pStyle w:val="ListParagraph"/>
                    <w:numPr>
                      <w:ilvl w:val="0"/>
                      <w:numId w:val="1"/>
                    </w:numPr>
                    <w:ind w:left="357" w:hanging="357"/>
                    <w:jc w:val="both"/>
                    <w:rPr>
                      <w:color w:val="000000"/>
                      <w:sz w:val="24"/>
                    </w:rPr>
                  </w:pPr>
                  <w:r w:rsidRPr="00AF2AF5">
                    <w:rPr>
                      <w:color w:val="000000"/>
                      <w:sz w:val="24"/>
                    </w:rPr>
                    <w:t>Šiaulių miesto savivaldybės administracijos direktoriaus 2020-03-16 įsakymas Nr. A-358 "Dėl Šiaulių miesto savivaldybės biudžeto rengimo taisyklių patvirtinimo “;</w:t>
                  </w:r>
                </w:p>
                <w:p w14:paraId="4D36C416" w14:textId="7201950C" w:rsidR="00AF2AF5" w:rsidRDefault="00F35A45" w:rsidP="00F35A45">
                  <w:pPr>
                    <w:pStyle w:val="ListParagraph"/>
                    <w:numPr>
                      <w:ilvl w:val="0"/>
                      <w:numId w:val="1"/>
                    </w:numPr>
                    <w:ind w:left="357" w:hanging="357"/>
                    <w:jc w:val="both"/>
                    <w:rPr>
                      <w:color w:val="000000"/>
                      <w:sz w:val="24"/>
                    </w:rPr>
                  </w:pPr>
                  <w:r w:rsidRPr="00AF2AF5">
                    <w:rPr>
                      <w:color w:val="000000"/>
                      <w:sz w:val="24"/>
                    </w:rPr>
                    <w:t>LR susisiekimo ministro įsakymas Nr. 3-457 „Dėl nuostolių, patirtų vykdant keleivinio kelių transporto viešųjų paslaugų įsipareigojimus“;</w:t>
                  </w:r>
                </w:p>
                <w:p w14:paraId="37EA4042" w14:textId="7CF4E185" w:rsidR="00AF2AF5" w:rsidRDefault="00F35A45" w:rsidP="00F35A45">
                  <w:pPr>
                    <w:pStyle w:val="ListParagraph"/>
                    <w:numPr>
                      <w:ilvl w:val="0"/>
                      <w:numId w:val="1"/>
                    </w:numPr>
                    <w:ind w:left="357" w:hanging="357"/>
                    <w:jc w:val="both"/>
                    <w:rPr>
                      <w:color w:val="000000"/>
                      <w:sz w:val="24"/>
                    </w:rPr>
                  </w:pPr>
                  <w:r w:rsidRPr="00AF2AF5">
                    <w:rPr>
                      <w:color w:val="000000"/>
                      <w:sz w:val="24"/>
                    </w:rPr>
                    <w:t>LR jaunimo politikos pagrindų įstatymas.</w:t>
                  </w:r>
                </w:p>
                <w:p w14:paraId="66CCAD7B" w14:textId="5CF28F60" w:rsidR="00AF2AF5" w:rsidRDefault="00F35A45" w:rsidP="00F35A45">
                  <w:pPr>
                    <w:pStyle w:val="ListParagraph"/>
                    <w:numPr>
                      <w:ilvl w:val="0"/>
                      <w:numId w:val="1"/>
                    </w:numPr>
                    <w:ind w:left="357" w:hanging="357"/>
                    <w:jc w:val="both"/>
                    <w:rPr>
                      <w:color w:val="000000"/>
                      <w:sz w:val="24"/>
                    </w:rPr>
                  </w:pPr>
                  <w:r w:rsidRPr="00AF2AF5">
                    <w:rPr>
                      <w:color w:val="000000"/>
                      <w:sz w:val="24"/>
                    </w:rPr>
                    <w:t>2021-05-06 Šiaulių miesto savivaldybės tarybos sprendimas Nr. T-202 „Dėl Šiaulių miesto savivaldybės nevyriausybinių organizacijų projektų  finansavimo savivaldybės biudžeto lėšomis tvarkos aprašo patvirtinimo“</w:t>
                  </w:r>
                  <w:r w:rsidR="00AF2AF5">
                    <w:rPr>
                      <w:color w:val="000000"/>
                      <w:sz w:val="24"/>
                    </w:rPr>
                    <w:t>.</w:t>
                  </w:r>
                </w:p>
                <w:p w14:paraId="42F48AAA" w14:textId="7A4AF08F" w:rsidR="00AF2AF5" w:rsidRDefault="00F35A45" w:rsidP="00F35A45">
                  <w:pPr>
                    <w:pStyle w:val="ListParagraph"/>
                    <w:numPr>
                      <w:ilvl w:val="0"/>
                      <w:numId w:val="1"/>
                    </w:numPr>
                    <w:ind w:left="357" w:hanging="357"/>
                    <w:jc w:val="both"/>
                    <w:rPr>
                      <w:color w:val="000000"/>
                      <w:sz w:val="24"/>
                    </w:rPr>
                  </w:pPr>
                  <w:r w:rsidRPr="00AF2AF5">
                    <w:rPr>
                      <w:color w:val="000000"/>
                      <w:sz w:val="24"/>
                    </w:rPr>
                    <w:t>2021-06-10 Šiaulių miesto savivaldybės administracijos direktoriaus įsakymas Nr. A-971 „Dėl jaunimo iniciatyvų projektų finansavimo konkurso prioritetų, nuostatų ir sutarties formos patvirtinimo“.</w:t>
                  </w:r>
                </w:p>
                <w:p w14:paraId="3B67BED5" w14:textId="3F29C5F7" w:rsidR="007A5ACF" w:rsidRPr="00AF2AF5" w:rsidRDefault="00F35A45" w:rsidP="00F35A45">
                  <w:pPr>
                    <w:pStyle w:val="ListParagraph"/>
                    <w:numPr>
                      <w:ilvl w:val="0"/>
                      <w:numId w:val="1"/>
                    </w:numPr>
                    <w:ind w:left="357" w:hanging="357"/>
                    <w:jc w:val="both"/>
                    <w:rPr>
                      <w:color w:val="000000"/>
                      <w:sz w:val="24"/>
                    </w:rPr>
                  </w:pPr>
                  <w:r w:rsidRPr="00AF2AF5">
                    <w:rPr>
                      <w:color w:val="000000"/>
                      <w:sz w:val="24"/>
                    </w:rPr>
                    <w:t>2020-02-24 Šiaulių miesto savivaldybės administracijos direktoriaus įsakymas  Nr. A-233 „Dėl Šiaulių miesto savivaldybės jaunimo savanoriškos tarnybos finansavimo tvarkos aprašo patvirtinimo“</w:t>
                  </w:r>
                  <w:r w:rsidR="00AF2AF5">
                    <w:rPr>
                      <w:color w:val="000000"/>
                      <w:sz w:val="24"/>
                    </w:rPr>
                    <w:t>.</w:t>
                  </w:r>
                </w:p>
              </w:tc>
            </w:tr>
          </w:tbl>
          <w:p w14:paraId="19D8BCFB" w14:textId="77777777" w:rsidR="007A5ACF" w:rsidRDefault="007A5ACF"/>
          <w:p w14:paraId="2AD6A3A1" w14:textId="77777777" w:rsidR="007A5ACF" w:rsidRDefault="007A5ACF"/>
        </w:tc>
      </w:tr>
    </w:tbl>
    <w:p w14:paraId="0F91226C" w14:textId="7C4857E3" w:rsidR="00F35A45" w:rsidRPr="00F35A45" w:rsidRDefault="00F35A45">
      <w:pPr>
        <w:rPr>
          <w:sz w:val="0"/>
        </w:rPr>
      </w:pPr>
    </w:p>
    <w:sectPr w:rsidR="00F35A45" w:rsidRPr="00F35A45">
      <w:pgSz w:w="11906" w:h="16838"/>
      <w:pgMar w:top="1133" w:right="566" w:bottom="1133" w:left="1700" w:header="0" w:footer="0" w:gutter="0"/>
      <w:cols w:space="1296"/>
      <w:formProt w:val="0"/>
      <w:docGrid w:linePitch="10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6872BC"/>
    <w:multiLevelType w:val="hybridMultilevel"/>
    <w:tmpl w:val="495EFC0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ACF"/>
    <w:rsid w:val="00131407"/>
    <w:rsid w:val="001F6D08"/>
    <w:rsid w:val="007A5ACF"/>
    <w:rsid w:val="00A922CD"/>
    <w:rsid w:val="00AF2AF5"/>
    <w:rsid w:val="00CF6B00"/>
    <w:rsid w:val="00F35A4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C301B"/>
  <w15:docId w15:val="{156E0EB7-77FE-49E9-A879-8AB9E8162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ListParagraph">
    <w:name w:val="List Paragraph"/>
    <w:basedOn w:val="Normal"/>
    <w:uiPriority w:val="34"/>
    <w:qFormat/>
    <w:rsid w:val="00AF2AF5"/>
    <w:pPr>
      <w:ind w:left="720"/>
      <w:contextualSpacing/>
    </w:pPr>
    <w:rPr>
      <w:rFonts w:cs="Mangal"/>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9987</Words>
  <Characters>5694</Characters>
  <Application>Microsoft Office Word</Application>
  <DocSecurity>0</DocSecurity>
  <Lines>47</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jozonis</dc:creator>
  <dc:description/>
  <cp:lastModifiedBy>mindaugas jozonis</cp:lastModifiedBy>
  <cp:revision>5</cp:revision>
  <dcterms:created xsi:type="dcterms:W3CDTF">2021-12-20T09:52:00Z</dcterms:created>
  <dcterms:modified xsi:type="dcterms:W3CDTF">2021-12-22T05:56:00Z</dcterms:modified>
  <dc:language>lt-LT</dc:language>
</cp:coreProperties>
</file>