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2B4B1" w14:textId="77777777" w:rsidR="002A1186" w:rsidRDefault="002A1186" w:rsidP="00EC1DDA">
      <w:pPr>
        <w:pStyle w:val="Antrat1"/>
        <w:ind w:left="10" w:right="4"/>
      </w:pPr>
      <w:bookmarkStart w:id="0" w:name="_GoBack"/>
      <w:bookmarkEnd w:id="0"/>
    </w:p>
    <w:p w14:paraId="00DA025C" w14:textId="00C3BC0A" w:rsidR="001574EF" w:rsidRDefault="001574EF" w:rsidP="000668FD">
      <w:pPr>
        <w:spacing w:after="0" w:line="259" w:lineRule="auto"/>
        <w:ind w:left="1572" w:right="0" w:firstLine="0"/>
        <w:jc w:val="left"/>
      </w:pPr>
      <w:r>
        <w:t xml:space="preserve">  </w:t>
      </w:r>
    </w:p>
    <w:p w14:paraId="2FF4509F" w14:textId="169C69FB" w:rsidR="00541661" w:rsidRDefault="00541661" w:rsidP="00541661">
      <w:pPr>
        <w:spacing w:after="0" w:line="259" w:lineRule="auto"/>
        <w:ind w:left="852" w:right="0" w:firstLine="0"/>
        <w:jc w:val="center"/>
      </w:pPr>
      <w:r>
        <w:rPr>
          <w:b/>
          <w:sz w:val="22"/>
        </w:rPr>
        <w:t xml:space="preserve">LYGIŲ GALIMYBIŲ VEIKSMŲ PLANO </w:t>
      </w:r>
      <w:r w:rsidR="00016BFA">
        <w:rPr>
          <w:b/>
          <w:sz w:val="22"/>
        </w:rPr>
        <w:t xml:space="preserve">UŽ </w:t>
      </w:r>
      <w:r w:rsidR="00EF59FA">
        <w:rPr>
          <w:b/>
          <w:sz w:val="22"/>
        </w:rPr>
        <w:t>2022-</w:t>
      </w:r>
      <w:r>
        <w:rPr>
          <w:b/>
          <w:sz w:val="22"/>
        </w:rPr>
        <w:t>202</w:t>
      </w:r>
      <w:r w:rsidR="00016BFA">
        <w:rPr>
          <w:b/>
          <w:sz w:val="22"/>
        </w:rPr>
        <w:t>3</w:t>
      </w:r>
      <w:r>
        <w:rPr>
          <w:b/>
          <w:sz w:val="22"/>
        </w:rPr>
        <w:t xml:space="preserve"> MET</w:t>
      </w:r>
      <w:r w:rsidR="00016BFA">
        <w:rPr>
          <w:b/>
          <w:sz w:val="22"/>
        </w:rPr>
        <w:t>US</w:t>
      </w:r>
    </w:p>
    <w:p w14:paraId="658B66D1" w14:textId="77777777" w:rsidR="00541661" w:rsidRDefault="00541661" w:rsidP="001574EF">
      <w:pPr>
        <w:pStyle w:val="Antrat1"/>
        <w:ind w:left="10" w:right="6"/>
      </w:pPr>
    </w:p>
    <w:p w14:paraId="46992178" w14:textId="5E5E5FBB" w:rsidR="001574EF" w:rsidRDefault="001574EF" w:rsidP="001574EF">
      <w:pPr>
        <w:pStyle w:val="Antrat1"/>
        <w:ind w:left="10" w:right="6"/>
      </w:pPr>
      <w:r>
        <w:t xml:space="preserve">Rezultatų vertinimo lentelė </w:t>
      </w:r>
    </w:p>
    <w:p w14:paraId="7BA5CC36" w14:textId="77777777" w:rsidR="001574EF" w:rsidRDefault="001574EF" w:rsidP="001574EF">
      <w:pPr>
        <w:spacing w:after="0" w:line="259" w:lineRule="auto"/>
        <w:ind w:left="852" w:right="0" w:firstLine="0"/>
        <w:jc w:val="left"/>
      </w:pPr>
      <w:r>
        <w:t xml:space="preserve"> </w:t>
      </w:r>
    </w:p>
    <w:tbl>
      <w:tblPr>
        <w:tblStyle w:val="TableGrid"/>
        <w:tblW w:w="15122" w:type="dxa"/>
        <w:tblInd w:w="5" w:type="dxa"/>
        <w:tblCellMar>
          <w:top w:w="14" w:type="dxa"/>
          <w:left w:w="106" w:type="dxa"/>
          <w:right w:w="51" w:type="dxa"/>
        </w:tblCellMar>
        <w:tblLook w:val="04A0" w:firstRow="1" w:lastRow="0" w:firstColumn="1" w:lastColumn="0" w:noHBand="0" w:noVBand="1"/>
      </w:tblPr>
      <w:tblGrid>
        <w:gridCol w:w="623"/>
        <w:gridCol w:w="2278"/>
        <w:gridCol w:w="1912"/>
        <w:gridCol w:w="2046"/>
        <w:gridCol w:w="2123"/>
        <w:gridCol w:w="6140"/>
      </w:tblGrid>
      <w:tr w:rsidR="008626F0" w14:paraId="624C7886" w14:textId="77777777" w:rsidTr="00751DC5">
        <w:trPr>
          <w:trHeight w:val="704"/>
        </w:trPr>
        <w:tc>
          <w:tcPr>
            <w:tcW w:w="623" w:type="dxa"/>
            <w:tcBorders>
              <w:top w:val="single" w:sz="4" w:space="0" w:color="000000"/>
              <w:left w:val="single" w:sz="4" w:space="0" w:color="000000"/>
              <w:bottom w:val="single" w:sz="4" w:space="0" w:color="auto"/>
              <w:right w:val="single" w:sz="4" w:space="0" w:color="000000"/>
            </w:tcBorders>
          </w:tcPr>
          <w:p w14:paraId="1F0D2093" w14:textId="7EF98992" w:rsidR="008626F0" w:rsidRPr="00E37818" w:rsidRDefault="008626F0" w:rsidP="00E37818">
            <w:pPr>
              <w:spacing w:after="0" w:line="259" w:lineRule="auto"/>
              <w:ind w:left="3" w:right="0" w:firstLine="0"/>
              <w:jc w:val="center"/>
              <w:rPr>
                <w:b/>
                <w:bCs/>
              </w:rPr>
            </w:pPr>
            <w:r>
              <w:rPr>
                <w:b/>
                <w:bCs/>
              </w:rPr>
              <w:t>Nr.</w:t>
            </w:r>
          </w:p>
        </w:tc>
        <w:tc>
          <w:tcPr>
            <w:tcW w:w="2278" w:type="dxa"/>
            <w:tcBorders>
              <w:top w:val="single" w:sz="4" w:space="0" w:color="000000"/>
              <w:left w:val="single" w:sz="4" w:space="0" w:color="000000"/>
              <w:bottom w:val="single" w:sz="4" w:space="0" w:color="auto"/>
              <w:right w:val="single" w:sz="4" w:space="0" w:color="000000"/>
            </w:tcBorders>
          </w:tcPr>
          <w:p w14:paraId="61796CFD" w14:textId="4D7FAEBA" w:rsidR="008626F0" w:rsidRPr="00E37818" w:rsidRDefault="008626F0" w:rsidP="00E37818">
            <w:pPr>
              <w:spacing w:after="0" w:line="259" w:lineRule="auto"/>
              <w:ind w:left="3" w:right="0" w:firstLine="0"/>
              <w:jc w:val="center"/>
              <w:rPr>
                <w:b/>
                <w:bCs/>
              </w:rPr>
            </w:pPr>
            <w:r>
              <w:rPr>
                <w:b/>
                <w:bCs/>
              </w:rPr>
              <w:t>Priemonė</w:t>
            </w:r>
          </w:p>
        </w:tc>
        <w:tc>
          <w:tcPr>
            <w:tcW w:w="1912" w:type="dxa"/>
            <w:tcBorders>
              <w:top w:val="single" w:sz="4" w:space="0" w:color="000000"/>
              <w:left w:val="single" w:sz="4" w:space="0" w:color="000000"/>
              <w:bottom w:val="single" w:sz="4" w:space="0" w:color="auto"/>
              <w:right w:val="single" w:sz="4" w:space="0" w:color="000000"/>
            </w:tcBorders>
          </w:tcPr>
          <w:p w14:paraId="14C11800" w14:textId="77777777" w:rsidR="008626F0" w:rsidRDefault="008626F0" w:rsidP="004610CC">
            <w:pPr>
              <w:spacing w:after="0" w:line="259" w:lineRule="auto"/>
              <w:ind w:left="3" w:right="0" w:firstLine="0"/>
              <w:jc w:val="left"/>
              <w:rPr>
                <w:b/>
                <w:bCs/>
              </w:rPr>
            </w:pPr>
            <w:r>
              <w:rPr>
                <w:b/>
                <w:bCs/>
              </w:rPr>
              <w:t>Atsakingas</w:t>
            </w:r>
          </w:p>
          <w:p w14:paraId="22A57242" w14:textId="48B24F5F" w:rsidR="008626F0" w:rsidRPr="00E37818" w:rsidRDefault="008626F0" w:rsidP="004610CC">
            <w:pPr>
              <w:spacing w:after="0" w:line="259" w:lineRule="auto"/>
              <w:ind w:left="3" w:right="0" w:firstLine="0"/>
              <w:jc w:val="left"/>
              <w:rPr>
                <w:b/>
                <w:bCs/>
              </w:rPr>
            </w:pPr>
            <w:r>
              <w:rPr>
                <w:b/>
                <w:bCs/>
              </w:rPr>
              <w:t>vykdytojas</w:t>
            </w:r>
          </w:p>
        </w:tc>
        <w:tc>
          <w:tcPr>
            <w:tcW w:w="2046" w:type="dxa"/>
            <w:tcBorders>
              <w:top w:val="single" w:sz="4" w:space="0" w:color="000000"/>
              <w:left w:val="single" w:sz="4" w:space="0" w:color="000000"/>
              <w:bottom w:val="single" w:sz="4" w:space="0" w:color="auto"/>
              <w:right w:val="single" w:sz="4" w:space="0" w:color="000000"/>
            </w:tcBorders>
          </w:tcPr>
          <w:p w14:paraId="5B60B0A3" w14:textId="4246058A" w:rsidR="008626F0" w:rsidRDefault="008626F0" w:rsidP="00E37818">
            <w:pPr>
              <w:spacing w:after="0" w:line="259" w:lineRule="auto"/>
              <w:ind w:left="3" w:right="0" w:firstLine="0"/>
              <w:jc w:val="center"/>
              <w:rPr>
                <w:b/>
                <w:bCs/>
              </w:rPr>
            </w:pPr>
            <w:r>
              <w:rPr>
                <w:b/>
                <w:bCs/>
              </w:rPr>
              <w:t>Siekiami</w:t>
            </w:r>
          </w:p>
          <w:p w14:paraId="021DFFFD" w14:textId="21FF7717" w:rsidR="008626F0" w:rsidRPr="00E37818" w:rsidRDefault="008626F0" w:rsidP="00E37818">
            <w:pPr>
              <w:spacing w:after="0" w:line="259" w:lineRule="auto"/>
              <w:ind w:left="3" w:right="0" w:firstLine="0"/>
              <w:jc w:val="center"/>
              <w:rPr>
                <w:b/>
                <w:bCs/>
              </w:rPr>
            </w:pPr>
            <w:r>
              <w:rPr>
                <w:b/>
                <w:bCs/>
              </w:rPr>
              <w:t>rezultatai</w:t>
            </w:r>
          </w:p>
        </w:tc>
        <w:tc>
          <w:tcPr>
            <w:tcW w:w="2123" w:type="dxa"/>
            <w:tcBorders>
              <w:top w:val="single" w:sz="4" w:space="0" w:color="000000"/>
              <w:left w:val="single" w:sz="4" w:space="0" w:color="000000"/>
              <w:bottom w:val="single" w:sz="4" w:space="0" w:color="000000"/>
              <w:right w:val="single" w:sz="4" w:space="0" w:color="000000"/>
            </w:tcBorders>
          </w:tcPr>
          <w:p w14:paraId="22983432" w14:textId="521170B7" w:rsidR="008626F0" w:rsidRDefault="008626F0" w:rsidP="004610CC">
            <w:pPr>
              <w:spacing w:after="0" w:line="259" w:lineRule="auto"/>
              <w:ind w:left="3" w:right="0" w:firstLine="0"/>
              <w:jc w:val="left"/>
            </w:pPr>
            <w:r>
              <w:t xml:space="preserve"> </w:t>
            </w:r>
          </w:p>
        </w:tc>
        <w:tc>
          <w:tcPr>
            <w:tcW w:w="6140" w:type="dxa"/>
            <w:tcBorders>
              <w:top w:val="single" w:sz="4" w:space="0" w:color="000000"/>
              <w:left w:val="single" w:sz="4" w:space="0" w:color="000000"/>
              <w:bottom w:val="single" w:sz="4" w:space="0" w:color="000000"/>
              <w:right w:val="single" w:sz="4" w:space="0" w:color="000000"/>
            </w:tcBorders>
          </w:tcPr>
          <w:p w14:paraId="30BC3054" w14:textId="483791B0" w:rsidR="008626F0" w:rsidRDefault="008626F0" w:rsidP="004610CC">
            <w:pPr>
              <w:spacing w:after="26" w:line="259" w:lineRule="auto"/>
              <w:ind w:right="56" w:firstLine="0"/>
              <w:jc w:val="center"/>
            </w:pPr>
            <w:r>
              <w:rPr>
                <w:b/>
              </w:rPr>
              <w:t xml:space="preserve">Priemonės įgyvendinimo aprašymas </w:t>
            </w:r>
          </w:p>
          <w:p w14:paraId="1F0D74F4" w14:textId="659C5D24" w:rsidR="008626F0" w:rsidRDefault="008626F0" w:rsidP="001E530D">
            <w:pPr>
              <w:spacing w:after="0" w:line="259" w:lineRule="auto"/>
              <w:ind w:right="58" w:firstLine="0"/>
              <w:jc w:val="center"/>
            </w:pPr>
            <w:r w:rsidRPr="008626F0">
              <w:rPr>
                <w:b/>
                <w:iCs/>
              </w:rPr>
              <w:t>(</w:t>
            </w:r>
            <w:r>
              <w:rPr>
                <w:b/>
                <w:iCs/>
              </w:rPr>
              <w:t>Taip, Iš dalies, Ne)</w:t>
            </w:r>
            <w:r>
              <w:rPr>
                <w:b/>
              </w:rPr>
              <w:t xml:space="preserve"> </w:t>
            </w:r>
          </w:p>
        </w:tc>
      </w:tr>
      <w:tr w:rsidR="008626F0" w14:paraId="4C6D9D70" w14:textId="77777777" w:rsidTr="00751DC5">
        <w:trPr>
          <w:trHeight w:val="562"/>
        </w:trPr>
        <w:tc>
          <w:tcPr>
            <w:tcW w:w="623" w:type="dxa"/>
            <w:vMerge w:val="restart"/>
            <w:tcBorders>
              <w:top w:val="single" w:sz="4" w:space="0" w:color="auto"/>
              <w:left w:val="single" w:sz="4" w:space="0" w:color="auto"/>
              <w:bottom w:val="single" w:sz="4" w:space="0" w:color="auto"/>
              <w:right w:val="single" w:sz="4" w:space="0" w:color="auto"/>
            </w:tcBorders>
          </w:tcPr>
          <w:p w14:paraId="1130B196" w14:textId="3057B52A" w:rsidR="008626F0" w:rsidRPr="005D168F" w:rsidRDefault="008626F0" w:rsidP="004B2DFF">
            <w:pPr>
              <w:spacing w:after="0" w:line="259" w:lineRule="auto"/>
              <w:ind w:left="3" w:right="0" w:firstLine="0"/>
              <w:jc w:val="center"/>
              <w:rPr>
                <w:b/>
                <w:bCs/>
              </w:rPr>
            </w:pPr>
            <w:r w:rsidRPr="005D168F">
              <w:rPr>
                <w:b/>
                <w:bCs/>
              </w:rPr>
              <w:t>1.</w:t>
            </w:r>
          </w:p>
        </w:tc>
        <w:tc>
          <w:tcPr>
            <w:tcW w:w="2278" w:type="dxa"/>
            <w:vMerge w:val="restart"/>
            <w:tcBorders>
              <w:top w:val="single" w:sz="4" w:space="0" w:color="auto"/>
              <w:left w:val="single" w:sz="4" w:space="0" w:color="auto"/>
              <w:bottom w:val="single" w:sz="4" w:space="0" w:color="auto"/>
              <w:right w:val="single" w:sz="4" w:space="0" w:color="auto"/>
            </w:tcBorders>
          </w:tcPr>
          <w:p w14:paraId="1E0F0B68" w14:textId="63B8B66B" w:rsidR="008626F0" w:rsidRPr="006839AB" w:rsidRDefault="008626F0" w:rsidP="006839AB">
            <w:pPr>
              <w:tabs>
                <w:tab w:val="right" w:pos="2969"/>
              </w:tabs>
              <w:spacing w:after="0" w:line="259" w:lineRule="auto"/>
              <w:ind w:right="0" w:firstLine="0"/>
              <w:jc w:val="left"/>
              <w:rPr>
                <w:b/>
                <w:bCs/>
              </w:rPr>
            </w:pPr>
            <w:r w:rsidRPr="006839AB">
              <w:rPr>
                <w:b/>
                <w:bCs/>
              </w:rPr>
              <w:t xml:space="preserve">Sudaryti </w:t>
            </w:r>
            <w:r w:rsidRPr="006839AB">
              <w:rPr>
                <w:b/>
                <w:bCs/>
              </w:rPr>
              <w:tab/>
              <w:t>galimybes</w:t>
            </w:r>
          </w:p>
          <w:p w14:paraId="42356208" w14:textId="77777777" w:rsidR="008626F0" w:rsidRPr="006839AB" w:rsidRDefault="008626F0" w:rsidP="006839AB">
            <w:pPr>
              <w:spacing w:after="0" w:line="259" w:lineRule="auto"/>
              <w:ind w:left="2" w:right="106" w:firstLine="0"/>
              <w:jc w:val="left"/>
              <w:rPr>
                <w:b/>
                <w:bCs/>
              </w:rPr>
            </w:pPr>
            <w:r w:rsidRPr="006839AB">
              <w:rPr>
                <w:b/>
                <w:bCs/>
              </w:rPr>
              <w:t>Savivaldybės administracijos darbuotojams dirbti nuotoliniu būdu ir taikyti lanksčius darbo grafikus.</w:t>
            </w:r>
          </w:p>
          <w:p w14:paraId="4A2D716D" w14:textId="55A76092" w:rsidR="008626F0" w:rsidRDefault="008626F0" w:rsidP="006839AB">
            <w:pPr>
              <w:spacing w:after="0" w:line="259" w:lineRule="auto"/>
              <w:ind w:left="3" w:right="0" w:firstLine="0"/>
              <w:jc w:val="left"/>
            </w:pPr>
          </w:p>
        </w:tc>
        <w:tc>
          <w:tcPr>
            <w:tcW w:w="1912" w:type="dxa"/>
            <w:vMerge w:val="restart"/>
            <w:tcBorders>
              <w:top w:val="single" w:sz="4" w:space="0" w:color="auto"/>
              <w:left w:val="single" w:sz="4" w:space="0" w:color="auto"/>
              <w:bottom w:val="single" w:sz="4" w:space="0" w:color="auto"/>
              <w:right w:val="single" w:sz="4" w:space="0" w:color="auto"/>
            </w:tcBorders>
          </w:tcPr>
          <w:p w14:paraId="34350C28" w14:textId="358835E8" w:rsidR="008626F0" w:rsidRPr="00E14DC1" w:rsidRDefault="008626F0" w:rsidP="006839AB">
            <w:pPr>
              <w:spacing w:after="0" w:line="259" w:lineRule="auto"/>
              <w:ind w:left="3" w:right="0" w:firstLine="0"/>
              <w:rPr>
                <w:b/>
                <w:bCs/>
              </w:rPr>
            </w:pPr>
            <w:r w:rsidRPr="00E14DC1">
              <w:rPr>
                <w:b/>
                <w:bCs/>
              </w:rPr>
              <w:t>Personalo skyrius</w:t>
            </w:r>
          </w:p>
        </w:tc>
        <w:tc>
          <w:tcPr>
            <w:tcW w:w="2046" w:type="dxa"/>
            <w:vMerge w:val="restart"/>
            <w:tcBorders>
              <w:top w:val="single" w:sz="4" w:space="0" w:color="auto"/>
              <w:left w:val="single" w:sz="4" w:space="0" w:color="auto"/>
              <w:bottom w:val="single" w:sz="4" w:space="0" w:color="auto"/>
              <w:right w:val="single" w:sz="4" w:space="0" w:color="auto"/>
            </w:tcBorders>
          </w:tcPr>
          <w:p w14:paraId="1AC46FD1" w14:textId="77777777" w:rsidR="008626F0" w:rsidRPr="00E14DC1" w:rsidRDefault="008626F0" w:rsidP="006839AB">
            <w:pPr>
              <w:spacing w:after="0" w:line="277" w:lineRule="auto"/>
              <w:ind w:left="2" w:right="142" w:firstLine="0"/>
            </w:pPr>
            <w:r w:rsidRPr="00E14DC1">
              <w:t>Užtikrinta galimybė dirbti nuotoliniu būdu, lanksčiu darbo grafiku.</w:t>
            </w:r>
          </w:p>
          <w:p w14:paraId="10DED928" w14:textId="401D0426" w:rsidR="008626F0" w:rsidRDefault="008626F0" w:rsidP="00BC788A">
            <w:pPr>
              <w:spacing w:after="0" w:line="259" w:lineRule="auto"/>
              <w:ind w:left="3" w:right="0" w:firstLine="0"/>
              <w:jc w:val="left"/>
            </w:pPr>
          </w:p>
        </w:tc>
        <w:tc>
          <w:tcPr>
            <w:tcW w:w="2123" w:type="dxa"/>
            <w:tcBorders>
              <w:top w:val="single" w:sz="4" w:space="0" w:color="000000"/>
              <w:left w:val="single" w:sz="4" w:space="0" w:color="auto"/>
              <w:bottom w:val="single" w:sz="4" w:space="0" w:color="000000"/>
              <w:right w:val="single" w:sz="4" w:space="0" w:color="000000"/>
            </w:tcBorders>
          </w:tcPr>
          <w:p w14:paraId="30B40CD0" w14:textId="77777777" w:rsidR="008626F0" w:rsidRDefault="008626F0" w:rsidP="00BC788A">
            <w:pPr>
              <w:spacing w:after="0" w:line="259" w:lineRule="auto"/>
              <w:ind w:left="3" w:right="0" w:firstLine="0"/>
              <w:jc w:val="left"/>
            </w:pPr>
            <w:r>
              <w:t xml:space="preserve">Ar priemonė </w:t>
            </w:r>
            <w:r>
              <w:tab/>
              <w:t xml:space="preserve">buvo įgyvendinta? </w:t>
            </w:r>
          </w:p>
          <w:p w14:paraId="2AB89C40" w14:textId="53F248C7" w:rsidR="008626F0" w:rsidRDefault="008626F0" w:rsidP="00BC788A">
            <w:pPr>
              <w:spacing w:after="0" w:line="259" w:lineRule="auto"/>
              <w:ind w:left="3" w:right="0" w:firstLine="0"/>
              <w:jc w:val="left"/>
            </w:pPr>
          </w:p>
        </w:tc>
        <w:tc>
          <w:tcPr>
            <w:tcW w:w="6140" w:type="dxa"/>
            <w:tcBorders>
              <w:top w:val="single" w:sz="4" w:space="0" w:color="000000"/>
              <w:left w:val="single" w:sz="4" w:space="0" w:color="000000"/>
              <w:bottom w:val="single" w:sz="4" w:space="0" w:color="000000"/>
              <w:right w:val="single" w:sz="4" w:space="0" w:color="000000"/>
            </w:tcBorders>
          </w:tcPr>
          <w:p w14:paraId="1B755B1A" w14:textId="0034B3B0" w:rsidR="008626F0" w:rsidRDefault="008626F0" w:rsidP="003D5132">
            <w:pPr>
              <w:spacing w:after="0" w:line="259" w:lineRule="auto"/>
              <w:ind w:right="0" w:firstLine="0"/>
              <w:jc w:val="left"/>
              <w:rPr>
                <w:b/>
                <w:bCs/>
              </w:rPr>
            </w:pPr>
            <w:r>
              <w:t xml:space="preserve"> </w:t>
            </w:r>
            <w:r>
              <w:rPr>
                <w:b/>
                <w:bCs/>
              </w:rPr>
              <w:t xml:space="preserve">Taip </w:t>
            </w:r>
          </w:p>
          <w:p w14:paraId="1CB083EE" w14:textId="2630067B" w:rsidR="008626F0" w:rsidRDefault="008626F0" w:rsidP="003D5132">
            <w:pPr>
              <w:spacing w:after="0" w:line="259" w:lineRule="auto"/>
              <w:ind w:right="0" w:firstLine="0"/>
              <w:jc w:val="left"/>
            </w:pPr>
            <w:r>
              <w:t>Nuotolinio darbo tvarkos apraše numatyta galimybė visiems darbuotojams teikti prašymus dirbti nuotoliniu būdu. Dirbti nuotoliniu būdu (jei darbo pobūdis tai leidžia) leidžiama Lietuvos Respublikos darbo kodekse nurodytoms darbuotojų grupėms ir darbuotojo ligos (kai nėra nedarbingumo) atveju. Lankstaus darbo grafiko galimybė įteisinta Darbo tvarkos taisyklėse.</w:t>
            </w:r>
          </w:p>
          <w:p w14:paraId="3F5CBBA9" w14:textId="77777777" w:rsidR="008626F0" w:rsidRDefault="008626F0" w:rsidP="003D5132">
            <w:pPr>
              <w:spacing w:after="0" w:line="259" w:lineRule="auto"/>
              <w:ind w:right="0" w:firstLine="0"/>
              <w:jc w:val="left"/>
            </w:pPr>
            <w:r w:rsidRPr="009A1A08">
              <w:t>Per 2023 metus Administracijoje gauti 264 prašymai dėl nuotolinio darbo. Darbuotojams sudarytos sąlygos dirbti nuotoliniu būdu ir taikyti lanksčius darbo grafikus.</w:t>
            </w:r>
          </w:p>
          <w:p w14:paraId="2CF19F00" w14:textId="08D2203D" w:rsidR="008626F0" w:rsidRDefault="008626F0" w:rsidP="008B2A82">
            <w:pPr>
              <w:spacing w:after="0" w:line="259" w:lineRule="auto"/>
              <w:ind w:left="2" w:right="0" w:firstLine="0"/>
              <w:jc w:val="left"/>
            </w:pPr>
            <w:r>
              <w:t xml:space="preserve">  </w:t>
            </w:r>
          </w:p>
        </w:tc>
      </w:tr>
      <w:tr w:rsidR="008626F0" w14:paraId="1258234D" w14:textId="77777777" w:rsidTr="00751DC5">
        <w:trPr>
          <w:trHeight w:val="842"/>
        </w:trPr>
        <w:tc>
          <w:tcPr>
            <w:tcW w:w="623" w:type="dxa"/>
            <w:vMerge/>
            <w:tcBorders>
              <w:top w:val="single" w:sz="4" w:space="0" w:color="auto"/>
              <w:left w:val="single" w:sz="4" w:space="0" w:color="auto"/>
              <w:bottom w:val="single" w:sz="4" w:space="0" w:color="auto"/>
              <w:right w:val="single" w:sz="4" w:space="0" w:color="auto"/>
            </w:tcBorders>
          </w:tcPr>
          <w:p w14:paraId="2F8C9968" w14:textId="77777777" w:rsidR="008626F0" w:rsidRDefault="008626F0" w:rsidP="004610CC">
            <w:pPr>
              <w:spacing w:after="0" w:line="259" w:lineRule="auto"/>
              <w:ind w:left="3" w:right="0" w:firstLine="0"/>
            </w:pPr>
          </w:p>
        </w:tc>
        <w:tc>
          <w:tcPr>
            <w:tcW w:w="2278" w:type="dxa"/>
            <w:vMerge/>
            <w:tcBorders>
              <w:top w:val="single" w:sz="4" w:space="0" w:color="auto"/>
              <w:left w:val="single" w:sz="4" w:space="0" w:color="auto"/>
              <w:bottom w:val="single" w:sz="4" w:space="0" w:color="auto"/>
              <w:right w:val="single" w:sz="4" w:space="0" w:color="auto"/>
            </w:tcBorders>
          </w:tcPr>
          <w:p w14:paraId="626D8AA0" w14:textId="1419743A" w:rsidR="008626F0" w:rsidRDefault="008626F0" w:rsidP="004610CC">
            <w:pPr>
              <w:spacing w:after="0" w:line="259" w:lineRule="auto"/>
              <w:ind w:left="3" w:right="0" w:firstLine="0"/>
            </w:pPr>
          </w:p>
        </w:tc>
        <w:tc>
          <w:tcPr>
            <w:tcW w:w="1912" w:type="dxa"/>
            <w:vMerge/>
            <w:tcBorders>
              <w:top w:val="single" w:sz="4" w:space="0" w:color="auto"/>
              <w:left w:val="single" w:sz="4" w:space="0" w:color="auto"/>
              <w:bottom w:val="single" w:sz="4" w:space="0" w:color="auto"/>
              <w:right w:val="single" w:sz="4" w:space="0" w:color="auto"/>
            </w:tcBorders>
          </w:tcPr>
          <w:p w14:paraId="59382A2A" w14:textId="4C6539F7" w:rsidR="008626F0" w:rsidRDefault="008626F0" w:rsidP="004610CC">
            <w:pPr>
              <w:spacing w:after="0" w:line="259" w:lineRule="auto"/>
              <w:ind w:left="3" w:right="0" w:firstLine="0"/>
            </w:pPr>
          </w:p>
        </w:tc>
        <w:tc>
          <w:tcPr>
            <w:tcW w:w="2046" w:type="dxa"/>
            <w:vMerge/>
            <w:tcBorders>
              <w:top w:val="single" w:sz="4" w:space="0" w:color="auto"/>
              <w:left w:val="single" w:sz="4" w:space="0" w:color="auto"/>
              <w:bottom w:val="single" w:sz="4" w:space="0" w:color="auto"/>
              <w:right w:val="single" w:sz="4" w:space="0" w:color="auto"/>
            </w:tcBorders>
          </w:tcPr>
          <w:p w14:paraId="66A4648A" w14:textId="72203903" w:rsidR="008626F0" w:rsidRDefault="008626F0" w:rsidP="004610CC">
            <w:pPr>
              <w:spacing w:after="0" w:line="259" w:lineRule="auto"/>
              <w:ind w:left="3" w:right="0" w:firstLine="0"/>
            </w:pPr>
          </w:p>
        </w:tc>
        <w:tc>
          <w:tcPr>
            <w:tcW w:w="2123" w:type="dxa"/>
            <w:tcBorders>
              <w:top w:val="single" w:sz="4" w:space="0" w:color="000000"/>
              <w:left w:val="single" w:sz="4" w:space="0" w:color="auto"/>
              <w:bottom w:val="single" w:sz="4" w:space="0" w:color="000000"/>
              <w:right w:val="single" w:sz="4" w:space="0" w:color="000000"/>
            </w:tcBorders>
          </w:tcPr>
          <w:p w14:paraId="1F5C91C0" w14:textId="77777777" w:rsidR="008626F0" w:rsidRDefault="008626F0" w:rsidP="004610CC">
            <w:pPr>
              <w:spacing w:after="0" w:line="259" w:lineRule="auto"/>
              <w:ind w:left="3" w:right="0" w:firstLine="0"/>
            </w:pPr>
            <w:r>
              <w:t xml:space="preserve">Ar priemonė turėjo tokį poveikį, kurio buvo siekiama? </w:t>
            </w:r>
          </w:p>
          <w:p w14:paraId="243DB4BF" w14:textId="503D9C5C" w:rsidR="008626F0" w:rsidRDefault="008626F0" w:rsidP="004610CC">
            <w:pPr>
              <w:spacing w:after="0" w:line="259" w:lineRule="auto"/>
              <w:ind w:left="3" w:right="0" w:firstLine="0"/>
            </w:pPr>
          </w:p>
        </w:tc>
        <w:tc>
          <w:tcPr>
            <w:tcW w:w="6140" w:type="dxa"/>
            <w:tcBorders>
              <w:top w:val="single" w:sz="4" w:space="0" w:color="000000"/>
              <w:left w:val="single" w:sz="4" w:space="0" w:color="000000"/>
              <w:bottom w:val="single" w:sz="4" w:space="0" w:color="000000"/>
              <w:right w:val="single" w:sz="4" w:space="0" w:color="000000"/>
            </w:tcBorders>
          </w:tcPr>
          <w:p w14:paraId="72AE5F16" w14:textId="4FFAE398" w:rsidR="008626F0" w:rsidRDefault="008626F0" w:rsidP="003D5132">
            <w:pPr>
              <w:spacing w:after="0" w:line="259" w:lineRule="auto"/>
              <w:ind w:right="0" w:firstLine="0"/>
              <w:jc w:val="left"/>
            </w:pPr>
            <w:r>
              <w:t xml:space="preserve"> </w:t>
            </w:r>
            <w:r w:rsidR="00046F84">
              <w:rPr>
                <w:b/>
                <w:bCs/>
              </w:rPr>
              <w:t>Taip</w:t>
            </w:r>
          </w:p>
          <w:p w14:paraId="395BFE21" w14:textId="76E2B7B4" w:rsidR="008626F0" w:rsidRDefault="008626F0" w:rsidP="003D5132">
            <w:pPr>
              <w:spacing w:after="0" w:line="259" w:lineRule="auto"/>
              <w:ind w:right="0" w:firstLine="0"/>
              <w:jc w:val="left"/>
            </w:pPr>
            <w:r>
              <w:t>Prašymai, atitinkantys teisės aktuose nurodytas sąlygas, buvo patenkinti.</w:t>
            </w:r>
          </w:p>
          <w:p w14:paraId="0352962E" w14:textId="002B73AB" w:rsidR="008626F0" w:rsidRDefault="008626F0" w:rsidP="008B2A82">
            <w:pPr>
              <w:spacing w:after="0" w:line="259" w:lineRule="auto"/>
              <w:ind w:left="2" w:right="0" w:firstLine="0"/>
              <w:jc w:val="left"/>
            </w:pPr>
            <w:r>
              <w:t xml:space="preserve">  </w:t>
            </w:r>
          </w:p>
        </w:tc>
      </w:tr>
      <w:tr w:rsidR="008626F0" w14:paraId="6575D43E" w14:textId="77777777" w:rsidTr="00751DC5">
        <w:trPr>
          <w:trHeight w:val="586"/>
        </w:trPr>
        <w:tc>
          <w:tcPr>
            <w:tcW w:w="623" w:type="dxa"/>
            <w:vMerge/>
            <w:tcBorders>
              <w:top w:val="single" w:sz="4" w:space="0" w:color="auto"/>
              <w:left w:val="single" w:sz="4" w:space="0" w:color="auto"/>
              <w:bottom w:val="single" w:sz="4" w:space="0" w:color="auto"/>
              <w:right w:val="single" w:sz="4" w:space="0" w:color="auto"/>
            </w:tcBorders>
          </w:tcPr>
          <w:p w14:paraId="74523031" w14:textId="77777777" w:rsidR="008626F0" w:rsidRDefault="008626F0" w:rsidP="004610CC">
            <w:pPr>
              <w:spacing w:after="0" w:line="259" w:lineRule="auto"/>
              <w:ind w:left="3" w:right="0" w:firstLine="0"/>
              <w:jc w:val="left"/>
            </w:pPr>
          </w:p>
        </w:tc>
        <w:tc>
          <w:tcPr>
            <w:tcW w:w="2278" w:type="dxa"/>
            <w:vMerge/>
            <w:tcBorders>
              <w:top w:val="single" w:sz="4" w:space="0" w:color="auto"/>
              <w:left w:val="single" w:sz="4" w:space="0" w:color="auto"/>
              <w:bottom w:val="single" w:sz="4" w:space="0" w:color="auto"/>
              <w:right w:val="single" w:sz="4" w:space="0" w:color="auto"/>
            </w:tcBorders>
          </w:tcPr>
          <w:p w14:paraId="0ED8931A" w14:textId="3FE5F76F" w:rsidR="008626F0" w:rsidRDefault="008626F0" w:rsidP="004610CC">
            <w:pPr>
              <w:spacing w:after="0" w:line="259" w:lineRule="auto"/>
              <w:ind w:left="3" w:right="0" w:firstLine="0"/>
              <w:jc w:val="left"/>
            </w:pPr>
          </w:p>
        </w:tc>
        <w:tc>
          <w:tcPr>
            <w:tcW w:w="1912" w:type="dxa"/>
            <w:vMerge/>
            <w:tcBorders>
              <w:top w:val="single" w:sz="4" w:space="0" w:color="auto"/>
              <w:left w:val="single" w:sz="4" w:space="0" w:color="auto"/>
              <w:bottom w:val="single" w:sz="4" w:space="0" w:color="auto"/>
              <w:right w:val="single" w:sz="4" w:space="0" w:color="auto"/>
            </w:tcBorders>
          </w:tcPr>
          <w:p w14:paraId="2480E607" w14:textId="1F6C0A6C" w:rsidR="008626F0" w:rsidRDefault="008626F0" w:rsidP="004610CC">
            <w:pPr>
              <w:spacing w:after="0" w:line="259" w:lineRule="auto"/>
              <w:ind w:left="3" w:right="0" w:firstLine="0"/>
              <w:jc w:val="left"/>
            </w:pPr>
          </w:p>
        </w:tc>
        <w:tc>
          <w:tcPr>
            <w:tcW w:w="2046" w:type="dxa"/>
            <w:vMerge/>
            <w:tcBorders>
              <w:top w:val="single" w:sz="4" w:space="0" w:color="auto"/>
              <w:left w:val="single" w:sz="4" w:space="0" w:color="auto"/>
              <w:bottom w:val="single" w:sz="4" w:space="0" w:color="auto"/>
              <w:right w:val="single" w:sz="4" w:space="0" w:color="auto"/>
            </w:tcBorders>
          </w:tcPr>
          <w:p w14:paraId="0375B86F" w14:textId="5AB673AF" w:rsidR="008626F0" w:rsidRDefault="008626F0" w:rsidP="004610CC">
            <w:pPr>
              <w:spacing w:after="0" w:line="259" w:lineRule="auto"/>
              <w:ind w:left="3" w:right="0" w:firstLine="0"/>
              <w:jc w:val="left"/>
            </w:pPr>
          </w:p>
        </w:tc>
        <w:tc>
          <w:tcPr>
            <w:tcW w:w="2123" w:type="dxa"/>
            <w:tcBorders>
              <w:top w:val="single" w:sz="4" w:space="0" w:color="000000"/>
              <w:left w:val="single" w:sz="4" w:space="0" w:color="auto"/>
              <w:bottom w:val="single" w:sz="4" w:space="0" w:color="000000"/>
              <w:right w:val="single" w:sz="4" w:space="0" w:color="000000"/>
            </w:tcBorders>
          </w:tcPr>
          <w:p w14:paraId="48A8FBCB" w14:textId="77777777" w:rsidR="008626F0" w:rsidRDefault="008626F0" w:rsidP="004B2DFF">
            <w:pPr>
              <w:spacing w:after="0" w:line="259" w:lineRule="auto"/>
              <w:ind w:left="3" w:right="0" w:firstLine="0"/>
              <w:jc w:val="left"/>
            </w:pPr>
            <w:r>
              <w:t xml:space="preserve">Ar priemonė buvo tobulinta?  </w:t>
            </w:r>
          </w:p>
          <w:p w14:paraId="2551E26F" w14:textId="7CE05285" w:rsidR="008626F0" w:rsidRDefault="008626F0" w:rsidP="004B2DFF">
            <w:pPr>
              <w:spacing w:after="0" w:line="259" w:lineRule="auto"/>
              <w:ind w:left="3" w:right="0" w:firstLine="0"/>
              <w:jc w:val="left"/>
            </w:pPr>
          </w:p>
        </w:tc>
        <w:tc>
          <w:tcPr>
            <w:tcW w:w="6140" w:type="dxa"/>
            <w:tcBorders>
              <w:top w:val="single" w:sz="4" w:space="0" w:color="000000"/>
              <w:left w:val="single" w:sz="4" w:space="0" w:color="000000"/>
              <w:bottom w:val="single" w:sz="4" w:space="0" w:color="000000"/>
              <w:right w:val="single" w:sz="4" w:space="0" w:color="000000"/>
            </w:tcBorders>
          </w:tcPr>
          <w:p w14:paraId="015999AD" w14:textId="66FA19DB" w:rsidR="008626F0" w:rsidRDefault="008626F0" w:rsidP="003D5132">
            <w:pPr>
              <w:spacing w:after="0" w:line="259" w:lineRule="auto"/>
              <w:ind w:right="0" w:firstLine="0"/>
              <w:jc w:val="left"/>
            </w:pPr>
            <w:r>
              <w:t xml:space="preserve"> </w:t>
            </w:r>
            <w:r w:rsidR="00046F84">
              <w:rPr>
                <w:b/>
                <w:bCs/>
              </w:rPr>
              <w:t>Taip</w:t>
            </w:r>
          </w:p>
          <w:p w14:paraId="0B2A754D" w14:textId="2682C202" w:rsidR="008626F0" w:rsidRDefault="008626F0" w:rsidP="003D5132">
            <w:pPr>
              <w:spacing w:after="0" w:line="259" w:lineRule="auto"/>
              <w:ind w:right="0" w:firstLine="0"/>
              <w:jc w:val="left"/>
            </w:pPr>
            <w:r>
              <w:t>Buvo keisti leidimą dirbti nuotoliniu būdu suteikiantys asmenys.</w:t>
            </w:r>
          </w:p>
          <w:p w14:paraId="403FAA52" w14:textId="1E0120BE" w:rsidR="008626F0" w:rsidRDefault="008626F0" w:rsidP="008B2A82">
            <w:pPr>
              <w:spacing w:after="0" w:line="259" w:lineRule="auto"/>
              <w:ind w:left="2" w:right="0" w:firstLine="0"/>
              <w:jc w:val="left"/>
            </w:pPr>
            <w:r>
              <w:t xml:space="preserve">  </w:t>
            </w:r>
          </w:p>
        </w:tc>
      </w:tr>
      <w:tr w:rsidR="00046F84" w14:paraId="262B8EA7" w14:textId="77777777" w:rsidTr="00751DC5">
        <w:trPr>
          <w:trHeight w:val="562"/>
        </w:trPr>
        <w:tc>
          <w:tcPr>
            <w:tcW w:w="623" w:type="dxa"/>
            <w:vMerge/>
            <w:tcBorders>
              <w:top w:val="single" w:sz="4" w:space="0" w:color="auto"/>
              <w:left w:val="single" w:sz="4" w:space="0" w:color="auto"/>
              <w:bottom w:val="single" w:sz="4" w:space="0" w:color="auto"/>
              <w:right w:val="single" w:sz="4" w:space="0" w:color="auto"/>
            </w:tcBorders>
          </w:tcPr>
          <w:p w14:paraId="47DD6718" w14:textId="77777777" w:rsidR="00046F84" w:rsidRDefault="00046F84" w:rsidP="004610CC">
            <w:pPr>
              <w:spacing w:after="0" w:line="259" w:lineRule="auto"/>
              <w:ind w:left="3" w:right="0" w:firstLine="0"/>
              <w:jc w:val="left"/>
            </w:pPr>
          </w:p>
        </w:tc>
        <w:tc>
          <w:tcPr>
            <w:tcW w:w="2278" w:type="dxa"/>
            <w:vMerge/>
            <w:tcBorders>
              <w:top w:val="single" w:sz="4" w:space="0" w:color="auto"/>
              <w:left w:val="single" w:sz="4" w:space="0" w:color="auto"/>
              <w:bottom w:val="single" w:sz="4" w:space="0" w:color="auto"/>
              <w:right w:val="single" w:sz="4" w:space="0" w:color="auto"/>
            </w:tcBorders>
          </w:tcPr>
          <w:p w14:paraId="1E6888C8" w14:textId="100FC3F6" w:rsidR="00046F84" w:rsidRDefault="00046F84" w:rsidP="004610CC">
            <w:pPr>
              <w:spacing w:after="0" w:line="259" w:lineRule="auto"/>
              <w:ind w:left="3" w:right="0" w:firstLine="0"/>
              <w:jc w:val="left"/>
            </w:pPr>
          </w:p>
        </w:tc>
        <w:tc>
          <w:tcPr>
            <w:tcW w:w="1912" w:type="dxa"/>
            <w:vMerge/>
            <w:tcBorders>
              <w:top w:val="single" w:sz="4" w:space="0" w:color="auto"/>
              <w:left w:val="single" w:sz="4" w:space="0" w:color="auto"/>
              <w:bottom w:val="single" w:sz="4" w:space="0" w:color="auto"/>
              <w:right w:val="single" w:sz="4" w:space="0" w:color="auto"/>
            </w:tcBorders>
          </w:tcPr>
          <w:p w14:paraId="6BF86927" w14:textId="258FF2F6" w:rsidR="00046F84" w:rsidRDefault="00046F84" w:rsidP="004610CC">
            <w:pPr>
              <w:spacing w:after="0" w:line="259" w:lineRule="auto"/>
              <w:ind w:left="3" w:right="0" w:firstLine="0"/>
              <w:jc w:val="left"/>
            </w:pPr>
          </w:p>
        </w:tc>
        <w:tc>
          <w:tcPr>
            <w:tcW w:w="2046" w:type="dxa"/>
            <w:vMerge/>
            <w:tcBorders>
              <w:top w:val="single" w:sz="4" w:space="0" w:color="auto"/>
              <w:left w:val="single" w:sz="4" w:space="0" w:color="auto"/>
              <w:bottom w:val="single" w:sz="4" w:space="0" w:color="auto"/>
              <w:right w:val="single" w:sz="4" w:space="0" w:color="auto"/>
            </w:tcBorders>
          </w:tcPr>
          <w:p w14:paraId="34ABE631" w14:textId="00057223" w:rsidR="00046F84" w:rsidRDefault="00046F84" w:rsidP="004610CC">
            <w:pPr>
              <w:spacing w:after="0" w:line="259" w:lineRule="auto"/>
              <w:ind w:left="3" w:right="0" w:firstLine="0"/>
              <w:jc w:val="left"/>
            </w:pPr>
          </w:p>
        </w:tc>
        <w:tc>
          <w:tcPr>
            <w:tcW w:w="2123" w:type="dxa"/>
            <w:tcBorders>
              <w:top w:val="single" w:sz="4" w:space="0" w:color="000000"/>
              <w:left w:val="single" w:sz="4" w:space="0" w:color="auto"/>
              <w:bottom w:val="single" w:sz="4" w:space="0" w:color="000000"/>
              <w:right w:val="single" w:sz="4" w:space="0" w:color="000000"/>
            </w:tcBorders>
          </w:tcPr>
          <w:p w14:paraId="76B40B94" w14:textId="77777777" w:rsidR="00046F84" w:rsidRDefault="00046F84" w:rsidP="004610CC">
            <w:pPr>
              <w:spacing w:after="0" w:line="259" w:lineRule="auto"/>
              <w:ind w:left="3" w:right="0" w:firstLine="0"/>
              <w:jc w:val="left"/>
            </w:pPr>
            <w:r>
              <w:t xml:space="preserve">Ar buvo numatytas priemonės tęstinumas? </w:t>
            </w:r>
          </w:p>
          <w:p w14:paraId="745C4129" w14:textId="5631197E" w:rsidR="00046F84" w:rsidRDefault="00046F84" w:rsidP="004610CC">
            <w:pPr>
              <w:spacing w:after="0" w:line="259" w:lineRule="auto"/>
              <w:ind w:left="3" w:right="0" w:firstLine="0"/>
              <w:jc w:val="left"/>
            </w:pPr>
          </w:p>
        </w:tc>
        <w:tc>
          <w:tcPr>
            <w:tcW w:w="6140" w:type="dxa"/>
            <w:tcBorders>
              <w:top w:val="single" w:sz="4" w:space="0" w:color="000000"/>
              <w:left w:val="single" w:sz="4" w:space="0" w:color="000000"/>
              <w:bottom w:val="single" w:sz="4" w:space="0" w:color="000000"/>
              <w:right w:val="single" w:sz="4" w:space="0" w:color="000000"/>
            </w:tcBorders>
          </w:tcPr>
          <w:p w14:paraId="27628407" w14:textId="12EB7312" w:rsidR="00046F84" w:rsidRDefault="00046F84" w:rsidP="003D5132">
            <w:pPr>
              <w:spacing w:after="0" w:line="259" w:lineRule="auto"/>
              <w:ind w:right="0" w:firstLine="0"/>
              <w:jc w:val="left"/>
            </w:pPr>
            <w:r>
              <w:rPr>
                <w:b/>
                <w:bCs/>
              </w:rPr>
              <w:t>Taip</w:t>
            </w:r>
            <w:r>
              <w:t xml:space="preserve"> </w:t>
            </w:r>
          </w:p>
          <w:p w14:paraId="3C05277C" w14:textId="2CC89E02" w:rsidR="00046F84" w:rsidRDefault="00046F84" w:rsidP="003D5132">
            <w:pPr>
              <w:spacing w:after="0" w:line="259" w:lineRule="auto"/>
              <w:ind w:right="0" w:firstLine="0"/>
              <w:jc w:val="left"/>
            </w:pPr>
            <w:r>
              <w:t>Galimybė dirbti nuotoliniu būdu ar taikyti individualų darbo režimą nėra ribojama terminais.</w:t>
            </w:r>
          </w:p>
          <w:p w14:paraId="7FD84066" w14:textId="2C51E6A7" w:rsidR="00046F84" w:rsidRDefault="00046F84" w:rsidP="008B2A82">
            <w:pPr>
              <w:spacing w:after="0" w:line="259" w:lineRule="auto"/>
              <w:ind w:left="2" w:right="0" w:firstLine="0"/>
              <w:jc w:val="left"/>
            </w:pPr>
            <w:r>
              <w:t xml:space="preserve">  </w:t>
            </w:r>
          </w:p>
        </w:tc>
      </w:tr>
      <w:tr w:rsidR="00046F84" w14:paraId="7942FB84" w14:textId="77777777" w:rsidTr="00751DC5">
        <w:trPr>
          <w:trHeight w:val="1116"/>
        </w:trPr>
        <w:tc>
          <w:tcPr>
            <w:tcW w:w="623" w:type="dxa"/>
            <w:vMerge/>
            <w:tcBorders>
              <w:top w:val="single" w:sz="4" w:space="0" w:color="auto"/>
              <w:left w:val="single" w:sz="4" w:space="0" w:color="auto"/>
              <w:bottom w:val="single" w:sz="4" w:space="0" w:color="auto"/>
              <w:right w:val="single" w:sz="4" w:space="0" w:color="auto"/>
            </w:tcBorders>
          </w:tcPr>
          <w:p w14:paraId="1BBD6A90" w14:textId="77777777" w:rsidR="00046F84" w:rsidRDefault="00046F84" w:rsidP="004610CC">
            <w:pPr>
              <w:spacing w:after="0" w:line="259" w:lineRule="auto"/>
              <w:ind w:left="3" w:right="58" w:firstLine="0"/>
            </w:pPr>
          </w:p>
        </w:tc>
        <w:tc>
          <w:tcPr>
            <w:tcW w:w="2278" w:type="dxa"/>
            <w:vMerge/>
            <w:tcBorders>
              <w:top w:val="single" w:sz="4" w:space="0" w:color="auto"/>
              <w:left w:val="single" w:sz="4" w:space="0" w:color="auto"/>
              <w:bottom w:val="single" w:sz="4" w:space="0" w:color="auto"/>
              <w:right w:val="single" w:sz="4" w:space="0" w:color="auto"/>
            </w:tcBorders>
          </w:tcPr>
          <w:p w14:paraId="56DF6821" w14:textId="13C8DC70" w:rsidR="00046F84" w:rsidRDefault="00046F84" w:rsidP="004610CC">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B09B94B" w14:textId="2B542A16" w:rsidR="00046F84" w:rsidRDefault="00046F84" w:rsidP="004610CC">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4F1961A7" w14:textId="33E6DF1A" w:rsidR="00046F84" w:rsidRDefault="00046F84" w:rsidP="004610CC">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700C7169" w14:textId="41AAC376" w:rsidR="00046F84" w:rsidRDefault="00046F84" w:rsidP="004610CC">
            <w:pPr>
              <w:spacing w:after="0" w:line="259" w:lineRule="auto"/>
              <w:ind w:left="3" w:right="58" w:firstLine="0"/>
            </w:pPr>
            <w:r>
              <w:t xml:space="preserve">Ar priemonė galėtų būti pateikiama kaip gerosios praktikos pavyzdys kitoms savivaldybėms? </w:t>
            </w:r>
          </w:p>
        </w:tc>
        <w:tc>
          <w:tcPr>
            <w:tcW w:w="6140" w:type="dxa"/>
            <w:tcBorders>
              <w:top w:val="single" w:sz="4" w:space="0" w:color="000000"/>
              <w:left w:val="single" w:sz="4" w:space="0" w:color="000000"/>
              <w:bottom w:val="single" w:sz="4" w:space="0" w:color="000000"/>
              <w:right w:val="single" w:sz="4" w:space="0" w:color="000000"/>
            </w:tcBorders>
          </w:tcPr>
          <w:p w14:paraId="1747E18D" w14:textId="3BA4A7BA" w:rsidR="00046F84" w:rsidRDefault="00046F84" w:rsidP="004610CC">
            <w:pPr>
              <w:spacing w:after="0" w:line="259" w:lineRule="auto"/>
              <w:ind w:right="0" w:firstLine="0"/>
              <w:jc w:val="left"/>
            </w:pPr>
            <w:r>
              <w:rPr>
                <w:b/>
                <w:bCs/>
              </w:rPr>
              <w:t>Taip</w:t>
            </w:r>
          </w:p>
          <w:p w14:paraId="55A4B1AC" w14:textId="5C79055C" w:rsidR="00046F84" w:rsidRDefault="00046F84" w:rsidP="004610CC">
            <w:pPr>
              <w:spacing w:after="0" w:line="259" w:lineRule="auto"/>
              <w:ind w:right="0" w:firstLine="0"/>
              <w:jc w:val="left"/>
            </w:pPr>
            <w:r>
              <w:t>Galėtų.</w:t>
            </w:r>
          </w:p>
          <w:p w14:paraId="4CE13C89" w14:textId="77DC3330" w:rsidR="00046F84" w:rsidRDefault="00046F84" w:rsidP="004610CC">
            <w:pPr>
              <w:spacing w:after="0" w:line="259" w:lineRule="auto"/>
              <w:ind w:left="2" w:right="0" w:firstLine="0"/>
              <w:jc w:val="left"/>
            </w:pPr>
            <w:r>
              <w:t xml:space="preserve"> </w:t>
            </w:r>
          </w:p>
          <w:p w14:paraId="27E78E18" w14:textId="327851A7" w:rsidR="00046F84" w:rsidRDefault="00046F84" w:rsidP="004610CC">
            <w:pPr>
              <w:spacing w:after="0" w:line="259" w:lineRule="auto"/>
              <w:ind w:left="2" w:right="0" w:firstLine="0"/>
              <w:jc w:val="left"/>
            </w:pPr>
            <w:r>
              <w:t xml:space="preserve"> </w:t>
            </w:r>
          </w:p>
        </w:tc>
      </w:tr>
      <w:tr w:rsidR="00046F84" w14:paraId="525C3C37" w14:textId="77777777" w:rsidTr="00751DC5">
        <w:trPr>
          <w:trHeight w:val="1116"/>
        </w:trPr>
        <w:tc>
          <w:tcPr>
            <w:tcW w:w="623" w:type="dxa"/>
            <w:vMerge w:val="restart"/>
            <w:tcBorders>
              <w:top w:val="single" w:sz="4" w:space="0" w:color="auto"/>
              <w:left w:val="single" w:sz="4" w:space="0" w:color="000000"/>
              <w:right w:val="single" w:sz="4" w:space="0" w:color="000000"/>
            </w:tcBorders>
          </w:tcPr>
          <w:p w14:paraId="621EB606" w14:textId="58BB4BF8" w:rsidR="00046F84" w:rsidRPr="002F1A7B" w:rsidRDefault="00046F84" w:rsidP="00580EC1">
            <w:pPr>
              <w:spacing w:after="0" w:line="259" w:lineRule="auto"/>
              <w:ind w:left="3" w:right="58" w:firstLine="0"/>
              <w:jc w:val="center"/>
              <w:rPr>
                <w:b/>
                <w:bCs/>
              </w:rPr>
            </w:pPr>
            <w:r w:rsidRPr="002F1A7B">
              <w:rPr>
                <w:b/>
                <w:bCs/>
              </w:rPr>
              <w:t>2.</w:t>
            </w:r>
          </w:p>
        </w:tc>
        <w:tc>
          <w:tcPr>
            <w:tcW w:w="2278" w:type="dxa"/>
            <w:vMerge w:val="restart"/>
            <w:tcBorders>
              <w:top w:val="single" w:sz="4" w:space="0" w:color="auto"/>
              <w:left w:val="single" w:sz="4" w:space="0" w:color="000000"/>
              <w:right w:val="single" w:sz="4" w:space="0" w:color="000000"/>
            </w:tcBorders>
          </w:tcPr>
          <w:p w14:paraId="708DC244" w14:textId="77777777" w:rsidR="00046F84" w:rsidRPr="00195912" w:rsidRDefault="00046F84" w:rsidP="00195912">
            <w:pPr>
              <w:tabs>
                <w:tab w:val="right" w:pos="2969"/>
              </w:tabs>
              <w:spacing w:after="0" w:line="259" w:lineRule="auto"/>
              <w:ind w:right="0" w:firstLine="0"/>
              <w:jc w:val="left"/>
              <w:rPr>
                <w:b/>
                <w:bCs/>
                <w:color w:val="auto"/>
              </w:rPr>
            </w:pPr>
            <w:r w:rsidRPr="00195912">
              <w:rPr>
                <w:b/>
                <w:bCs/>
                <w:color w:val="auto"/>
              </w:rPr>
              <w:t>Užtikrinti, kad darbuotojų paieškos skelbimai būtų nediskriminuojantys lyties pagrindu, nesiremtų lyčių stereotipais.</w:t>
            </w:r>
          </w:p>
          <w:p w14:paraId="4F39EB81" w14:textId="77777777" w:rsidR="00046F84" w:rsidRPr="00195912" w:rsidRDefault="00046F84" w:rsidP="004610CC">
            <w:pPr>
              <w:spacing w:after="0" w:line="259" w:lineRule="auto"/>
              <w:ind w:left="3" w:right="58" w:firstLine="0"/>
              <w:rPr>
                <w:b/>
                <w:bCs/>
              </w:rPr>
            </w:pPr>
          </w:p>
        </w:tc>
        <w:tc>
          <w:tcPr>
            <w:tcW w:w="1912" w:type="dxa"/>
            <w:vMerge w:val="restart"/>
            <w:tcBorders>
              <w:top w:val="single" w:sz="4" w:space="0" w:color="auto"/>
              <w:left w:val="single" w:sz="4" w:space="0" w:color="000000"/>
              <w:right w:val="single" w:sz="4" w:space="0" w:color="000000"/>
            </w:tcBorders>
          </w:tcPr>
          <w:p w14:paraId="7C0CA035" w14:textId="5020E122" w:rsidR="00046F84" w:rsidRDefault="00046F84" w:rsidP="004610CC">
            <w:pPr>
              <w:spacing w:after="0" w:line="259" w:lineRule="auto"/>
              <w:ind w:left="3" w:right="58" w:firstLine="0"/>
            </w:pPr>
            <w:r w:rsidRPr="00E14DC1">
              <w:rPr>
                <w:b/>
                <w:bCs/>
              </w:rPr>
              <w:t>Personalo skyrius</w:t>
            </w:r>
          </w:p>
        </w:tc>
        <w:tc>
          <w:tcPr>
            <w:tcW w:w="2046" w:type="dxa"/>
            <w:vMerge w:val="restart"/>
            <w:tcBorders>
              <w:top w:val="single" w:sz="4" w:space="0" w:color="auto"/>
              <w:left w:val="single" w:sz="4" w:space="0" w:color="000000"/>
              <w:right w:val="single" w:sz="4" w:space="0" w:color="000000"/>
            </w:tcBorders>
          </w:tcPr>
          <w:p w14:paraId="0B6B041F" w14:textId="43777355" w:rsidR="00046F84" w:rsidRDefault="00046F84" w:rsidP="004610CC">
            <w:pPr>
              <w:spacing w:after="0" w:line="259" w:lineRule="auto"/>
              <w:ind w:left="3" w:right="58" w:firstLine="0"/>
            </w:pPr>
            <w:r w:rsidRPr="00025011">
              <w:rPr>
                <w:color w:val="auto"/>
              </w:rPr>
              <w:t>Vykdoma nuolatinė stebėsena ir, esant neatitikimų, teikiamos rekomendacijos dėl lyčių lygybės aspekto išlaikymo</w:t>
            </w:r>
            <w:r>
              <w:rPr>
                <w:color w:val="auto"/>
              </w:rPr>
              <w:t>.</w:t>
            </w:r>
          </w:p>
        </w:tc>
        <w:tc>
          <w:tcPr>
            <w:tcW w:w="2123" w:type="dxa"/>
            <w:tcBorders>
              <w:top w:val="single" w:sz="4" w:space="0" w:color="000000"/>
              <w:left w:val="single" w:sz="4" w:space="0" w:color="000000"/>
              <w:bottom w:val="single" w:sz="4" w:space="0" w:color="000000"/>
              <w:right w:val="single" w:sz="4" w:space="0" w:color="000000"/>
            </w:tcBorders>
          </w:tcPr>
          <w:p w14:paraId="2B82F29F" w14:textId="77777777" w:rsidR="00046F84" w:rsidRDefault="00046F84" w:rsidP="002F1A7B">
            <w:pPr>
              <w:spacing w:after="0" w:line="259" w:lineRule="auto"/>
              <w:ind w:left="3" w:right="0" w:firstLine="0"/>
              <w:jc w:val="left"/>
            </w:pPr>
            <w:r>
              <w:t xml:space="preserve">Ar priemonė </w:t>
            </w:r>
            <w:r>
              <w:tab/>
              <w:t xml:space="preserve">buvo įgyvendinta? </w:t>
            </w:r>
          </w:p>
          <w:p w14:paraId="2389DE46" w14:textId="77777777" w:rsidR="00046F84" w:rsidRDefault="00046F84" w:rsidP="004610CC">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664B2570" w14:textId="6BE81D44" w:rsidR="00046F84" w:rsidRDefault="00046F84" w:rsidP="004610CC">
            <w:pPr>
              <w:spacing w:after="0" w:line="259" w:lineRule="auto"/>
              <w:ind w:left="2" w:right="0" w:firstLine="0"/>
              <w:jc w:val="left"/>
              <w:rPr>
                <w:color w:val="auto"/>
              </w:rPr>
            </w:pPr>
            <w:r>
              <w:rPr>
                <w:b/>
                <w:bCs/>
              </w:rPr>
              <w:t>Taip</w:t>
            </w:r>
          </w:p>
          <w:p w14:paraId="4F5A32D0" w14:textId="2A825D89" w:rsidR="00046F84" w:rsidRDefault="00046F84" w:rsidP="004610CC">
            <w:pPr>
              <w:spacing w:after="0" w:line="259" w:lineRule="auto"/>
              <w:ind w:left="2" w:right="0" w:firstLine="0"/>
              <w:jc w:val="left"/>
            </w:pPr>
            <w:r w:rsidRPr="00A43D1B">
              <w:rPr>
                <w:color w:val="auto"/>
              </w:rPr>
              <w:t>Darbuotojų paieškos skelbimuose nenurodomi jokie diskriminuojantys lyties pagrindu reikalavimai</w:t>
            </w:r>
            <w:r>
              <w:rPr>
                <w:color w:val="auto"/>
              </w:rPr>
              <w:t>.</w:t>
            </w:r>
          </w:p>
        </w:tc>
      </w:tr>
      <w:tr w:rsidR="00046F84" w14:paraId="512586A3" w14:textId="77777777" w:rsidTr="00B4023D">
        <w:trPr>
          <w:trHeight w:val="1116"/>
        </w:trPr>
        <w:tc>
          <w:tcPr>
            <w:tcW w:w="623" w:type="dxa"/>
            <w:vMerge/>
            <w:tcBorders>
              <w:left w:val="single" w:sz="4" w:space="0" w:color="000000"/>
              <w:right w:val="single" w:sz="4" w:space="0" w:color="000000"/>
            </w:tcBorders>
          </w:tcPr>
          <w:p w14:paraId="1AC53744" w14:textId="77777777" w:rsidR="00046F84" w:rsidRDefault="00046F84" w:rsidP="004610CC">
            <w:pPr>
              <w:spacing w:after="0" w:line="259" w:lineRule="auto"/>
              <w:ind w:left="3" w:right="58" w:firstLine="0"/>
            </w:pPr>
          </w:p>
        </w:tc>
        <w:tc>
          <w:tcPr>
            <w:tcW w:w="2278" w:type="dxa"/>
            <w:vMerge/>
            <w:tcBorders>
              <w:left w:val="single" w:sz="4" w:space="0" w:color="000000"/>
              <w:right w:val="single" w:sz="4" w:space="0" w:color="000000"/>
            </w:tcBorders>
          </w:tcPr>
          <w:p w14:paraId="1AE5F523" w14:textId="77777777" w:rsidR="00046F84" w:rsidRDefault="00046F84" w:rsidP="004610CC">
            <w:pPr>
              <w:spacing w:after="0" w:line="259" w:lineRule="auto"/>
              <w:ind w:left="3" w:right="58" w:firstLine="0"/>
            </w:pPr>
          </w:p>
        </w:tc>
        <w:tc>
          <w:tcPr>
            <w:tcW w:w="1912" w:type="dxa"/>
            <w:vMerge/>
            <w:tcBorders>
              <w:left w:val="single" w:sz="4" w:space="0" w:color="000000"/>
              <w:right w:val="single" w:sz="4" w:space="0" w:color="000000"/>
            </w:tcBorders>
          </w:tcPr>
          <w:p w14:paraId="02F9F37F" w14:textId="77777777" w:rsidR="00046F84" w:rsidRDefault="00046F84" w:rsidP="004610CC">
            <w:pPr>
              <w:spacing w:after="0" w:line="259" w:lineRule="auto"/>
              <w:ind w:left="3" w:right="58" w:firstLine="0"/>
            </w:pPr>
          </w:p>
        </w:tc>
        <w:tc>
          <w:tcPr>
            <w:tcW w:w="2046" w:type="dxa"/>
            <w:vMerge/>
            <w:tcBorders>
              <w:left w:val="single" w:sz="4" w:space="0" w:color="000000"/>
              <w:right w:val="single" w:sz="4" w:space="0" w:color="000000"/>
            </w:tcBorders>
          </w:tcPr>
          <w:p w14:paraId="49FEEFF4" w14:textId="77777777" w:rsidR="00046F84" w:rsidRDefault="00046F84" w:rsidP="004610CC">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4A40676A" w14:textId="77777777" w:rsidR="00046F84" w:rsidRDefault="00046F84" w:rsidP="002F1A7B">
            <w:pPr>
              <w:spacing w:after="0" w:line="259" w:lineRule="auto"/>
              <w:ind w:left="3" w:right="0" w:firstLine="0"/>
            </w:pPr>
            <w:r>
              <w:t xml:space="preserve">Ar priemonė turėjo tokį poveikį, kurio buvo siekiama? </w:t>
            </w:r>
          </w:p>
          <w:p w14:paraId="544852E9" w14:textId="77777777" w:rsidR="00046F84" w:rsidRDefault="00046F84" w:rsidP="004610CC">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1D94BD20" w14:textId="6E283390" w:rsidR="00046F84" w:rsidRDefault="00046F84" w:rsidP="004610CC">
            <w:pPr>
              <w:spacing w:after="0" w:line="259" w:lineRule="auto"/>
              <w:ind w:left="2" w:right="0" w:firstLine="0"/>
              <w:jc w:val="left"/>
            </w:pPr>
            <w:r>
              <w:rPr>
                <w:b/>
                <w:bCs/>
              </w:rPr>
              <w:t>Taip</w:t>
            </w:r>
          </w:p>
          <w:p w14:paraId="49B21D94" w14:textId="5276407C" w:rsidR="00046F84" w:rsidRDefault="00046F84" w:rsidP="004610CC">
            <w:pPr>
              <w:spacing w:after="0" w:line="259" w:lineRule="auto"/>
              <w:ind w:left="2" w:right="0" w:firstLine="0"/>
              <w:jc w:val="left"/>
            </w:pPr>
            <w:r>
              <w:t>Į pareigas buvo priimti konkursą laimėję asmenys, neatsižvelgiant į lytį.</w:t>
            </w:r>
          </w:p>
        </w:tc>
      </w:tr>
      <w:tr w:rsidR="00046F84" w14:paraId="2309E53E" w14:textId="77777777" w:rsidTr="00E67A11">
        <w:trPr>
          <w:trHeight w:val="1116"/>
        </w:trPr>
        <w:tc>
          <w:tcPr>
            <w:tcW w:w="623" w:type="dxa"/>
            <w:vMerge/>
            <w:tcBorders>
              <w:left w:val="single" w:sz="4" w:space="0" w:color="000000"/>
              <w:right w:val="single" w:sz="4" w:space="0" w:color="000000"/>
            </w:tcBorders>
          </w:tcPr>
          <w:p w14:paraId="1C8DEB62" w14:textId="77777777" w:rsidR="00046F84" w:rsidRDefault="00046F84" w:rsidP="002F1A7B">
            <w:pPr>
              <w:spacing w:after="0" w:line="259" w:lineRule="auto"/>
              <w:ind w:left="3" w:right="58" w:firstLine="0"/>
            </w:pPr>
          </w:p>
        </w:tc>
        <w:tc>
          <w:tcPr>
            <w:tcW w:w="2278" w:type="dxa"/>
            <w:vMerge/>
            <w:tcBorders>
              <w:left w:val="single" w:sz="4" w:space="0" w:color="000000"/>
              <w:right w:val="single" w:sz="4" w:space="0" w:color="000000"/>
            </w:tcBorders>
          </w:tcPr>
          <w:p w14:paraId="0B8BC3E1" w14:textId="77777777" w:rsidR="00046F84" w:rsidRDefault="00046F84" w:rsidP="002F1A7B">
            <w:pPr>
              <w:spacing w:after="0" w:line="259" w:lineRule="auto"/>
              <w:ind w:left="3" w:right="58" w:firstLine="0"/>
            </w:pPr>
          </w:p>
        </w:tc>
        <w:tc>
          <w:tcPr>
            <w:tcW w:w="1912" w:type="dxa"/>
            <w:vMerge/>
            <w:tcBorders>
              <w:left w:val="single" w:sz="4" w:space="0" w:color="000000"/>
              <w:right w:val="single" w:sz="4" w:space="0" w:color="000000"/>
            </w:tcBorders>
          </w:tcPr>
          <w:p w14:paraId="0BE647D6" w14:textId="77777777" w:rsidR="00046F84" w:rsidRDefault="00046F84" w:rsidP="002F1A7B">
            <w:pPr>
              <w:spacing w:after="0" w:line="259" w:lineRule="auto"/>
              <w:ind w:left="3" w:right="58" w:firstLine="0"/>
            </w:pPr>
          </w:p>
        </w:tc>
        <w:tc>
          <w:tcPr>
            <w:tcW w:w="2046" w:type="dxa"/>
            <w:vMerge/>
            <w:tcBorders>
              <w:left w:val="single" w:sz="4" w:space="0" w:color="000000"/>
              <w:right w:val="single" w:sz="4" w:space="0" w:color="000000"/>
            </w:tcBorders>
          </w:tcPr>
          <w:p w14:paraId="1C5E9FF5" w14:textId="77777777" w:rsidR="00046F84" w:rsidRDefault="00046F84" w:rsidP="002F1A7B">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400A7385" w14:textId="77777777" w:rsidR="00046F84" w:rsidRDefault="00046F84" w:rsidP="002F1A7B">
            <w:pPr>
              <w:spacing w:after="0" w:line="259" w:lineRule="auto"/>
              <w:ind w:left="3" w:right="0" w:firstLine="0"/>
              <w:jc w:val="left"/>
            </w:pPr>
            <w:r>
              <w:t xml:space="preserve">Ar priemonė buvo tobulinta?  </w:t>
            </w:r>
          </w:p>
          <w:p w14:paraId="752B2ADB" w14:textId="77777777" w:rsidR="00046F84" w:rsidRDefault="00046F84" w:rsidP="002F1A7B">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36019C2" w14:textId="0DDAA4ED" w:rsidR="00046F84" w:rsidRDefault="00046F84" w:rsidP="002F1A7B">
            <w:pPr>
              <w:spacing w:after="0" w:line="259" w:lineRule="auto"/>
              <w:ind w:left="2" w:right="0" w:firstLine="0"/>
              <w:jc w:val="left"/>
            </w:pPr>
            <w:r>
              <w:rPr>
                <w:b/>
                <w:bCs/>
              </w:rPr>
              <w:t>Taip</w:t>
            </w:r>
          </w:p>
          <w:p w14:paraId="28821FC7" w14:textId="31DDC1C9" w:rsidR="00046F84" w:rsidRDefault="00046F84" w:rsidP="002F1A7B">
            <w:pPr>
              <w:spacing w:after="0" w:line="259" w:lineRule="auto"/>
              <w:ind w:left="2" w:right="0" w:firstLine="0"/>
              <w:jc w:val="left"/>
            </w:pPr>
            <w:r>
              <w:t>Jokių diskriminuojančių reikalavimų nėra, todėl nėra poreikio tobulinti.</w:t>
            </w:r>
          </w:p>
        </w:tc>
      </w:tr>
      <w:tr w:rsidR="00046F84" w14:paraId="7F4CC691" w14:textId="77777777" w:rsidTr="00FC4395">
        <w:trPr>
          <w:trHeight w:val="1116"/>
        </w:trPr>
        <w:tc>
          <w:tcPr>
            <w:tcW w:w="623" w:type="dxa"/>
            <w:vMerge/>
            <w:tcBorders>
              <w:left w:val="single" w:sz="4" w:space="0" w:color="000000"/>
              <w:right w:val="single" w:sz="4" w:space="0" w:color="000000"/>
            </w:tcBorders>
          </w:tcPr>
          <w:p w14:paraId="5973E3D1" w14:textId="77777777" w:rsidR="00046F84" w:rsidRDefault="00046F84" w:rsidP="002F1A7B">
            <w:pPr>
              <w:spacing w:after="0" w:line="259" w:lineRule="auto"/>
              <w:ind w:left="3" w:right="58" w:firstLine="0"/>
            </w:pPr>
          </w:p>
        </w:tc>
        <w:tc>
          <w:tcPr>
            <w:tcW w:w="2278" w:type="dxa"/>
            <w:vMerge/>
            <w:tcBorders>
              <w:left w:val="single" w:sz="4" w:space="0" w:color="000000"/>
              <w:right w:val="single" w:sz="4" w:space="0" w:color="000000"/>
            </w:tcBorders>
          </w:tcPr>
          <w:p w14:paraId="4DF7BFE9" w14:textId="77777777" w:rsidR="00046F84" w:rsidRDefault="00046F84" w:rsidP="002F1A7B">
            <w:pPr>
              <w:spacing w:after="0" w:line="259" w:lineRule="auto"/>
              <w:ind w:left="3" w:right="58" w:firstLine="0"/>
            </w:pPr>
          </w:p>
        </w:tc>
        <w:tc>
          <w:tcPr>
            <w:tcW w:w="1912" w:type="dxa"/>
            <w:vMerge/>
            <w:tcBorders>
              <w:left w:val="single" w:sz="4" w:space="0" w:color="000000"/>
              <w:right w:val="single" w:sz="4" w:space="0" w:color="000000"/>
            </w:tcBorders>
          </w:tcPr>
          <w:p w14:paraId="348A3891" w14:textId="77777777" w:rsidR="00046F84" w:rsidRDefault="00046F84" w:rsidP="002F1A7B">
            <w:pPr>
              <w:spacing w:after="0" w:line="259" w:lineRule="auto"/>
              <w:ind w:left="3" w:right="58" w:firstLine="0"/>
            </w:pPr>
          </w:p>
        </w:tc>
        <w:tc>
          <w:tcPr>
            <w:tcW w:w="2046" w:type="dxa"/>
            <w:vMerge/>
            <w:tcBorders>
              <w:left w:val="single" w:sz="4" w:space="0" w:color="000000"/>
              <w:right w:val="single" w:sz="4" w:space="0" w:color="000000"/>
            </w:tcBorders>
          </w:tcPr>
          <w:p w14:paraId="35A8F43C" w14:textId="77777777" w:rsidR="00046F84" w:rsidRDefault="00046F84" w:rsidP="002F1A7B">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68E8F9FE" w14:textId="77777777" w:rsidR="00046F84" w:rsidRDefault="00046F84" w:rsidP="002F1A7B">
            <w:pPr>
              <w:spacing w:after="0" w:line="259" w:lineRule="auto"/>
              <w:ind w:left="3" w:right="0" w:firstLine="0"/>
              <w:jc w:val="left"/>
            </w:pPr>
            <w:r>
              <w:t xml:space="preserve">Ar buvo numatytas priemonės tęstinumas? </w:t>
            </w:r>
          </w:p>
          <w:p w14:paraId="2DAE684E" w14:textId="77777777" w:rsidR="00046F84" w:rsidRDefault="00046F84" w:rsidP="002F1A7B">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65A6BCB" w14:textId="75E6234F" w:rsidR="00046F84" w:rsidRDefault="00046F84" w:rsidP="002F1A7B">
            <w:pPr>
              <w:spacing w:after="0" w:line="259" w:lineRule="auto"/>
              <w:ind w:left="2" w:right="0" w:firstLine="0"/>
              <w:jc w:val="left"/>
            </w:pPr>
            <w:r>
              <w:rPr>
                <w:b/>
                <w:bCs/>
              </w:rPr>
              <w:t>Taip</w:t>
            </w:r>
          </w:p>
          <w:p w14:paraId="439D2978" w14:textId="4EC2E866" w:rsidR="00046F84" w:rsidRDefault="00046F84" w:rsidP="002F1A7B">
            <w:pPr>
              <w:spacing w:after="0" w:line="259" w:lineRule="auto"/>
              <w:ind w:left="2" w:right="0" w:firstLine="0"/>
              <w:jc w:val="left"/>
            </w:pPr>
            <w:r>
              <w:t>Reikalavimai skelbimo turiniui neapibrėžti terminais.</w:t>
            </w:r>
          </w:p>
        </w:tc>
      </w:tr>
      <w:tr w:rsidR="00046F84" w14:paraId="77523610" w14:textId="77777777" w:rsidTr="00472EBF">
        <w:trPr>
          <w:trHeight w:val="1116"/>
        </w:trPr>
        <w:tc>
          <w:tcPr>
            <w:tcW w:w="623" w:type="dxa"/>
            <w:vMerge/>
            <w:tcBorders>
              <w:left w:val="single" w:sz="4" w:space="0" w:color="000000"/>
              <w:bottom w:val="single" w:sz="4" w:space="0" w:color="000000"/>
              <w:right w:val="single" w:sz="4" w:space="0" w:color="000000"/>
            </w:tcBorders>
          </w:tcPr>
          <w:p w14:paraId="34303B52" w14:textId="77777777" w:rsidR="00046F84" w:rsidRDefault="00046F84" w:rsidP="002F1A7B">
            <w:pPr>
              <w:spacing w:after="0" w:line="259" w:lineRule="auto"/>
              <w:ind w:left="3" w:right="58" w:firstLine="0"/>
            </w:pPr>
          </w:p>
        </w:tc>
        <w:tc>
          <w:tcPr>
            <w:tcW w:w="2278" w:type="dxa"/>
            <w:vMerge/>
            <w:tcBorders>
              <w:left w:val="single" w:sz="4" w:space="0" w:color="000000"/>
              <w:bottom w:val="single" w:sz="4" w:space="0" w:color="000000"/>
              <w:right w:val="single" w:sz="4" w:space="0" w:color="000000"/>
            </w:tcBorders>
          </w:tcPr>
          <w:p w14:paraId="39607EB3" w14:textId="77777777" w:rsidR="00046F84" w:rsidRDefault="00046F84" w:rsidP="002F1A7B">
            <w:pPr>
              <w:spacing w:after="0" w:line="259" w:lineRule="auto"/>
              <w:ind w:left="3" w:right="58" w:firstLine="0"/>
            </w:pPr>
          </w:p>
        </w:tc>
        <w:tc>
          <w:tcPr>
            <w:tcW w:w="1912" w:type="dxa"/>
            <w:vMerge/>
            <w:tcBorders>
              <w:left w:val="single" w:sz="4" w:space="0" w:color="000000"/>
              <w:bottom w:val="single" w:sz="4" w:space="0" w:color="000000"/>
              <w:right w:val="single" w:sz="4" w:space="0" w:color="000000"/>
            </w:tcBorders>
          </w:tcPr>
          <w:p w14:paraId="45E95E90" w14:textId="77777777" w:rsidR="00046F84" w:rsidRDefault="00046F84" w:rsidP="002F1A7B">
            <w:pPr>
              <w:spacing w:after="0" w:line="259" w:lineRule="auto"/>
              <w:ind w:left="3" w:right="58" w:firstLine="0"/>
            </w:pPr>
          </w:p>
        </w:tc>
        <w:tc>
          <w:tcPr>
            <w:tcW w:w="2046" w:type="dxa"/>
            <w:vMerge/>
            <w:tcBorders>
              <w:left w:val="single" w:sz="4" w:space="0" w:color="000000"/>
              <w:bottom w:val="single" w:sz="4" w:space="0" w:color="000000"/>
              <w:right w:val="single" w:sz="4" w:space="0" w:color="000000"/>
            </w:tcBorders>
          </w:tcPr>
          <w:p w14:paraId="24DD835F" w14:textId="77777777" w:rsidR="00046F84" w:rsidRDefault="00046F84" w:rsidP="002F1A7B">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61058ACF" w14:textId="33799146" w:rsidR="00046F84" w:rsidRDefault="00046F84" w:rsidP="002F1A7B">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01B5D45B" w14:textId="37A05AC3" w:rsidR="00046F84" w:rsidRDefault="00046F84" w:rsidP="002F1A7B">
            <w:pPr>
              <w:spacing w:after="0" w:line="259" w:lineRule="auto"/>
              <w:ind w:left="2" w:right="0" w:firstLine="0"/>
              <w:jc w:val="left"/>
            </w:pPr>
            <w:r>
              <w:rPr>
                <w:b/>
                <w:bCs/>
              </w:rPr>
              <w:t>Taip</w:t>
            </w:r>
          </w:p>
          <w:p w14:paraId="537980E2" w14:textId="29E16D8C" w:rsidR="00046F84" w:rsidRDefault="00046F84" w:rsidP="002F1A7B">
            <w:pPr>
              <w:spacing w:after="0" w:line="259" w:lineRule="auto"/>
              <w:ind w:left="2" w:right="0" w:firstLine="0"/>
              <w:jc w:val="left"/>
            </w:pPr>
            <w:r>
              <w:t>Galėtų.</w:t>
            </w:r>
          </w:p>
        </w:tc>
      </w:tr>
      <w:tr w:rsidR="001C081B" w14:paraId="25D34C18" w14:textId="77777777" w:rsidTr="00023FC9">
        <w:trPr>
          <w:trHeight w:val="1116"/>
        </w:trPr>
        <w:tc>
          <w:tcPr>
            <w:tcW w:w="623" w:type="dxa"/>
            <w:vMerge w:val="restart"/>
            <w:tcBorders>
              <w:top w:val="single" w:sz="4" w:space="0" w:color="000000"/>
              <w:left w:val="single" w:sz="4" w:space="0" w:color="000000"/>
              <w:right w:val="single" w:sz="4" w:space="0" w:color="000000"/>
            </w:tcBorders>
          </w:tcPr>
          <w:p w14:paraId="1C1B9A0A" w14:textId="68F8EFA6" w:rsidR="001C081B" w:rsidRPr="002F1A7B" w:rsidRDefault="001C081B" w:rsidP="002F1A7B">
            <w:pPr>
              <w:spacing w:after="0" w:line="259" w:lineRule="auto"/>
              <w:ind w:left="3" w:right="58" w:firstLine="0"/>
              <w:jc w:val="center"/>
              <w:rPr>
                <w:b/>
                <w:bCs/>
              </w:rPr>
            </w:pPr>
            <w:r w:rsidRPr="002F1A7B">
              <w:rPr>
                <w:b/>
                <w:bCs/>
              </w:rPr>
              <w:t>3.</w:t>
            </w:r>
          </w:p>
        </w:tc>
        <w:tc>
          <w:tcPr>
            <w:tcW w:w="2278" w:type="dxa"/>
            <w:vMerge w:val="restart"/>
            <w:tcBorders>
              <w:top w:val="single" w:sz="4" w:space="0" w:color="000000"/>
              <w:left w:val="single" w:sz="4" w:space="0" w:color="000000"/>
              <w:right w:val="single" w:sz="4" w:space="0" w:color="000000"/>
            </w:tcBorders>
          </w:tcPr>
          <w:p w14:paraId="69F12E79" w14:textId="09E87D42" w:rsidR="001C081B" w:rsidRPr="00AE641C" w:rsidRDefault="001C081B" w:rsidP="002F1A7B">
            <w:pPr>
              <w:spacing w:after="0" w:line="259" w:lineRule="auto"/>
              <w:ind w:left="3" w:right="58" w:firstLine="0"/>
              <w:rPr>
                <w:b/>
                <w:bCs/>
              </w:rPr>
            </w:pPr>
            <w:r w:rsidRPr="00AE641C">
              <w:rPr>
                <w:b/>
                <w:bCs/>
                <w:color w:val="auto"/>
              </w:rPr>
              <w:t xml:space="preserve">Skatinti atvirą diskusiją su iš vaiko priežiūros atostogų grįžusiais </w:t>
            </w:r>
            <w:r w:rsidRPr="00AE641C">
              <w:rPr>
                <w:b/>
                <w:bCs/>
                <w:color w:val="auto"/>
              </w:rPr>
              <w:lastRenderedPageBreak/>
              <w:t>darbuotojais apie jų lūkesčius, padėti jiems integruotis darbo vietoje</w:t>
            </w:r>
            <w:r>
              <w:rPr>
                <w:b/>
                <w:bCs/>
                <w:color w:val="auto"/>
              </w:rPr>
              <w:t>.</w:t>
            </w:r>
          </w:p>
        </w:tc>
        <w:tc>
          <w:tcPr>
            <w:tcW w:w="1912" w:type="dxa"/>
            <w:vMerge w:val="restart"/>
            <w:tcBorders>
              <w:top w:val="single" w:sz="4" w:space="0" w:color="000000"/>
              <w:left w:val="single" w:sz="4" w:space="0" w:color="000000"/>
              <w:right w:val="single" w:sz="4" w:space="0" w:color="000000"/>
            </w:tcBorders>
          </w:tcPr>
          <w:p w14:paraId="76073562" w14:textId="77777777" w:rsidR="001C081B" w:rsidRPr="00AE641C" w:rsidRDefault="001C081B" w:rsidP="00AE641C">
            <w:pPr>
              <w:spacing w:after="0" w:line="259" w:lineRule="auto"/>
              <w:ind w:right="37" w:firstLine="0"/>
              <w:jc w:val="left"/>
              <w:rPr>
                <w:b/>
                <w:bCs/>
                <w:color w:val="auto"/>
              </w:rPr>
            </w:pPr>
            <w:r w:rsidRPr="00AE641C">
              <w:rPr>
                <w:b/>
                <w:bCs/>
                <w:color w:val="auto"/>
              </w:rPr>
              <w:lastRenderedPageBreak/>
              <w:t>Personalo skyrius,</w:t>
            </w:r>
          </w:p>
          <w:p w14:paraId="6490C4AD" w14:textId="0D97F77A" w:rsidR="001C081B" w:rsidRDefault="001C081B" w:rsidP="00AE641C">
            <w:pPr>
              <w:spacing w:after="0" w:line="259" w:lineRule="auto"/>
              <w:ind w:left="3" w:right="58" w:firstLine="0"/>
            </w:pPr>
            <w:r w:rsidRPr="00AE641C">
              <w:rPr>
                <w:b/>
                <w:bCs/>
                <w:color w:val="auto"/>
              </w:rPr>
              <w:t>Padalinių vadovai</w:t>
            </w:r>
          </w:p>
        </w:tc>
        <w:tc>
          <w:tcPr>
            <w:tcW w:w="2046" w:type="dxa"/>
            <w:vMerge w:val="restart"/>
            <w:tcBorders>
              <w:top w:val="single" w:sz="4" w:space="0" w:color="000000"/>
              <w:left w:val="single" w:sz="4" w:space="0" w:color="000000"/>
              <w:right w:val="single" w:sz="4" w:space="0" w:color="000000"/>
            </w:tcBorders>
          </w:tcPr>
          <w:p w14:paraId="20D61031" w14:textId="5510F17D" w:rsidR="001C081B" w:rsidRDefault="001C081B" w:rsidP="002F1A7B">
            <w:pPr>
              <w:spacing w:after="0" w:line="259" w:lineRule="auto"/>
              <w:ind w:left="3" w:right="58" w:firstLine="0"/>
            </w:pPr>
            <w:r>
              <w:t xml:space="preserve">Sudarytos sąlygos atnaujinti savo darbo įgūdžius ir įsisavinti </w:t>
            </w:r>
            <w:proofErr w:type="spellStart"/>
            <w:r>
              <w:lastRenderedPageBreak/>
              <w:t>pasikeitimus</w:t>
            </w:r>
            <w:proofErr w:type="spellEnd"/>
            <w:r>
              <w:t xml:space="preserve"> paskiriant </w:t>
            </w:r>
            <w:proofErr w:type="spellStart"/>
            <w:r>
              <w:t>mentorių</w:t>
            </w:r>
            <w:proofErr w:type="spellEnd"/>
            <w:r>
              <w:t xml:space="preserve"> ar  mokantis iš kitų asmenų.</w:t>
            </w:r>
          </w:p>
        </w:tc>
        <w:tc>
          <w:tcPr>
            <w:tcW w:w="2123" w:type="dxa"/>
            <w:tcBorders>
              <w:top w:val="single" w:sz="4" w:space="0" w:color="000000"/>
              <w:left w:val="single" w:sz="4" w:space="0" w:color="000000"/>
              <w:bottom w:val="single" w:sz="4" w:space="0" w:color="000000"/>
              <w:right w:val="single" w:sz="4" w:space="0" w:color="000000"/>
            </w:tcBorders>
          </w:tcPr>
          <w:p w14:paraId="2F1AE9DD" w14:textId="77777777" w:rsidR="001C081B" w:rsidRDefault="001C081B" w:rsidP="00265CFC">
            <w:pPr>
              <w:spacing w:after="0" w:line="259" w:lineRule="auto"/>
              <w:ind w:left="3" w:right="0" w:firstLine="0"/>
              <w:jc w:val="left"/>
            </w:pPr>
            <w:r>
              <w:lastRenderedPageBreak/>
              <w:t xml:space="preserve">Ar priemonė </w:t>
            </w:r>
            <w:r>
              <w:tab/>
              <w:t xml:space="preserve">buvo įgyvendinta? </w:t>
            </w:r>
          </w:p>
          <w:p w14:paraId="4F37FE7E" w14:textId="77777777" w:rsidR="001C081B" w:rsidRDefault="001C081B" w:rsidP="002F1A7B">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53606062" w14:textId="335E5FA0" w:rsidR="001C081B" w:rsidRDefault="001C081B" w:rsidP="002F1A7B">
            <w:pPr>
              <w:spacing w:after="0" w:line="259" w:lineRule="auto"/>
              <w:ind w:right="0" w:firstLine="0"/>
              <w:jc w:val="left"/>
            </w:pPr>
            <w:r>
              <w:rPr>
                <w:b/>
                <w:bCs/>
              </w:rPr>
              <w:t>Taip</w:t>
            </w:r>
          </w:p>
          <w:p w14:paraId="4F393137" w14:textId="4EA60D7D" w:rsidR="001C081B" w:rsidRDefault="001C081B" w:rsidP="002F1A7B">
            <w:pPr>
              <w:spacing w:after="0" w:line="259" w:lineRule="auto"/>
              <w:ind w:right="0" w:firstLine="0"/>
              <w:jc w:val="left"/>
            </w:pPr>
            <w:r>
              <w:t xml:space="preserve">Darbo tvarkos taisyklėse numatyta galimybė </w:t>
            </w:r>
            <w:r w:rsidRPr="00BB63CC">
              <w:t xml:space="preserve">grįžusiam į pareigas darbuotojui </w:t>
            </w:r>
            <w:r>
              <w:rPr>
                <w:bCs/>
              </w:rPr>
              <w:t>t</w:t>
            </w:r>
            <w:r w:rsidRPr="00BB63CC">
              <w:rPr>
                <w:bCs/>
              </w:rPr>
              <w:t xml:space="preserve">iesioginio vadovo siūlymu </w:t>
            </w:r>
            <w:r w:rsidRPr="00BB63CC">
              <w:t>paskir</w:t>
            </w:r>
            <w:r>
              <w:t>t</w:t>
            </w:r>
            <w:r w:rsidRPr="00BB63CC">
              <w:t>i</w:t>
            </w:r>
            <w:r>
              <w:t xml:space="preserve"> </w:t>
            </w:r>
            <w:r w:rsidRPr="00BB63CC">
              <w:t>kuratori</w:t>
            </w:r>
            <w:r>
              <w:t>ų</w:t>
            </w:r>
            <w:r w:rsidRPr="00BB63CC">
              <w:t xml:space="preserve">, kuris vadovaudamasis Adaptacijos proceso tvarkos </w:t>
            </w:r>
            <w:r w:rsidRPr="00BB63CC">
              <w:lastRenderedPageBreak/>
              <w:t>aprašu, pad</w:t>
            </w:r>
            <w:r>
              <w:t xml:space="preserve">ėtų </w:t>
            </w:r>
            <w:r w:rsidRPr="00BB63CC">
              <w:t>darbuotojui įsijungti į darbą, supažindin</w:t>
            </w:r>
            <w:r>
              <w:t>tų</w:t>
            </w:r>
            <w:r w:rsidRPr="00BB63CC">
              <w:t xml:space="preserve"> jį su darbo funkcijomis</w:t>
            </w:r>
            <w:r>
              <w:t xml:space="preserve"> ir</w:t>
            </w:r>
            <w:r w:rsidRPr="00BB63CC">
              <w:t xml:space="preserve"> pad</w:t>
            </w:r>
            <w:r>
              <w:t>ėtų</w:t>
            </w:r>
            <w:r w:rsidRPr="00BB63CC">
              <w:t xml:space="preserve"> vykdyti darbo funkcijas</w:t>
            </w:r>
            <w:r>
              <w:t>.</w:t>
            </w:r>
            <w:r w:rsidRPr="00BB63CC">
              <w:t xml:space="preserve"> </w:t>
            </w:r>
          </w:p>
          <w:p w14:paraId="6021FA2C" w14:textId="77777777" w:rsidR="001C081B" w:rsidRDefault="001C081B" w:rsidP="00283877">
            <w:pPr>
              <w:spacing w:after="0" w:line="259" w:lineRule="auto"/>
              <w:ind w:right="0" w:firstLine="0"/>
              <w:jc w:val="left"/>
            </w:pPr>
            <w:r>
              <w:t>Darbuotojams s</w:t>
            </w:r>
            <w:r w:rsidRPr="00AA3404">
              <w:t>udarytas darbo grafikas taip, kad būtų dirbama kartu su kit</w:t>
            </w:r>
            <w:r>
              <w:t>u</w:t>
            </w:r>
            <w:r w:rsidRPr="00AA3404">
              <w:t>, panašias funkcijas, atliekanči</w:t>
            </w:r>
            <w:r>
              <w:t>u</w:t>
            </w:r>
            <w:r w:rsidRPr="00AA3404">
              <w:t>, specialist</w:t>
            </w:r>
            <w:r>
              <w:t>u</w:t>
            </w:r>
            <w:r w:rsidRPr="00AA3404">
              <w:t>.</w:t>
            </w:r>
          </w:p>
          <w:p w14:paraId="1287591B" w14:textId="77777777" w:rsidR="001C081B" w:rsidRDefault="001C081B" w:rsidP="002822FD">
            <w:pPr>
              <w:spacing w:after="0" w:line="259" w:lineRule="auto"/>
              <w:ind w:right="0" w:firstLine="0"/>
              <w:jc w:val="left"/>
            </w:pPr>
            <w:r>
              <w:t xml:space="preserve">Grįžus į darbą buvo teikiamos paprastesnės užduotys, sudarant sąlygas susipažinti su pokyčiais ir naujovėmis. </w:t>
            </w:r>
          </w:p>
          <w:p w14:paraId="6D722298" w14:textId="77777777" w:rsidR="001C081B" w:rsidRDefault="001C081B" w:rsidP="002822FD">
            <w:pPr>
              <w:spacing w:after="0" w:line="259" w:lineRule="auto"/>
              <w:ind w:right="0" w:firstLine="0"/>
              <w:jc w:val="left"/>
            </w:pPr>
            <w:r>
              <w:t>Pagal poreikį teiktos konsultacijos.</w:t>
            </w:r>
          </w:p>
          <w:p w14:paraId="23343B4A" w14:textId="22008A61" w:rsidR="001C081B" w:rsidRDefault="001C081B" w:rsidP="004A5473">
            <w:pPr>
              <w:spacing w:after="0" w:line="259" w:lineRule="auto"/>
              <w:ind w:left="2" w:right="0" w:firstLine="0"/>
              <w:jc w:val="left"/>
            </w:pPr>
          </w:p>
        </w:tc>
      </w:tr>
      <w:tr w:rsidR="001C081B" w14:paraId="359B916A" w14:textId="77777777" w:rsidTr="002610AC">
        <w:trPr>
          <w:trHeight w:val="1116"/>
        </w:trPr>
        <w:tc>
          <w:tcPr>
            <w:tcW w:w="623" w:type="dxa"/>
            <w:vMerge/>
            <w:tcBorders>
              <w:left w:val="single" w:sz="4" w:space="0" w:color="000000"/>
              <w:right w:val="single" w:sz="4" w:space="0" w:color="000000"/>
            </w:tcBorders>
          </w:tcPr>
          <w:p w14:paraId="0CE9A574" w14:textId="77777777" w:rsidR="001C081B" w:rsidRDefault="001C081B" w:rsidP="00855B27">
            <w:pPr>
              <w:spacing w:after="0" w:line="259" w:lineRule="auto"/>
              <w:ind w:left="3" w:right="58" w:firstLine="0"/>
            </w:pPr>
          </w:p>
        </w:tc>
        <w:tc>
          <w:tcPr>
            <w:tcW w:w="2278" w:type="dxa"/>
            <w:vMerge/>
            <w:tcBorders>
              <w:left w:val="single" w:sz="4" w:space="0" w:color="000000"/>
              <w:right w:val="single" w:sz="4" w:space="0" w:color="000000"/>
            </w:tcBorders>
          </w:tcPr>
          <w:p w14:paraId="7A7D111A" w14:textId="77777777" w:rsidR="001C081B" w:rsidRDefault="001C081B" w:rsidP="00855B27">
            <w:pPr>
              <w:spacing w:after="0" w:line="259" w:lineRule="auto"/>
              <w:ind w:left="3" w:right="58" w:firstLine="0"/>
            </w:pPr>
          </w:p>
        </w:tc>
        <w:tc>
          <w:tcPr>
            <w:tcW w:w="1912" w:type="dxa"/>
            <w:vMerge/>
            <w:tcBorders>
              <w:left w:val="single" w:sz="4" w:space="0" w:color="000000"/>
              <w:right w:val="single" w:sz="4" w:space="0" w:color="000000"/>
            </w:tcBorders>
          </w:tcPr>
          <w:p w14:paraId="2B061AF7" w14:textId="77777777" w:rsidR="001C081B" w:rsidRDefault="001C081B" w:rsidP="00855B27">
            <w:pPr>
              <w:spacing w:after="0" w:line="259" w:lineRule="auto"/>
              <w:ind w:left="3" w:right="58" w:firstLine="0"/>
            </w:pPr>
          </w:p>
        </w:tc>
        <w:tc>
          <w:tcPr>
            <w:tcW w:w="2046" w:type="dxa"/>
            <w:vMerge/>
            <w:tcBorders>
              <w:left w:val="single" w:sz="4" w:space="0" w:color="000000"/>
              <w:right w:val="single" w:sz="4" w:space="0" w:color="000000"/>
            </w:tcBorders>
          </w:tcPr>
          <w:p w14:paraId="24454DC6" w14:textId="77777777" w:rsidR="001C081B" w:rsidRDefault="001C081B" w:rsidP="00855B27">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724E91F5" w14:textId="77777777" w:rsidR="001C081B" w:rsidRDefault="001C081B" w:rsidP="00855B27">
            <w:pPr>
              <w:spacing w:after="0" w:line="259" w:lineRule="auto"/>
              <w:ind w:left="3" w:right="0" w:firstLine="0"/>
            </w:pPr>
            <w:r>
              <w:t xml:space="preserve">Ar priemonė turėjo tokį poveikį, kurio buvo siekiama? </w:t>
            </w:r>
          </w:p>
          <w:p w14:paraId="11C568D1" w14:textId="77777777" w:rsidR="001C081B" w:rsidRDefault="001C081B" w:rsidP="00855B27">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3DF44693" w14:textId="5F444161" w:rsidR="001C081B" w:rsidRDefault="001C081B" w:rsidP="00DB083B">
            <w:pPr>
              <w:spacing w:after="0" w:line="259" w:lineRule="auto"/>
              <w:ind w:right="0" w:firstLine="0"/>
              <w:jc w:val="left"/>
            </w:pPr>
            <w:r>
              <w:rPr>
                <w:b/>
                <w:bCs/>
              </w:rPr>
              <w:t>Taip</w:t>
            </w:r>
          </w:p>
          <w:p w14:paraId="1BB335C0" w14:textId="5C8F5AB6" w:rsidR="001C081B" w:rsidRDefault="001C081B" w:rsidP="00855B27">
            <w:pPr>
              <w:spacing w:after="0" w:line="259" w:lineRule="auto"/>
              <w:ind w:right="0" w:firstLine="0"/>
              <w:jc w:val="left"/>
            </w:pPr>
            <w:r>
              <w:t>Buvo skiriami kuratoriai. J</w:t>
            </w:r>
            <w:r w:rsidRPr="00AA3404">
              <w:t xml:space="preserve">au </w:t>
            </w:r>
            <w:r>
              <w:t>po</w:t>
            </w:r>
            <w:r w:rsidRPr="00AA3404">
              <w:t xml:space="preserve"> mėnes</w:t>
            </w:r>
            <w:r>
              <w:t xml:space="preserve">io darbuotojai </w:t>
            </w:r>
            <w:r w:rsidRPr="00AA3404">
              <w:t>buvo pajėg</w:t>
            </w:r>
            <w:r>
              <w:t>ūs</w:t>
            </w:r>
            <w:r w:rsidRPr="00AA3404">
              <w:t xml:space="preserve"> dirbti savarankiškai.</w:t>
            </w:r>
          </w:p>
          <w:p w14:paraId="6C19D209" w14:textId="77777777" w:rsidR="001C081B" w:rsidRDefault="001C081B" w:rsidP="00855B27">
            <w:pPr>
              <w:spacing w:after="0" w:line="259" w:lineRule="auto"/>
              <w:ind w:left="2" w:right="0" w:firstLine="0"/>
              <w:jc w:val="left"/>
            </w:pPr>
          </w:p>
        </w:tc>
      </w:tr>
      <w:tr w:rsidR="001C081B" w14:paraId="5D8A54FC" w14:textId="77777777" w:rsidTr="00751DC5">
        <w:trPr>
          <w:trHeight w:val="1116"/>
        </w:trPr>
        <w:tc>
          <w:tcPr>
            <w:tcW w:w="623" w:type="dxa"/>
            <w:vMerge/>
            <w:tcBorders>
              <w:left w:val="single" w:sz="4" w:space="0" w:color="000000"/>
              <w:bottom w:val="single" w:sz="4" w:space="0" w:color="auto"/>
              <w:right w:val="single" w:sz="4" w:space="0" w:color="000000"/>
            </w:tcBorders>
          </w:tcPr>
          <w:p w14:paraId="16D88934" w14:textId="77777777" w:rsidR="001C081B" w:rsidRDefault="001C081B" w:rsidP="00855B27">
            <w:pPr>
              <w:spacing w:after="0" w:line="259" w:lineRule="auto"/>
              <w:ind w:left="3" w:right="58" w:firstLine="0"/>
            </w:pPr>
          </w:p>
        </w:tc>
        <w:tc>
          <w:tcPr>
            <w:tcW w:w="2278" w:type="dxa"/>
            <w:vMerge/>
            <w:tcBorders>
              <w:left w:val="single" w:sz="4" w:space="0" w:color="000000"/>
              <w:bottom w:val="single" w:sz="4" w:space="0" w:color="auto"/>
              <w:right w:val="single" w:sz="4" w:space="0" w:color="000000"/>
            </w:tcBorders>
          </w:tcPr>
          <w:p w14:paraId="0C145547" w14:textId="77777777" w:rsidR="001C081B" w:rsidRDefault="001C081B" w:rsidP="00855B27">
            <w:pPr>
              <w:spacing w:after="0" w:line="259" w:lineRule="auto"/>
              <w:ind w:left="3" w:right="58" w:firstLine="0"/>
            </w:pPr>
          </w:p>
        </w:tc>
        <w:tc>
          <w:tcPr>
            <w:tcW w:w="1912" w:type="dxa"/>
            <w:vMerge/>
            <w:tcBorders>
              <w:left w:val="single" w:sz="4" w:space="0" w:color="000000"/>
              <w:bottom w:val="single" w:sz="4" w:space="0" w:color="auto"/>
              <w:right w:val="single" w:sz="4" w:space="0" w:color="000000"/>
            </w:tcBorders>
          </w:tcPr>
          <w:p w14:paraId="03183FEA" w14:textId="77777777" w:rsidR="001C081B" w:rsidRDefault="001C081B" w:rsidP="00855B27">
            <w:pPr>
              <w:spacing w:after="0" w:line="259" w:lineRule="auto"/>
              <w:ind w:left="3" w:right="58" w:firstLine="0"/>
            </w:pPr>
          </w:p>
        </w:tc>
        <w:tc>
          <w:tcPr>
            <w:tcW w:w="2046" w:type="dxa"/>
            <w:vMerge/>
            <w:tcBorders>
              <w:left w:val="single" w:sz="4" w:space="0" w:color="000000"/>
              <w:bottom w:val="single" w:sz="4" w:space="0" w:color="auto"/>
              <w:right w:val="single" w:sz="4" w:space="0" w:color="000000"/>
            </w:tcBorders>
          </w:tcPr>
          <w:p w14:paraId="5458B38C" w14:textId="77777777" w:rsidR="001C081B" w:rsidRDefault="001C081B" w:rsidP="00855B27">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663E8D5F" w14:textId="77777777" w:rsidR="001C081B" w:rsidRDefault="001C081B" w:rsidP="00855B27">
            <w:pPr>
              <w:spacing w:after="0" w:line="259" w:lineRule="auto"/>
              <w:ind w:left="3" w:right="0" w:firstLine="0"/>
              <w:jc w:val="left"/>
            </w:pPr>
            <w:r>
              <w:t xml:space="preserve">Ar priemonė buvo tobulinta?  </w:t>
            </w:r>
          </w:p>
          <w:p w14:paraId="69ECDCE6" w14:textId="77777777" w:rsidR="001C081B" w:rsidRDefault="001C081B" w:rsidP="00855B27">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47170BFD" w14:textId="5A33B722" w:rsidR="001C081B" w:rsidRDefault="001C081B" w:rsidP="00855B27">
            <w:pPr>
              <w:spacing w:after="0" w:line="259" w:lineRule="auto"/>
              <w:ind w:right="0" w:firstLine="0"/>
              <w:jc w:val="left"/>
            </w:pPr>
            <w:r>
              <w:rPr>
                <w:b/>
                <w:bCs/>
              </w:rPr>
              <w:t>Taip</w:t>
            </w:r>
          </w:p>
          <w:p w14:paraId="279CE876" w14:textId="0F654529" w:rsidR="001C081B" w:rsidRDefault="001C081B" w:rsidP="00855B27">
            <w:pPr>
              <w:spacing w:after="0" w:line="259" w:lineRule="auto"/>
              <w:ind w:right="0" w:firstLine="0"/>
              <w:jc w:val="left"/>
            </w:pPr>
            <w:r>
              <w:t>Tai pirmas atvejis, kai į skyrius grįžo darbuotojai po vaiko priežiūros atostogų. Manome, kad įsiliejimas į kolektyvą buvo sklandus.</w:t>
            </w:r>
          </w:p>
          <w:p w14:paraId="498ED0B5" w14:textId="77777777" w:rsidR="001C081B" w:rsidRDefault="001C081B" w:rsidP="00855B27">
            <w:pPr>
              <w:spacing w:after="0" w:line="259" w:lineRule="auto"/>
              <w:ind w:right="0" w:firstLine="0"/>
              <w:jc w:val="left"/>
            </w:pPr>
            <w:r>
              <w:t>D</w:t>
            </w:r>
            <w:r w:rsidRPr="00AA3404">
              <w:t>arbuotoja</w:t>
            </w:r>
            <w:r>
              <w:t xml:space="preserve">ms </w:t>
            </w:r>
            <w:r w:rsidRPr="00AA3404">
              <w:t>sudarytos galimybės dirbti pagal sutrumpintą darbo savaitę</w:t>
            </w:r>
            <w:r>
              <w:t xml:space="preserve"> ir nuotoliniu būdu</w:t>
            </w:r>
            <w:r w:rsidRPr="00AA3404">
              <w:t>; kas mėnesį derinamas sudaromas darbo grafikas.</w:t>
            </w:r>
          </w:p>
          <w:p w14:paraId="5F305DC6" w14:textId="09C96589" w:rsidR="001C081B" w:rsidRDefault="001C081B" w:rsidP="00855B27">
            <w:pPr>
              <w:spacing w:after="0" w:line="259" w:lineRule="auto"/>
              <w:ind w:left="2" w:right="0" w:firstLine="0"/>
              <w:jc w:val="left"/>
            </w:pPr>
          </w:p>
        </w:tc>
      </w:tr>
      <w:tr w:rsidR="008A2CBF" w14:paraId="4399BFC4" w14:textId="77777777" w:rsidTr="00751DC5">
        <w:trPr>
          <w:trHeight w:val="1116"/>
        </w:trPr>
        <w:tc>
          <w:tcPr>
            <w:tcW w:w="623" w:type="dxa"/>
            <w:vMerge w:val="restart"/>
            <w:tcBorders>
              <w:top w:val="single" w:sz="4" w:space="0" w:color="auto"/>
              <w:left w:val="single" w:sz="4" w:space="0" w:color="auto"/>
              <w:bottom w:val="single" w:sz="4" w:space="0" w:color="auto"/>
              <w:right w:val="single" w:sz="4" w:space="0" w:color="auto"/>
            </w:tcBorders>
          </w:tcPr>
          <w:p w14:paraId="7D79CD01" w14:textId="77777777" w:rsidR="008A2CBF" w:rsidRDefault="008A2CBF" w:rsidP="00855B27">
            <w:pPr>
              <w:spacing w:after="0" w:line="259" w:lineRule="auto"/>
              <w:ind w:left="3" w:right="58" w:firstLine="0"/>
            </w:pPr>
          </w:p>
        </w:tc>
        <w:tc>
          <w:tcPr>
            <w:tcW w:w="2278" w:type="dxa"/>
            <w:vMerge w:val="restart"/>
            <w:tcBorders>
              <w:top w:val="single" w:sz="4" w:space="0" w:color="auto"/>
              <w:left w:val="single" w:sz="4" w:space="0" w:color="auto"/>
              <w:bottom w:val="single" w:sz="4" w:space="0" w:color="auto"/>
              <w:right w:val="single" w:sz="4" w:space="0" w:color="auto"/>
            </w:tcBorders>
          </w:tcPr>
          <w:p w14:paraId="44BAA51C" w14:textId="77777777" w:rsidR="008A2CBF" w:rsidRDefault="008A2CBF" w:rsidP="00855B27">
            <w:pPr>
              <w:spacing w:after="0" w:line="259" w:lineRule="auto"/>
              <w:ind w:left="3" w:right="58" w:firstLine="0"/>
            </w:pPr>
          </w:p>
        </w:tc>
        <w:tc>
          <w:tcPr>
            <w:tcW w:w="1912" w:type="dxa"/>
            <w:vMerge w:val="restart"/>
            <w:tcBorders>
              <w:top w:val="single" w:sz="4" w:space="0" w:color="auto"/>
              <w:left w:val="single" w:sz="4" w:space="0" w:color="auto"/>
              <w:bottom w:val="single" w:sz="4" w:space="0" w:color="auto"/>
              <w:right w:val="single" w:sz="4" w:space="0" w:color="auto"/>
            </w:tcBorders>
          </w:tcPr>
          <w:p w14:paraId="475D05DA" w14:textId="77777777" w:rsidR="008A2CBF" w:rsidRDefault="008A2CBF" w:rsidP="00855B27">
            <w:pPr>
              <w:spacing w:after="0" w:line="259" w:lineRule="auto"/>
              <w:ind w:left="3" w:right="58" w:firstLine="0"/>
            </w:pPr>
          </w:p>
        </w:tc>
        <w:tc>
          <w:tcPr>
            <w:tcW w:w="2046" w:type="dxa"/>
            <w:vMerge w:val="restart"/>
            <w:tcBorders>
              <w:top w:val="single" w:sz="4" w:space="0" w:color="auto"/>
              <w:left w:val="single" w:sz="4" w:space="0" w:color="auto"/>
              <w:bottom w:val="single" w:sz="4" w:space="0" w:color="auto"/>
              <w:right w:val="single" w:sz="4" w:space="0" w:color="auto"/>
            </w:tcBorders>
          </w:tcPr>
          <w:p w14:paraId="56B65E80" w14:textId="77777777" w:rsidR="008A2CBF" w:rsidRDefault="008A2CBF" w:rsidP="00855B27">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79D84683" w14:textId="77777777" w:rsidR="008A2CBF" w:rsidRDefault="008A2CBF" w:rsidP="000B3D18">
            <w:pPr>
              <w:spacing w:after="0" w:line="259" w:lineRule="auto"/>
              <w:ind w:left="3" w:right="0" w:firstLine="0"/>
              <w:jc w:val="left"/>
            </w:pPr>
            <w:r>
              <w:t xml:space="preserve">Ar buvo numatytas priemonės tęstinumas? </w:t>
            </w:r>
          </w:p>
          <w:p w14:paraId="2D543A54" w14:textId="77777777" w:rsidR="008A2CBF" w:rsidRDefault="008A2CBF" w:rsidP="00855B27">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6B2200EA" w14:textId="128A1269" w:rsidR="008A2CBF" w:rsidRDefault="008A2CBF" w:rsidP="00855B27">
            <w:pPr>
              <w:spacing w:after="0" w:line="259" w:lineRule="auto"/>
              <w:ind w:right="0" w:firstLine="0"/>
              <w:jc w:val="left"/>
            </w:pPr>
            <w:r>
              <w:rPr>
                <w:b/>
                <w:bCs/>
              </w:rPr>
              <w:t>Taip</w:t>
            </w:r>
          </w:p>
          <w:p w14:paraId="19337B2E" w14:textId="3B2E4352" w:rsidR="008A2CBF" w:rsidRDefault="008A2CBF" w:rsidP="00855B27">
            <w:pPr>
              <w:spacing w:after="0" w:line="259" w:lineRule="auto"/>
              <w:ind w:right="0" w:firstLine="0"/>
              <w:jc w:val="left"/>
            </w:pPr>
            <w:r>
              <w:t>Darbo tvarkos taisyklėse galimybė skirti kuratorių neribojama terminais. Visa būtina pagalba, konsultacijos yra siūlomos nuolat.</w:t>
            </w:r>
          </w:p>
          <w:p w14:paraId="526D3BBE" w14:textId="77777777" w:rsidR="008A2CBF" w:rsidRDefault="008A2CBF" w:rsidP="00855B27">
            <w:pPr>
              <w:spacing w:after="0" w:line="259" w:lineRule="auto"/>
              <w:ind w:left="2" w:right="0" w:firstLine="0"/>
              <w:jc w:val="left"/>
            </w:pPr>
          </w:p>
        </w:tc>
      </w:tr>
      <w:tr w:rsidR="009F0904" w14:paraId="7F679864" w14:textId="77777777" w:rsidTr="00751DC5">
        <w:trPr>
          <w:trHeight w:val="1116"/>
        </w:trPr>
        <w:tc>
          <w:tcPr>
            <w:tcW w:w="623" w:type="dxa"/>
            <w:vMerge/>
            <w:tcBorders>
              <w:top w:val="single" w:sz="4" w:space="0" w:color="auto"/>
              <w:left w:val="single" w:sz="4" w:space="0" w:color="auto"/>
              <w:bottom w:val="single" w:sz="4" w:space="0" w:color="auto"/>
              <w:right w:val="single" w:sz="4" w:space="0" w:color="auto"/>
            </w:tcBorders>
          </w:tcPr>
          <w:p w14:paraId="0736F283" w14:textId="77777777" w:rsidR="009F0904" w:rsidRDefault="009F0904" w:rsidP="00855B27">
            <w:pPr>
              <w:spacing w:after="0" w:line="259" w:lineRule="auto"/>
              <w:ind w:left="3" w:right="58" w:firstLine="0"/>
            </w:pPr>
          </w:p>
        </w:tc>
        <w:tc>
          <w:tcPr>
            <w:tcW w:w="2278" w:type="dxa"/>
            <w:vMerge/>
            <w:tcBorders>
              <w:top w:val="single" w:sz="4" w:space="0" w:color="auto"/>
              <w:left w:val="single" w:sz="4" w:space="0" w:color="auto"/>
              <w:bottom w:val="single" w:sz="4" w:space="0" w:color="auto"/>
              <w:right w:val="single" w:sz="4" w:space="0" w:color="auto"/>
            </w:tcBorders>
          </w:tcPr>
          <w:p w14:paraId="62025039" w14:textId="77777777" w:rsidR="009F0904" w:rsidRDefault="009F0904" w:rsidP="00855B27">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0DCC833C" w14:textId="77777777" w:rsidR="009F0904" w:rsidRDefault="009F0904" w:rsidP="00855B27">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79D3572E" w14:textId="77777777" w:rsidR="009F0904" w:rsidRDefault="009F0904" w:rsidP="00855B27">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3BC47D5E" w14:textId="2BE1E666" w:rsidR="009F0904" w:rsidRDefault="009F0904" w:rsidP="00855B27">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06BB98B0" w14:textId="65DD41D2" w:rsidR="009F0904" w:rsidRDefault="009F0904" w:rsidP="00855B27">
            <w:pPr>
              <w:spacing w:after="0" w:line="259" w:lineRule="auto"/>
              <w:ind w:right="0" w:firstLine="0"/>
              <w:jc w:val="left"/>
            </w:pPr>
            <w:r>
              <w:rPr>
                <w:b/>
                <w:bCs/>
              </w:rPr>
              <w:t>Taip</w:t>
            </w:r>
          </w:p>
          <w:p w14:paraId="3239C6D9" w14:textId="5DA5FEDF" w:rsidR="009F0904" w:rsidRPr="0080235F" w:rsidRDefault="009F0904" w:rsidP="00855B27">
            <w:pPr>
              <w:spacing w:after="0" w:line="259" w:lineRule="auto"/>
              <w:ind w:right="0" w:firstLine="0"/>
              <w:jc w:val="left"/>
              <w:rPr>
                <w:b/>
                <w:bCs/>
              </w:rPr>
            </w:pPr>
            <w:r>
              <w:t>Galėtų pasinaudoti tos savivaldybės, kuriose tokia priemonė dar nebuvo taikyta.</w:t>
            </w:r>
          </w:p>
          <w:p w14:paraId="68F44E2A" w14:textId="07758596" w:rsidR="009F0904" w:rsidRDefault="009F0904" w:rsidP="00176464">
            <w:pPr>
              <w:spacing w:after="0" w:line="259" w:lineRule="auto"/>
              <w:ind w:left="2" w:right="0" w:firstLine="0"/>
              <w:jc w:val="left"/>
            </w:pPr>
          </w:p>
        </w:tc>
      </w:tr>
      <w:tr w:rsidR="001E530D" w14:paraId="653D4610" w14:textId="77777777" w:rsidTr="00751DC5">
        <w:trPr>
          <w:trHeight w:val="1116"/>
        </w:trPr>
        <w:tc>
          <w:tcPr>
            <w:tcW w:w="623" w:type="dxa"/>
            <w:tcBorders>
              <w:top w:val="single" w:sz="4" w:space="0" w:color="auto"/>
              <w:left w:val="single" w:sz="4" w:space="0" w:color="000000"/>
              <w:bottom w:val="single" w:sz="4" w:space="0" w:color="auto"/>
              <w:right w:val="single" w:sz="4" w:space="0" w:color="000000"/>
            </w:tcBorders>
          </w:tcPr>
          <w:p w14:paraId="7996986D" w14:textId="062863D5" w:rsidR="001E530D" w:rsidRPr="00315AAD" w:rsidRDefault="001E530D" w:rsidP="00315AAD">
            <w:pPr>
              <w:spacing w:after="0" w:line="259" w:lineRule="auto"/>
              <w:ind w:left="3" w:right="58" w:firstLine="0"/>
              <w:jc w:val="center"/>
              <w:rPr>
                <w:b/>
                <w:bCs/>
              </w:rPr>
            </w:pPr>
            <w:r w:rsidRPr="00315AAD">
              <w:rPr>
                <w:b/>
                <w:bCs/>
              </w:rPr>
              <w:lastRenderedPageBreak/>
              <w:t>4.</w:t>
            </w:r>
          </w:p>
        </w:tc>
        <w:tc>
          <w:tcPr>
            <w:tcW w:w="2278" w:type="dxa"/>
            <w:tcBorders>
              <w:top w:val="single" w:sz="4" w:space="0" w:color="auto"/>
              <w:left w:val="single" w:sz="4" w:space="0" w:color="000000"/>
              <w:bottom w:val="single" w:sz="4" w:space="0" w:color="auto"/>
              <w:right w:val="single" w:sz="4" w:space="0" w:color="000000"/>
            </w:tcBorders>
          </w:tcPr>
          <w:p w14:paraId="2162864F" w14:textId="27ED75B3" w:rsidR="001E530D" w:rsidRPr="00315AAD" w:rsidRDefault="001E530D" w:rsidP="00315AAD">
            <w:pPr>
              <w:spacing w:after="0" w:line="259" w:lineRule="auto"/>
              <w:ind w:left="3" w:right="58" w:firstLine="0"/>
              <w:rPr>
                <w:b/>
                <w:bCs/>
              </w:rPr>
            </w:pPr>
            <w:r w:rsidRPr="00315AAD">
              <w:rPr>
                <w:b/>
                <w:bCs/>
              </w:rPr>
              <w:t>Pasiūlyti  Savivaldybės rėmimo (finansavimo) programose numatyti lygių galimybių kriterijus/kryptis.</w:t>
            </w:r>
          </w:p>
        </w:tc>
        <w:tc>
          <w:tcPr>
            <w:tcW w:w="1912" w:type="dxa"/>
            <w:tcBorders>
              <w:top w:val="single" w:sz="4" w:space="0" w:color="auto"/>
              <w:left w:val="single" w:sz="4" w:space="0" w:color="000000"/>
              <w:bottom w:val="single" w:sz="4" w:space="0" w:color="auto"/>
              <w:right w:val="single" w:sz="4" w:space="0" w:color="000000"/>
            </w:tcBorders>
          </w:tcPr>
          <w:p w14:paraId="5BC75027" w14:textId="759E9D87" w:rsidR="001E530D" w:rsidRPr="00315AAD" w:rsidRDefault="001E530D" w:rsidP="00315AAD">
            <w:pPr>
              <w:spacing w:after="0" w:line="259" w:lineRule="auto"/>
              <w:ind w:left="3" w:right="58" w:firstLine="0"/>
              <w:rPr>
                <w:b/>
                <w:bCs/>
              </w:rPr>
            </w:pPr>
            <w:r w:rsidRPr="00315AAD">
              <w:rPr>
                <w:b/>
                <w:bCs/>
                <w:color w:val="auto"/>
              </w:rPr>
              <w:t>Bendrųjų reikalų skyrius, Civilinės saugos ir teisėtvarkos skyrius, Ekonomikos ir investicijų skyrius, Jaunimo reikalų koordinatorius, Kultūros skyrius, Miesto ūkio ir aplinkos skyrius, Nevyriausybinių organizacijų koordinatorius, Socialinių paslaugų skyrius, Sporto skyrius, Sveikatos skyrius, Švietimo skyrius</w:t>
            </w:r>
          </w:p>
        </w:tc>
        <w:tc>
          <w:tcPr>
            <w:tcW w:w="2046" w:type="dxa"/>
            <w:tcBorders>
              <w:top w:val="single" w:sz="4" w:space="0" w:color="auto"/>
              <w:left w:val="single" w:sz="4" w:space="0" w:color="000000"/>
              <w:bottom w:val="single" w:sz="4" w:space="0" w:color="auto"/>
              <w:right w:val="single" w:sz="4" w:space="0" w:color="000000"/>
            </w:tcBorders>
          </w:tcPr>
          <w:p w14:paraId="78D91399" w14:textId="595339CF" w:rsidR="001E530D" w:rsidRDefault="001E530D" w:rsidP="00315AAD">
            <w:pPr>
              <w:spacing w:after="0" w:line="259" w:lineRule="auto"/>
              <w:ind w:left="2" w:right="142" w:firstLine="0"/>
            </w:pPr>
            <w:r>
              <w:t>Pateikti pasiūlymai 2023 m. po 2 vnt. (kriterijus ar kryptis).</w:t>
            </w:r>
          </w:p>
          <w:p w14:paraId="085ABEA4" w14:textId="77777777" w:rsidR="001E530D" w:rsidRDefault="001E530D"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368A855F" w14:textId="77777777" w:rsidR="001E530D" w:rsidRDefault="001E530D" w:rsidP="00315AAD">
            <w:pPr>
              <w:spacing w:after="0" w:line="259" w:lineRule="auto"/>
              <w:ind w:left="3" w:right="0" w:firstLine="0"/>
              <w:jc w:val="left"/>
            </w:pPr>
            <w:r>
              <w:t xml:space="preserve">Ar priemonė </w:t>
            </w:r>
            <w:r>
              <w:tab/>
              <w:t xml:space="preserve">buvo įgyvendinta? </w:t>
            </w:r>
          </w:p>
          <w:p w14:paraId="1C503E38" w14:textId="77777777" w:rsidR="001E530D" w:rsidRDefault="001E530D"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1B6B903A" w14:textId="0888C749" w:rsidR="001E530D" w:rsidRDefault="001E530D" w:rsidP="00315AAD">
            <w:pPr>
              <w:spacing w:after="0" w:line="259" w:lineRule="auto"/>
              <w:ind w:right="0" w:firstLine="0"/>
              <w:jc w:val="left"/>
            </w:pPr>
            <w:r>
              <w:rPr>
                <w:b/>
                <w:bCs/>
              </w:rPr>
              <w:t>Taip</w:t>
            </w:r>
          </w:p>
          <w:p w14:paraId="1CD42F75" w14:textId="000A04EC" w:rsidR="001E530D" w:rsidRDefault="001E530D" w:rsidP="00315AAD">
            <w:pPr>
              <w:spacing w:after="0" w:line="259" w:lineRule="auto"/>
              <w:ind w:right="0" w:firstLine="0"/>
              <w:jc w:val="left"/>
            </w:pPr>
            <w:r w:rsidRPr="00505A7A">
              <w:t>Per metus pateikti 2 pasiūlymai: 1) Administracijos skyrių vykdomose programose įtraukti asmenų su negalia poreikių tenkinimo rodiklį. Rekomenduojama organizuojant konkursus ir rengia</w:t>
            </w:r>
            <w:r>
              <w:t>n</w:t>
            </w:r>
            <w:r w:rsidRPr="00505A7A">
              <w:t xml:space="preserve">t technines užduotis įtraukti tinkamos infrastuktūros, aplinkos ir paslaugų organizavimo procesų asmenims su negalia klientų grupėms prioritetą; 2) Skyrių vykdomose finansavimo programose įrašyti lygių galimybių ir nediskriminavimo (dėl lyties, rasės, tautybės, pilietybės, kalbos, kilmės, socialinės padėties, tikėjimo, įsitikinimų ar pažiūrų, amžiaus, negalios, lytinės orientacijos, etninės priklausomybės, religijos ir kitų diskriminacinių motyvų) kurį nors vieną iš kriterijų.  </w:t>
            </w:r>
          </w:p>
          <w:p w14:paraId="132D4FCF" w14:textId="77777777" w:rsidR="001E530D" w:rsidRDefault="001E530D" w:rsidP="00315AAD">
            <w:pPr>
              <w:spacing w:after="0" w:line="259" w:lineRule="auto"/>
              <w:ind w:right="0" w:firstLine="0"/>
              <w:jc w:val="left"/>
            </w:pPr>
            <w:r>
              <w:t>Įgyvendinant rėmimo (finansavimo) programas visiems pareiškėjams yra sudaromos lygios galimybės.</w:t>
            </w:r>
          </w:p>
          <w:p w14:paraId="4C5B636F" w14:textId="77777777" w:rsidR="001E530D" w:rsidRPr="00071515" w:rsidRDefault="001E530D" w:rsidP="00593D0F">
            <w:pPr>
              <w:spacing w:after="0" w:line="259" w:lineRule="auto"/>
              <w:ind w:right="0" w:firstLine="0"/>
              <w:rPr>
                <w:rStyle w:val="fontstyle01"/>
                <w:rFonts w:ascii="Times New Roman" w:hAnsi="Times New Roman"/>
                <w:sz w:val="24"/>
                <w:szCs w:val="24"/>
              </w:rPr>
            </w:pPr>
            <w:r w:rsidRPr="00071515">
              <w:rPr>
                <w:rStyle w:val="fontstyle01"/>
                <w:rFonts w:ascii="Times New Roman" w:hAnsi="Times New Roman"/>
                <w:sz w:val="24"/>
                <w:szCs w:val="24"/>
              </w:rPr>
              <w:t xml:space="preserve">2023 m. gegužės 4 d. </w:t>
            </w:r>
            <w:r w:rsidRPr="00071515">
              <w:rPr>
                <w:bCs/>
                <w:szCs w:val="24"/>
              </w:rPr>
              <w:t>Šiaulių miesto savivaldybės tarybos sprendimu</w:t>
            </w:r>
            <w:r w:rsidRPr="00071515">
              <w:rPr>
                <w:szCs w:val="24"/>
              </w:rPr>
              <w:t xml:space="preserve">  N</w:t>
            </w:r>
            <w:r w:rsidRPr="00071515">
              <w:rPr>
                <w:rStyle w:val="fontstyle01"/>
                <w:rFonts w:ascii="Times New Roman" w:hAnsi="Times New Roman"/>
                <w:sz w:val="24"/>
                <w:szCs w:val="24"/>
              </w:rPr>
              <w:t>r. T-229 „Dėl Šiaulių miesto savivaldybės tarybos 2018 m. gruodžio 27 d. Sprendimo Nr. T-475 „Dėl trūkstamų sveikatos priežiūros</w:t>
            </w:r>
          </w:p>
          <w:p w14:paraId="69026BBE" w14:textId="77777777" w:rsidR="001E530D" w:rsidRPr="00071515" w:rsidRDefault="001E530D" w:rsidP="00593D0F">
            <w:pPr>
              <w:spacing w:after="0" w:line="259" w:lineRule="auto"/>
              <w:ind w:right="0" w:firstLine="0"/>
              <w:rPr>
                <w:rStyle w:val="fontstyle01"/>
                <w:rFonts w:ascii="Times New Roman" w:hAnsi="Times New Roman"/>
                <w:sz w:val="24"/>
                <w:szCs w:val="24"/>
              </w:rPr>
            </w:pPr>
            <w:r w:rsidRPr="00071515">
              <w:rPr>
                <w:rStyle w:val="fontstyle01"/>
                <w:rFonts w:ascii="Times New Roman" w:hAnsi="Times New Roman"/>
                <w:sz w:val="24"/>
                <w:szCs w:val="24"/>
              </w:rPr>
              <w:t>Specialistų pritraukimo dirbti Šiaulių miesto savivaldybės sveikatos priežiūros įstaigose finansavimo teikimo</w:t>
            </w:r>
          </w:p>
          <w:p w14:paraId="1CEC50BC" w14:textId="77777777" w:rsidR="001E530D" w:rsidRDefault="001E530D" w:rsidP="00593D0F">
            <w:pPr>
              <w:spacing w:after="0" w:line="259" w:lineRule="auto"/>
              <w:ind w:right="0" w:firstLine="0"/>
              <w:jc w:val="left"/>
              <w:rPr>
                <w:rStyle w:val="fontstyle01"/>
                <w:rFonts w:ascii="Times New Roman" w:hAnsi="Times New Roman"/>
                <w:sz w:val="24"/>
                <w:szCs w:val="24"/>
              </w:rPr>
            </w:pPr>
            <w:r w:rsidRPr="00071515">
              <w:rPr>
                <w:rStyle w:val="fontstyle01"/>
                <w:rFonts w:ascii="Times New Roman" w:hAnsi="Times New Roman"/>
                <w:sz w:val="24"/>
                <w:szCs w:val="24"/>
              </w:rPr>
              <w:t>Tvarkos aprašo patvirtinimo“ pakeitimo“ nauja redakcija patvirtintas Trūkstamų sveikatos</w:t>
            </w:r>
          </w:p>
          <w:p w14:paraId="30E207AD" w14:textId="77777777" w:rsidR="001E530D" w:rsidRPr="00071515" w:rsidRDefault="001E530D" w:rsidP="00593D0F">
            <w:pPr>
              <w:spacing w:after="0" w:line="259" w:lineRule="auto"/>
              <w:ind w:right="0" w:firstLine="0"/>
              <w:rPr>
                <w:rStyle w:val="fontstyle01"/>
                <w:rFonts w:ascii="Times New Roman" w:hAnsi="Times New Roman"/>
                <w:sz w:val="24"/>
                <w:szCs w:val="24"/>
              </w:rPr>
            </w:pPr>
            <w:r w:rsidRPr="00071515">
              <w:rPr>
                <w:rStyle w:val="fontstyle01"/>
                <w:rFonts w:ascii="Times New Roman" w:hAnsi="Times New Roman"/>
                <w:sz w:val="24"/>
                <w:szCs w:val="24"/>
              </w:rPr>
              <w:t>priežiūros specialistų pritraukimo dirbti Šiaulių miesto savivaldybės sveikatos priežiūros įstaigose finansavimo teikimo tvarkos aprašas. Šio aprašo 26 punkte numatyta, kad įstaiga, kuriai reikalingas specialistas, privalo parengti individualų darbo vietos</w:t>
            </w:r>
          </w:p>
          <w:p w14:paraId="6A4D4758" w14:textId="77777777" w:rsidR="001E530D" w:rsidRPr="00071515" w:rsidRDefault="001E530D" w:rsidP="00593D0F">
            <w:pPr>
              <w:spacing w:after="0" w:line="259" w:lineRule="auto"/>
              <w:ind w:right="0" w:firstLine="0"/>
              <w:rPr>
                <w:rStyle w:val="fontstyle01"/>
                <w:rFonts w:ascii="Times New Roman" w:hAnsi="Times New Roman"/>
                <w:sz w:val="24"/>
                <w:szCs w:val="24"/>
              </w:rPr>
            </w:pPr>
            <w:r w:rsidRPr="00071515">
              <w:rPr>
                <w:rStyle w:val="fontstyle01"/>
                <w:rFonts w:ascii="Times New Roman" w:hAnsi="Times New Roman"/>
                <w:sz w:val="24"/>
                <w:szCs w:val="24"/>
              </w:rPr>
              <w:t>būsimam darbuotojui sukūrimo nepiniginių priemonių planą gydytojui specialistui ar plano</w:t>
            </w:r>
          </w:p>
          <w:p w14:paraId="31B6F075" w14:textId="77777777" w:rsidR="001E530D" w:rsidRPr="00071515" w:rsidRDefault="001E530D" w:rsidP="00593D0F">
            <w:pPr>
              <w:spacing w:after="0" w:line="259" w:lineRule="auto"/>
              <w:ind w:right="0" w:firstLine="0"/>
              <w:rPr>
                <w:rStyle w:val="fontstyle01"/>
                <w:rFonts w:ascii="Times New Roman" w:hAnsi="Times New Roman"/>
                <w:sz w:val="24"/>
                <w:szCs w:val="24"/>
              </w:rPr>
            </w:pPr>
            <w:r w:rsidRPr="00071515">
              <w:rPr>
                <w:rStyle w:val="fontstyle01"/>
                <w:rFonts w:ascii="Times New Roman" w:hAnsi="Times New Roman"/>
                <w:sz w:val="24"/>
                <w:szCs w:val="24"/>
              </w:rPr>
              <w:t xml:space="preserve">Projektą rezidentui, slaugytojui ar visuomenės sveikatos specialistui, </w:t>
            </w:r>
            <w:r w:rsidRPr="00D162E0">
              <w:rPr>
                <w:rStyle w:val="fontstyle01"/>
                <w:rFonts w:ascii="Times New Roman" w:hAnsi="Times New Roman"/>
                <w:bCs/>
                <w:sz w:val="24"/>
                <w:szCs w:val="24"/>
              </w:rPr>
              <w:t>vadovaudamasi lygių Galimybių politikos priemonių rekomendacijomis</w:t>
            </w:r>
            <w:r w:rsidRPr="00071515">
              <w:rPr>
                <w:rStyle w:val="fontstyle01"/>
                <w:rFonts w:ascii="Times New Roman" w:hAnsi="Times New Roman"/>
                <w:sz w:val="24"/>
                <w:szCs w:val="24"/>
              </w:rPr>
              <w:t>.</w:t>
            </w:r>
          </w:p>
          <w:p w14:paraId="52338B26" w14:textId="77777777" w:rsidR="001E530D" w:rsidRDefault="001E530D" w:rsidP="00593D0F">
            <w:pPr>
              <w:spacing w:after="0" w:line="259" w:lineRule="auto"/>
              <w:ind w:right="0" w:firstLine="0"/>
              <w:jc w:val="left"/>
              <w:rPr>
                <w:szCs w:val="24"/>
              </w:rPr>
            </w:pPr>
            <w:r w:rsidRPr="00071515">
              <w:rPr>
                <w:szCs w:val="24"/>
              </w:rPr>
              <w:lastRenderedPageBreak/>
              <w:t>2023 m. gegužės 4 d. Šiaulių miesto savivaldybės tarybos sprendimu Nr. T-228 „Dėl dantų protezavimo paslaugų išlaidų kompensavimo iš Šiaulių miesto savivaldybės biudžeto tvarkos aprašą</w:t>
            </w:r>
            <w:r>
              <w:rPr>
                <w:szCs w:val="24"/>
              </w:rPr>
              <w:t>,</w:t>
            </w:r>
          </w:p>
          <w:p w14:paraId="1E6E180F" w14:textId="77777777" w:rsidR="001E530D" w:rsidRDefault="001E530D" w:rsidP="00593D0F">
            <w:pPr>
              <w:spacing w:after="0" w:line="259" w:lineRule="auto"/>
              <w:ind w:right="0" w:firstLine="0"/>
              <w:jc w:val="left"/>
              <w:rPr>
                <w:szCs w:val="24"/>
              </w:rPr>
            </w:pPr>
            <w:r w:rsidRPr="00071515">
              <w:rPr>
                <w:szCs w:val="24"/>
              </w:rPr>
              <w:t>patvirtintą Šiaulių miesto savivaldybės tarybos 2017 m. birželio 29 d. sprendimo Nr. T-269 „Dėl Dantų protezavimo paslaugų išlaidų kompensavimo iš Šiaulių miesto savivaldybės biudžeto tvarkos aprašo patvirtinimo“ pakeitimo“ nauja redakcija patvirtintas Dantų protezavimo paslaugų išlaidų kompensavimo iš Šiaulių miesto savivaldybės biudžeto tvarkos aprašas. Jame išplėsta tikslinė paslaugos gavėjų grupė. Į pasaugą gali pretenduoti visi darbingo amžiaus Šiaulių miesto gyventojai, kurių pajamos neviršija numatyto leistino pajamų dydžio.</w:t>
            </w:r>
          </w:p>
          <w:p w14:paraId="009DB678" w14:textId="77777777" w:rsidR="001E530D" w:rsidRDefault="001E530D" w:rsidP="00C23582">
            <w:pPr>
              <w:pStyle w:val="Pagrindinistekstas1"/>
              <w:ind w:firstLine="0"/>
              <w:rPr>
                <w:rFonts w:ascii="Times New Roman" w:hAnsi="Times New Roman"/>
                <w:color w:val="000000"/>
                <w:sz w:val="24"/>
                <w:szCs w:val="24"/>
                <w:lang w:val="lt-LT"/>
              </w:rPr>
            </w:pPr>
            <w:r w:rsidRPr="005861CA">
              <w:rPr>
                <w:rFonts w:ascii="Times New Roman" w:hAnsi="Times New Roman"/>
                <w:noProof/>
                <w:color w:val="000000"/>
                <w:sz w:val="24"/>
                <w:szCs w:val="24"/>
                <w:lang w:val="lt-LT"/>
              </w:rPr>
              <w:t>Erdvės pritaikymo integruotam gamtos mokslų ugdymui ir Šiaulių miesto bendruomenės švietimui programos įgyvendinimo konkurso ir finansavimo aprašo</w:t>
            </w:r>
            <w:r w:rsidRPr="005861CA">
              <w:rPr>
                <w:rFonts w:ascii="Times New Roman" w:hAnsi="Times New Roman"/>
                <w:noProof/>
                <w:sz w:val="24"/>
                <w:szCs w:val="24"/>
                <w:lang w:val="lt-LT"/>
              </w:rPr>
              <w:t xml:space="preserve">                                                                       </w:t>
            </w:r>
            <w:r w:rsidRPr="005861CA">
              <w:rPr>
                <w:rFonts w:ascii="Times New Roman" w:hAnsi="Times New Roman"/>
                <w:sz w:val="24"/>
                <w:szCs w:val="24"/>
                <w:lang w:val="lt-LT"/>
              </w:rPr>
              <w:t>3 priedas</w:t>
            </w:r>
            <w:r w:rsidRPr="00406473">
              <w:rPr>
                <w:rFonts w:ascii="Times New Roman" w:hAnsi="Times New Roman"/>
                <w:sz w:val="24"/>
                <w:szCs w:val="24"/>
                <w:lang w:val="lt-LT"/>
              </w:rPr>
              <w:t xml:space="preserve"> („2.6. </w:t>
            </w:r>
            <w:r w:rsidRPr="005861CA">
              <w:rPr>
                <w:rFonts w:ascii="Times New Roman" w:hAnsi="Times New Roman"/>
                <w:color w:val="000000"/>
                <w:sz w:val="24"/>
                <w:szCs w:val="24"/>
                <w:lang w:val="lt-LT"/>
              </w:rPr>
              <w:t>programos paraiškas vertinti vadovaudamasis (-i) lygiateisiškumo, nediskriminavimo, skaidrumo principais</w:t>
            </w:r>
            <w:r>
              <w:rPr>
                <w:rFonts w:ascii="Times New Roman" w:hAnsi="Times New Roman"/>
                <w:color w:val="000000"/>
                <w:sz w:val="24"/>
                <w:szCs w:val="24"/>
                <w:lang w:val="lt-LT"/>
              </w:rPr>
              <w:t>.“).</w:t>
            </w:r>
          </w:p>
          <w:p w14:paraId="3D6DC3DB" w14:textId="77777777" w:rsidR="001E530D" w:rsidRDefault="001E530D" w:rsidP="00F36019">
            <w:pPr>
              <w:spacing w:after="0" w:line="259" w:lineRule="auto"/>
              <w:ind w:left="2" w:right="0" w:firstLine="0"/>
              <w:jc w:val="left"/>
              <w:rPr>
                <w:shd w:val="clear" w:color="auto" w:fill="FFFFFF"/>
              </w:rPr>
            </w:pPr>
            <w:r>
              <w:t xml:space="preserve">Kultūros projektų finansavimo kriterijai ir kryptys orientuotos </w:t>
            </w:r>
            <w:r>
              <w:rPr>
                <w:shd w:val="clear" w:color="auto" w:fill="FFFFFF"/>
              </w:rPr>
              <w:t>skatinti Šiaulių miesto ir visos savivaldybės kultūros ir meno įvairovę, sklaidą, prieinamumą įvairioms visuomenės grupėms neatsižvelgiant į jų rasę, religinės pažiūras ar lytį.</w:t>
            </w:r>
          </w:p>
          <w:p w14:paraId="36FF6D1F" w14:textId="77777777" w:rsidR="001E530D" w:rsidRPr="00F36019" w:rsidRDefault="001E530D" w:rsidP="00C23582">
            <w:pPr>
              <w:pStyle w:val="Pagrindinistekstas1"/>
              <w:ind w:firstLine="0"/>
              <w:rPr>
                <w:rFonts w:ascii="Times New Roman" w:hAnsi="Times New Roman"/>
                <w:color w:val="000000"/>
                <w:sz w:val="24"/>
                <w:szCs w:val="24"/>
                <w:lang w:val="lt-LT"/>
              </w:rPr>
            </w:pPr>
            <w:r w:rsidRPr="00F36019">
              <w:rPr>
                <w:rFonts w:ascii="Times New Roman" w:hAnsi="Times New Roman"/>
                <w:sz w:val="24"/>
                <w:szCs w:val="24"/>
                <w:lang w:val="lt-LT"/>
              </w:rPr>
              <w:t xml:space="preserve">Sporto projektų finansavimo kriterijai orientuoti </w:t>
            </w:r>
            <w:r w:rsidRPr="00F36019">
              <w:rPr>
                <w:rFonts w:ascii="Times New Roman" w:hAnsi="Times New Roman"/>
                <w:sz w:val="24"/>
                <w:szCs w:val="24"/>
                <w:shd w:val="clear" w:color="auto" w:fill="FFFFFF"/>
                <w:lang w:val="lt-LT"/>
              </w:rPr>
              <w:t>įvairioms visuomenės grupėms,  neatsižvelgiant į jų rasę, religines pažiūras ar lytį</w:t>
            </w:r>
          </w:p>
          <w:p w14:paraId="77C61036" w14:textId="3F244A09" w:rsidR="001E530D" w:rsidRDefault="001E530D" w:rsidP="00315AAD">
            <w:pPr>
              <w:spacing w:after="0" w:line="259" w:lineRule="auto"/>
              <w:ind w:left="2" w:right="0" w:firstLine="0"/>
              <w:jc w:val="left"/>
            </w:pPr>
            <w:r>
              <w:rPr>
                <w:b/>
                <w:iCs/>
              </w:rPr>
              <w:t>Iš dalies</w:t>
            </w:r>
          </w:p>
          <w:p w14:paraId="492A4183" w14:textId="3171DA07" w:rsidR="001E530D" w:rsidRDefault="001E530D" w:rsidP="00315AAD">
            <w:pPr>
              <w:spacing w:after="0" w:line="259" w:lineRule="auto"/>
              <w:ind w:left="2" w:right="0" w:firstLine="0"/>
              <w:jc w:val="left"/>
            </w:pPr>
            <w:r>
              <w:t>Vienas iš jaunimo iniciatyvų projektų finansavimo konkurso 2023 m. prioritetų buvo „</w:t>
            </w:r>
            <w:r w:rsidRPr="00C24B62">
              <w:t>Tolerancijos ir lygių galimybių skatinimas</w:t>
            </w:r>
            <w:r>
              <w:t>“</w:t>
            </w:r>
            <w:r w:rsidRPr="00C24B62">
              <w:t>.</w:t>
            </w:r>
          </w:p>
          <w:p w14:paraId="752011AF" w14:textId="77777777" w:rsidR="001E530D" w:rsidRPr="000E075D" w:rsidRDefault="001E530D" w:rsidP="00315AAD">
            <w:pPr>
              <w:spacing w:after="0" w:line="259" w:lineRule="auto"/>
              <w:ind w:left="2" w:right="0" w:firstLine="0"/>
              <w:jc w:val="left"/>
              <w:rPr>
                <w:color w:val="auto"/>
              </w:rPr>
            </w:pPr>
            <w:r>
              <w:t xml:space="preserve">2023 m. balandžio 14 d. buvo patvirtintas mero potvarkis Nr. M-24 </w:t>
            </w:r>
            <w:r w:rsidRPr="000E075D">
              <w:rPr>
                <w:color w:val="auto"/>
              </w:rPr>
              <w:t>„</w:t>
            </w:r>
            <w:r w:rsidRPr="000E075D">
              <w:rPr>
                <w:bCs/>
                <w:color w:val="auto"/>
                <w:szCs w:val="24"/>
                <w:shd w:val="clear" w:color="auto" w:fill="FFFFFF"/>
              </w:rPr>
              <w:t xml:space="preserve">Dėl Aplinkosauginio švietimo projektų finansavimo konkurso nuostatų ir sutarties formos patvirtinimo“. Nuostatų </w:t>
            </w:r>
            <w:r w:rsidRPr="000E075D">
              <w:rPr>
                <w:color w:val="auto"/>
                <w:szCs w:val="24"/>
              </w:rPr>
              <w:lastRenderedPageBreak/>
              <w:t>78 punktas numato</w:t>
            </w:r>
            <w:r w:rsidRPr="000E075D">
              <w:rPr>
                <w:color w:val="auto"/>
              </w:rPr>
              <w:t xml:space="preserve"> „Organizuojant Aplinkosauginio švietimo projektų finansavimo konkursą yra laikomasi lyčių lygybės, lygių galimybių ir nediskriminavimo (dėl lyties, rasės, tautybės, pilietybės,</w:t>
            </w:r>
          </w:p>
          <w:p w14:paraId="6A536846" w14:textId="77777777" w:rsidR="001E530D" w:rsidRDefault="001E530D" w:rsidP="00315AAD">
            <w:pPr>
              <w:spacing w:after="0" w:line="259" w:lineRule="auto"/>
              <w:ind w:left="2" w:right="0" w:firstLine="0"/>
              <w:jc w:val="left"/>
            </w:pPr>
            <w:r w:rsidRPr="000E075D">
              <w:rPr>
                <w:color w:val="auto"/>
              </w:rPr>
              <w:t>kalbos, kilmės, socialinės padėties, tikėjimo, įsitikinimų ar pažiūrų, amžiaus</w:t>
            </w:r>
            <w:r>
              <w:t>, negalios, lytinės orientacijos, etninės priklausomybės, religijos ir kitų diskriminacinių motyvų) principų.“</w:t>
            </w:r>
          </w:p>
          <w:p w14:paraId="1C0BC5F4" w14:textId="7F9210FA" w:rsidR="001E530D" w:rsidRPr="001E530D" w:rsidRDefault="001E530D" w:rsidP="00315AAD">
            <w:pPr>
              <w:spacing w:after="0" w:line="259" w:lineRule="auto"/>
              <w:ind w:left="2" w:right="0" w:firstLine="0"/>
              <w:jc w:val="left"/>
              <w:rPr>
                <w:b/>
                <w:bCs/>
              </w:rPr>
            </w:pPr>
            <w:r w:rsidRPr="001E530D">
              <w:rPr>
                <w:b/>
                <w:bCs/>
              </w:rPr>
              <w:t>Ne</w:t>
            </w:r>
          </w:p>
          <w:p w14:paraId="17A0A1F6" w14:textId="6E3901ED" w:rsidR="001E530D" w:rsidRDefault="001E530D" w:rsidP="00315AAD">
            <w:pPr>
              <w:spacing w:after="0" w:line="259" w:lineRule="auto"/>
              <w:ind w:left="2" w:right="0" w:firstLine="0"/>
              <w:jc w:val="left"/>
            </w:pPr>
            <w:r>
              <w:t>Šiaulių miesto savivaldybės nevyriausybinių organizacijų taryba lygių galimybių problemą laiko neaktualia Šiaulių miestui ir NVO projektų finansavimo prioriteto netvirtina. Posėdis dėl prioritetų vyko 2024-01-04.</w:t>
            </w:r>
          </w:p>
          <w:p w14:paraId="0CAF0713" w14:textId="214314EF" w:rsidR="001E530D" w:rsidRDefault="001E530D" w:rsidP="00315AAD">
            <w:pPr>
              <w:spacing w:after="0" w:line="259" w:lineRule="auto"/>
              <w:ind w:left="2" w:right="0" w:firstLine="0"/>
              <w:jc w:val="left"/>
            </w:pPr>
            <w:r>
              <w:t>Socialinių paslaugų skyrius rėmimo finansavimo programų neturi, nes socialinės priežiūros paslaugos teikiamos akredituotos ir licencijuotos pagal SADM nustatytą tvarką.</w:t>
            </w:r>
          </w:p>
          <w:p w14:paraId="3D75A4BA" w14:textId="42DB1450" w:rsidR="001E530D" w:rsidRDefault="001E530D" w:rsidP="00315AAD">
            <w:pPr>
              <w:spacing w:after="0" w:line="259" w:lineRule="auto"/>
              <w:ind w:left="2" w:right="0" w:firstLine="0"/>
              <w:jc w:val="left"/>
            </w:pPr>
          </w:p>
        </w:tc>
      </w:tr>
      <w:tr w:rsidR="00332D8C" w14:paraId="48AC2698" w14:textId="77777777" w:rsidTr="00751DC5">
        <w:trPr>
          <w:trHeight w:val="1116"/>
        </w:trPr>
        <w:tc>
          <w:tcPr>
            <w:tcW w:w="623" w:type="dxa"/>
            <w:vMerge w:val="restart"/>
            <w:tcBorders>
              <w:top w:val="single" w:sz="4" w:space="0" w:color="auto"/>
              <w:left w:val="single" w:sz="4" w:space="0" w:color="auto"/>
              <w:bottom w:val="single" w:sz="4" w:space="0" w:color="auto"/>
              <w:right w:val="single" w:sz="4" w:space="0" w:color="auto"/>
            </w:tcBorders>
          </w:tcPr>
          <w:p w14:paraId="1367F876" w14:textId="77777777" w:rsidR="00332D8C" w:rsidRDefault="00332D8C" w:rsidP="00315AAD">
            <w:pPr>
              <w:spacing w:after="0" w:line="259" w:lineRule="auto"/>
              <w:ind w:left="3" w:right="58" w:firstLine="0"/>
              <w:jc w:val="center"/>
            </w:pPr>
          </w:p>
        </w:tc>
        <w:tc>
          <w:tcPr>
            <w:tcW w:w="2278" w:type="dxa"/>
            <w:vMerge w:val="restart"/>
            <w:tcBorders>
              <w:top w:val="single" w:sz="4" w:space="0" w:color="auto"/>
              <w:left w:val="single" w:sz="4" w:space="0" w:color="auto"/>
              <w:bottom w:val="single" w:sz="4" w:space="0" w:color="auto"/>
              <w:right w:val="single" w:sz="4" w:space="0" w:color="auto"/>
            </w:tcBorders>
          </w:tcPr>
          <w:p w14:paraId="16B37E04" w14:textId="77777777" w:rsidR="00332D8C" w:rsidRDefault="00332D8C" w:rsidP="00315AAD">
            <w:pPr>
              <w:spacing w:after="0" w:line="259" w:lineRule="auto"/>
              <w:ind w:left="3" w:right="58" w:firstLine="0"/>
            </w:pPr>
          </w:p>
        </w:tc>
        <w:tc>
          <w:tcPr>
            <w:tcW w:w="1912" w:type="dxa"/>
            <w:vMerge w:val="restart"/>
            <w:tcBorders>
              <w:top w:val="single" w:sz="4" w:space="0" w:color="auto"/>
              <w:left w:val="single" w:sz="4" w:space="0" w:color="auto"/>
              <w:bottom w:val="single" w:sz="4" w:space="0" w:color="auto"/>
              <w:right w:val="single" w:sz="4" w:space="0" w:color="auto"/>
            </w:tcBorders>
          </w:tcPr>
          <w:p w14:paraId="7EF62D4D" w14:textId="77777777" w:rsidR="00332D8C" w:rsidRDefault="00332D8C" w:rsidP="00315AAD">
            <w:pPr>
              <w:spacing w:after="0" w:line="259" w:lineRule="auto"/>
              <w:ind w:left="3" w:right="58" w:firstLine="0"/>
            </w:pPr>
          </w:p>
        </w:tc>
        <w:tc>
          <w:tcPr>
            <w:tcW w:w="2046" w:type="dxa"/>
            <w:vMerge w:val="restart"/>
            <w:tcBorders>
              <w:top w:val="single" w:sz="4" w:space="0" w:color="auto"/>
              <w:left w:val="single" w:sz="4" w:space="0" w:color="auto"/>
              <w:bottom w:val="single" w:sz="4" w:space="0" w:color="auto"/>
              <w:right w:val="single" w:sz="4" w:space="0" w:color="auto"/>
            </w:tcBorders>
          </w:tcPr>
          <w:p w14:paraId="4534D89C" w14:textId="77777777" w:rsidR="00332D8C" w:rsidRDefault="00332D8C"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3C711746" w14:textId="77777777" w:rsidR="00332D8C" w:rsidRDefault="00332D8C" w:rsidP="00315AAD">
            <w:pPr>
              <w:spacing w:after="0" w:line="259" w:lineRule="auto"/>
              <w:ind w:left="3" w:right="0" w:firstLine="0"/>
            </w:pPr>
            <w:r>
              <w:t xml:space="preserve">Ar priemonė turėjo tokį poveikį, kurio buvo siekiama? </w:t>
            </w:r>
          </w:p>
          <w:p w14:paraId="1766B968" w14:textId="77777777" w:rsidR="00332D8C" w:rsidRDefault="00332D8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42A71533" w14:textId="4C9B964A" w:rsidR="00C475C7" w:rsidRPr="00C475C7" w:rsidRDefault="00C475C7" w:rsidP="00315AAD">
            <w:pPr>
              <w:spacing w:after="0" w:line="259" w:lineRule="auto"/>
              <w:ind w:right="0" w:firstLine="0"/>
              <w:jc w:val="left"/>
              <w:rPr>
                <w:b/>
                <w:bCs/>
              </w:rPr>
            </w:pPr>
            <w:r w:rsidRPr="00C475C7">
              <w:rPr>
                <w:b/>
                <w:bCs/>
              </w:rPr>
              <w:t xml:space="preserve">Taip </w:t>
            </w:r>
          </w:p>
          <w:p w14:paraId="618F79B6" w14:textId="7FDF8C1B" w:rsidR="00332D8C" w:rsidRDefault="00332D8C" w:rsidP="00315AAD">
            <w:pPr>
              <w:spacing w:after="0" w:line="259" w:lineRule="auto"/>
              <w:ind w:right="0" w:firstLine="0"/>
              <w:jc w:val="left"/>
            </w:pPr>
            <w:r>
              <w:t>Visi pareiškėjai galėjo dalyvauti finansavimo programose lygiomis galimybėmis.</w:t>
            </w:r>
            <w:r w:rsidR="00C475C7">
              <w:t xml:space="preserve"> </w:t>
            </w:r>
            <w:r>
              <w:t>Nuostatos leido sudaryti lygias galimybes.</w:t>
            </w:r>
          </w:p>
          <w:p w14:paraId="2608DD44" w14:textId="16721CDD" w:rsidR="00C475C7" w:rsidRPr="00C475C7" w:rsidRDefault="00C475C7" w:rsidP="001B4A65">
            <w:pPr>
              <w:spacing w:after="0" w:line="259" w:lineRule="auto"/>
              <w:ind w:left="2" w:right="0" w:firstLine="0"/>
              <w:jc w:val="left"/>
              <w:rPr>
                <w:b/>
                <w:bCs/>
              </w:rPr>
            </w:pPr>
            <w:r w:rsidRPr="00C475C7">
              <w:rPr>
                <w:b/>
                <w:bCs/>
              </w:rPr>
              <w:t>Iš dalies</w:t>
            </w:r>
          </w:p>
          <w:p w14:paraId="3187BB86" w14:textId="24888FFF" w:rsidR="00332D8C" w:rsidRDefault="00332D8C" w:rsidP="001B4A65">
            <w:pPr>
              <w:spacing w:after="0" w:line="259" w:lineRule="auto"/>
              <w:ind w:left="2" w:right="0" w:firstLine="0"/>
              <w:jc w:val="left"/>
            </w:pPr>
            <w:r>
              <w:t>Jaunimo iniciatyvų projektų finansavimo konkurse 2023 m. pagal prioritetą „</w:t>
            </w:r>
            <w:r w:rsidRPr="00C24B62">
              <w:t>Tolerancijos ir lygių galimybių skatinimas</w:t>
            </w:r>
            <w:r>
              <w:t>“</w:t>
            </w:r>
            <w:r w:rsidRPr="00C24B62">
              <w:t>.</w:t>
            </w:r>
          </w:p>
          <w:p w14:paraId="3F31C6E4" w14:textId="77777777" w:rsidR="00332D8C" w:rsidRDefault="00332D8C" w:rsidP="00315AAD">
            <w:pPr>
              <w:spacing w:after="0" w:line="259" w:lineRule="auto"/>
              <w:ind w:left="2" w:right="0" w:firstLine="0"/>
              <w:jc w:val="left"/>
            </w:pPr>
            <w:r>
              <w:t>nebuvo pateiktas nei vienas projektas.</w:t>
            </w:r>
          </w:p>
          <w:p w14:paraId="73A7F00B" w14:textId="77777777" w:rsidR="00332D8C" w:rsidRDefault="00332D8C" w:rsidP="006B0252">
            <w:pPr>
              <w:spacing w:after="0" w:line="259" w:lineRule="auto"/>
              <w:ind w:left="2" w:right="0" w:firstLine="0"/>
              <w:jc w:val="left"/>
            </w:pPr>
            <w:r>
              <w:t>Aplinkosaugos paraiškų teikimo konkurse gali dalyvauti visos NVO, atitinkančios reikalavimus t. y. vykdančios aplinkosaugos ir/ ar švietimo veiklą Šiaulių mieste.</w:t>
            </w:r>
          </w:p>
          <w:p w14:paraId="71AEE062" w14:textId="77777777" w:rsidR="00332D8C" w:rsidRDefault="00332D8C" w:rsidP="00315AAD">
            <w:pPr>
              <w:spacing w:after="0" w:line="259" w:lineRule="auto"/>
              <w:ind w:left="2" w:right="0" w:firstLine="0"/>
              <w:jc w:val="left"/>
            </w:pPr>
            <w:r>
              <w:t>Konkurse dalyvauja NVO dirbančios ir su senyvo amžiaus žmonėmis ir neįgaliaisiais.</w:t>
            </w:r>
          </w:p>
          <w:p w14:paraId="7C0AE2CF" w14:textId="0CB0C053" w:rsidR="008B2A82" w:rsidRDefault="008B2A82" w:rsidP="00315AAD">
            <w:pPr>
              <w:spacing w:after="0" w:line="259" w:lineRule="auto"/>
              <w:ind w:left="2" w:right="0" w:firstLine="0"/>
              <w:jc w:val="left"/>
            </w:pPr>
          </w:p>
        </w:tc>
      </w:tr>
      <w:tr w:rsidR="00C475C7" w14:paraId="513C6BA9" w14:textId="77777777" w:rsidTr="00751DC5">
        <w:trPr>
          <w:trHeight w:val="1116"/>
        </w:trPr>
        <w:tc>
          <w:tcPr>
            <w:tcW w:w="623" w:type="dxa"/>
            <w:vMerge/>
            <w:tcBorders>
              <w:top w:val="single" w:sz="4" w:space="0" w:color="auto"/>
              <w:left w:val="single" w:sz="4" w:space="0" w:color="auto"/>
              <w:bottom w:val="single" w:sz="4" w:space="0" w:color="auto"/>
              <w:right w:val="single" w:sz="4" w:space="0" w:color="auto"/>
            </w:tcBorders>
          </w:tcPr>
          <w:p w14:paraId="4097755A" w14:textId="77777777" w:rsidR="00C475C7" w:rsidRDefault="00C475C7"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0D7DC94D" w14:textId="77777777" w:rsidR="00C475C7" w:rsidRDefault="00C475C7"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2DA04D04" w14:textId="77777777" w:rsidR="00C475C7" w:rsidRDefault="00C475C7"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79B75536" w14:textId="77777777" w:rsidR="00C475C7" w:rsidRDefault="00C475C7"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08C26AB4" w14:textId="77777777" w:rsidR="00C475C7" w:rsidRDefault="00C475C7" w:rsidP="00315AAD">
            <w:pPr>
              <w:spacing w:after="0" w:line="259" w:lineRule="auto"/>
              <w:ind w:left="3" w:right="0" w:firstLine="0"/>
              <w:jc w:val="left"/>
            </w:pPr>
            <w:r>
              <w:t xml:space="preserve">Ar priemonė buvo tobulinta?  </w:t>
            </w:r>
          </w:p>
          <w:p w14:paraId="094CF2C1" w14:textId="77777777" w:rsidR="00C475C7" w:rsidRDefault="00C475C7"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9AE6C24" w14:textId="38EA2419" w:rsidR="00C475C7" w:rsidRPr="00C475C7" w:rsidRDefault="00C475C7" w:rsidP="00315AAD">
            <w:pPr>
              <w:spacing w:after="0" w:line="259" w:lineRule="auto"/>
              <w:ind w:right="0" w:firstLine="0"/>
              <w:jc w:val="left"/>
              <w:rPr>
                <w:b/>
                <w:bCs/>
              </w:rPr>
            </w:pPr>
            <w:r w:rsidRPr="00C475C7">
              <w:rPr>
                <w:b/>
                <w:bCs/>
              </w:rPr>
              <w:t>Ne</w:t>
            </w:r>
          </w:p>
          <w:p w14:paraId="1DC32F66" w14:textId="4C5D4BFF" w:rsidR="00C475C7" w:rsidRDefault="00C475C7" w:rsidP="00C475C7">
            <w:pPr>
              <w:spacing w:after="0" w:line="259" w:lineRule="auto"/>
              <w:ind w:right="0" w:firstLine="0"/>
              <w:jc w:val="left"/>
            </w:pPr>
            <w:r>
              <w:t>Nebuvo padaryta jokių pakeitimų, nebuvo poreikio. Nuostatų neplanuojama keisti, todėl ir toliau bus laikomasi lyčių lygybės, lygių galimybių ir nediskriminavimo (dėl lyties, rasės, tautybės, pilietybės, kalbos, kilmės, socialinės padėties, tikėjimo, įsitikinimų ar pažiūrų, amžiaus, negalios, lytinės orientacijos, etninės priklausomybės, religijos ir kitų diskriminacinių motyvų) principų.</w:t>
            </w:r>
          </w:p>
          <w:p w14:paraId="658F9B0F" w14:textId="77777777" w:rsidR="00C475C7" w:rsidRDefault="00C475C7" w:rsidP="00315AAD">
            <w:pPr>
              <w:spacing w:after="0" w:line="259" w:lineRule="auto"/>
              <w:ind w:left="2" w:right="0" w:firstLine="0"/>
              <w:jc w:val="left"/>
            </w:pPr>
          </w:p>
        </w:tc>
      </w:tr>
      <w:tr w:rsidR="00C475C7" w14:paraId="40985384" w14:textId="77777777" w:rsidTr="00751DC5">
        <w:trPr>
          <w:trHeight w:val="1116"/>
        </w:trPr>
        <w:tc>
          <w:tcPr>
            <w:tcW w:w="623" w:type="dxa"/>
            <w:vMerge/>
            <w:tcBorders>
              <w:top w:val="single" w:sz="4" w:space="0" w:color="auto"/>
              <w:left w:val="single" w:sz="4" w:space="0" w:color="auto"/>
              <w:bottom w:val="single" w:sz="4" w:space="0" w:color="auto"/>
              <w:right w:val="single" w:sz="4" w:space="0" w:color="auto"/>
            </w:tcBorders>
          </w:tcPr>
          <w:p w14:paraId="30DD0213" w14:textId="77777777" w:rsidR="00C475C7" w:rsidRDefault="00C475C7"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29A55E5B" w14:textId="77777777" w:rsidR="00C475C7" w:rsidRDefault="00C475C7"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48219F87" w14:textId="77777777" w:rsidR="00C475C7" w:rsidRDefault="00C475C7"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4CF1C90C" w14:textId="77777777" w:rsidR="00C475C7" w:rsidRDefault="00C475C7"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79161A0E" w14:textId="77777777" w:rsidR="00C475C7" w:rsidRDefault="00C475C7" w:rsidP="00315AAD">
            <w:pPr>
              <w:spacing w:after="0" w:line="259" w:lineRule="auto"/>
              <w:ind w:left="3" w:right="0" w:firstLine="0"/>
              <w:jc w:val="left"/>
            </w:pPr>
            <w:r>
              <w:t xml:space="preserve">Ar buvo numatytas priemonės tęstinumas? </w:t>
            </w:r>
          </w:p>
          <w:p w14:paraId="72BAA461" w14:textId="77777777" w:rsidR="00C475C7" w:rsidRDefault="00C475C7"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1747DF5" w14:textId="4C17EB61" w:rsidR="00C475C7" w:rsidRPr="00C475C7" w:rsidRDefault="00C475C7" w:rsidP="00315AAD">
            <w:pPr>
              <w:spacing w:after="0" w:line="259" w:lineRule="auto"/>
              <w:ind w:right="0" w:firstLine="0"/>
              <w:jc w:val="left"/>
              <w:rPr>
                <w:b/>
                <w:bCs/>
              </w:rPr>
            </w:pPr>
            <w:r w:rsidRPr="00C475C7">
              <w:rPr>
                <w:b/>
                <w:bCs/>
              </w:rPr>
              <w:t>Taip</w:t>
            </w:r>
          </w:p>
          <w:p w14:paraId="6DAFF824" w14:textId="3B009C2F" w:rsidR="00C475C7" w:rsidRDefault="00C475C7" w:rsidP="00315AAD">
            <w:pPr>
              <w:spacing w:after="0" w:line="259" w:lineRule="auto"/>
              <w:ind w:right="0" w:firstLine="0"/>
              <w:jc w:val="left"/>
            </w:pPr>
            <w:r>
              <w:t>Priemonėse nebuvo numatytas terminas, todėl ir toliau bus taikomos taip, kad būtų sudarytos lygios galimybės jomis pasinaudoti.</w:t>
            </w:r>
          </w:p>
          <w:p w14:paraId="12CF6FCC" w14:textId="77777777" w:rsidR="00C475C7" w:rsidRDefault="00C475C7" w:rsidP="00315AAD">
            <w:pPr>
              <w:spacing w:after="0" w:line="259" w:lineRule="auto"/>
              <w:ind w:right="0" w:firstLine="0"/>
              <w:jc w:val="left"/>
            </w:pPr>
            <w:r>
              <w:t>2024 m. įgyvendinant Švietimo prieinamumo ir kokybės užtikrinimo programos priemones ir esant poreikiui, bus įtraukiamas lygių galimybių ir nediskriminavimo kriterijus.</w:t>
            </w:r>
          </w:p>
          <w:p w14:paraId="3C7DC917" w14:textId="77777777" w:rsidR="00C475C7" w:rsidRDefault="00C475C7" w:rsidP="00315AAD">
            <w:pPr>
              <w:spacing w:after="0" w:line="259" w:lineRule="auto"/>
              <w:ind w:left="2" w:right="0" w:firstLine="0"/>
              <w:jc w:val="left"/>
            </w:pPr>
          </w:p>
        </w:tc>
      </w:tr>
      <w:tr w:rsidR="00F61612" w14:paraId="7783A0B3" w14:textId="77777777" w:rsidTr="00751DC5">
        <w:trPr>
          <w:trHeight w:val="1116"/>
        </w:trPr>
        <w:tc>
          <w:tcPr>
            <w:tcW w:w="623" w:type="dxa"/>
            <w:vMerge/>
            <w:tcBorders>
              <w:top w:val="single" w:sz="4" w:space="0" w:color="auto"/>
              <w:left w:val="single" w:sz="4" w:space="0" w:color="auto"/>
              <w:bottom w:val="single" w:sz="4" w:space="0" w:color="auto"/>
              <w:right w:val="single" w:sz="4" w:space="0" w:color="auto"/>
            </w:tcBorders>
          </w:tcPr>
          <w:p w14:paraId="04F76CD5" w14:textId="77777777" w:rsidR="00F61612" w:rsidRDefault="00F61612"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2316D589" w14:textId="77777777" w:rsidR="00F61612" w:rsidRDefault="00F61612"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E0ABE6A" w14:textId="77777777" w:rsidR="00F61612" w:rsidRDefault="00F61612"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3D37B396" w14:textId="77777777" w:rsidR="00F61612" w:rsidRDefault="00F61612"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1CF15B7C" w14:textId="520BAAC5" w:rsidR="00F61612" w:rsidRDefault="00F61612" w:rsidP="00315AAD">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7A0C9191" w14:textId="0D0A38E8" w:rsidR="00F61612" w:rsidRPr="00F61612" w:rsidRDefault="00F61612" w:rsidP="00964898">
            <w:pPr>
              <w:spacing w:after="0" w:line="259" w:lineRule="auto"/>
              <w:ind w:left="2" w:right="0" w:firstLine="0"/>
              <w:jc w:val="left"/>
              <w:rPr>
                <w:b/>
                <w:bCs/>
              </w:rPr>
            </w:pPr>
            <w:r w:rsidRPr="00F61612">
              <w:rPr>
                <w:b/>
                <w:bCs/>
              </w:rPr>
              <w:t>Taip</w:t>
            </w:r>
          </w:p>
          <w:p w14:paraId="3FE60CBE" w14:textId="633261D5" w:rsidR="00F61612" w:rsidRDefault="00F61612" w:rsidP="00964898">
            <w:pPr>
              <w:spacing w:after="0" w:line="259" w:lineRule="auto"/>
              <w:ind w:left="2" w:right="0" w:firstLine="0"/>
              <w:jc w:val="left"/>
            </w:pPr>
            <w:r>
              <w:t>Galėtų, jei savivaldybėse finansuojamuose projektų programose nėra numatyti lygių galimybių prioritetai/kryptys.</w:t>
            </w:r>
          </w:p>
        </w:tc>
      </w:tr>
      <w:tr w:rsidR="00AD184C" w14:paraId="08867D32" w14:textId="77777777" w:rsidTr="00751DC5">
        <w:trPr>
          <w:trHeight w:val="1116"/>
        </w:trPr>
        <w:tc>
          <w:tcPr>
            <w:tcW w:w="623" w:type="dxa"/>
            <w:tcBorders>
              <w:top w:val="single" w:sz="4" w:space="0" w:color="auto"/>
              <w:left w:val="single" w:sz="4" w:space="0" w:color="000000"/>
              <w:bottom w:val="single" w:sz="4" w:space="0" w:color="000000"/>
              <w:right w:val="single" w:sz="4" w:space="0" w:color="000000"/>
            </w:tcBorders>
          </w:tcPr>
          <w:p w14:paraId="6946A5BB" w14:textId="2D2713D5" w:rsidR="00AD184C" w:rsidRPr="00F02D59" w:rsidRDefault="00AD184C" w:rsidP="00315AAD">
            <w:pPr>
              <w:spacing w:after="0" w:line="259" w:lineRule="auto"/>
              <w:ind w:left="3" w:right="58" w:firstLine="0"/>
              <w:jc w:val="center"/>
              <w:rPr>
                <w:b/>
                <w:bCs/>
              </w:rPr>
            </w:pPr>
            <w:r w:rsidRPr="00F02D59">
              <w:rPr>
                <w:b/>
                <w:bCs/>
              </w:rPr>
              <w:t>5.</w:t>
            </w:r>
          </w:p>
        </w:tc>
        <w:tc>
          <w:tcPr>
            <w:tcW w:w="2278" w:type="dxa"/>
            <w:tcBorders>
              <w:top w:val="single" w:sz="4" w:space="0" w:color="auto"/>
              <w:left w:val="single" w:sz="4" w:space="0" w:color="000000"/>
              <w:bottom w:val="single" w:sz="4" w:space="0" w:color="000000"/>
              <w:right w:val="single" w:sz="4" w:space="0" w:color="000000"/>
            </w:tcBorders>
          </w:tcPr>
          <w:p w14:paraId="5650D9FD" w14:textId="1DB60957" w:rsidR="00AD184C" w:rsidRPr="00F02D59" w:rsidRDefault="00AD184C" w:rsidP="00315AAD">
            <w:pPr>
              <w:spacing w:after="0" w:line="259" w:lineRule="auto"/>
              <w:ind w:left="3" w:right="58" w:firstLine="0"/>
              <w:rPr>
                <w:b/>
                <w:bCs/>
              </w:rPr>
            </w:pPr>
            <w:r w:rsidRPr="00F02D59">
              <w:rPr>
                <w:b/>
                <w:bCs/>
              </w:rPr>
              <w:t>Informuoti Šiaulių miesto gyventojus ir savivaldybės administracijos darbuotojus lygių galimybių klausimais.</w:t>
            </w:r>
          </w:p>
        </w:tc>
        <w:tc>
          <w:tcPr>
            <w:tcW w:w="1912" w:type="dxa"/>
            <w:tcBorders>
              <w:top w:val="single" w:sz="4" w:space="0" w:color="auto"/>
              <w:left w:val="single" w:sz="4" w:space="0" w:color="000000"/>
              <w:bottom w:val="single" w:sz="4" w:space="0" w:color="000000"/>
              <w:right w:val="single" w:sz="4" w:space="0" w:color="000000"/>
            </w:tcBorders>
          </w:tcPr>
          <w:p w14:paraId="76C79DB1" w14:textId="4E7B659C" w:rsidR="00AD184C" w:rsidRPr="00F02D59" w:rsidRDefault="00AD184C" w:rsidP="00315AAD">
            <w:pPr>
              <w:spacing w:after="0" w:line="259" w:lineRule="auto"/>
              <w:ind w:left="3" w:right="58" w:firstLine="0"/>
              <w:rPr>
                <w:b/>
                <w:bCs/>
              </w:rPr>
            </w:pPr>
            <w:r w:rsidRPr="00F02D59">
              <w:rPr>
                <w:b/>
                <w:bCs/>
              </w:rPr>
              <w:t>Bendrųjų reikalų skyrius</w:t>
            </w:r>
          </w:p>
        </w:tc>
        <w:tc>
          <w:tcPr>
            <w:tcW w:w="2046" w:type="dxa"/>
            <w:tcBorders>
              <w:top w:val="single" w:sz="4" w:space="0" w:color="auto"/>
              <w:left w:val="single" w:sz="4" w:space="0" w:color="000000"/>
              <w:bottom w:val="single" w:sz="4" w:space="0" w:color="000000"/>
              <w:right w:val="single" w:sz="4" w:space="0" w:color="000000"/>
            </w:tcBorders>
          </w:tcPr>
          <w:p w14:paraId="62F986E2" w14:textId="1E25C2C5" w:rsidR="00AD184C" w:rsidRDefault="00AD184C" w:rsidP="0001431C">
            <w:pPr>
              <w:ind w:right="142" w:firstLine="0"/>
            </w:pPr>
            <w:r>
              <w:t xml:space="preserve">Parengta ir viešinama informacija. </w:t>
            </w:r>
            <w:r>
              <w:rPr>
                <w:color w:val="auto"/>
                <w:szCs w:val="24"/>
              </w:rPr>
              <w:t xml:space="preserve">2023 metus </w:t>
            </w:r>
            <w:r w:rsidRPr="004F5509">
              <w:rPr>
                <w:color w:val="auto"/>
                <w:szCs w:val="24"/>
              </w:rPr>
              <w:t>paskelbt</w:t>
            </w:r>
            <w:r>
              <w:rPr>
                <w:color w:val="auto"/>
                <w:szCs w:val="24"/>
              </w:rPr>
              <w:t>a</w:t>
            </w:r>
            <w:r w:rsidRPr="004F5509">
              <w:rPr>
                <w:color w:val="auto"/>
                <w:szCs w:val="24"/>
              </w:rPr>
              <w:t xml:space="preserve"> 2 vnt. straipsnių</w:t>
            </w:r>
            <w:r>
              <w:rPr>
                <w:color w:val="auto"/>
                <w:szCs w:val="24"/>
              </w:rPr>
              <w:t xml:space="preserve"> </w:t>
            </w:r>
            <w:r w:rsidRPr="004F5509">
              <w:rPr>
                <w:color w:val="auto"/>
                <w:szCs w:val="24"/>
              </w:rPr>
              <w:t xml:space="preserve">lygių galimybių, moterų ir vyrų lygybės, nediskriminavimo bei smurto </w:t>
            </w:r>
            <w:r w:rsidRPr="004F5509">
              <w:rPr>
                <w:color w:val="auto"/>
                <w:szCs w:val="24"/>
              </w:rPr>
              <w:lastRenderedPageBreak/>
              <w:t>artimoje aplinko</w:t>
            </w:r>
            <w:r>
              <w:rPr>
                <w:color w:val="auto"/>
                <w:szCs w:val="24"/>
              </w:rPr>
              <w:t>je</w:t>
            </w:r>
            <w:r w:rsidRPr="004F5509">
              <w:rPr>
                <w:color w:val="auto"/>
                <w:szCs w:val="24"/>
              </w:rPr>
              <w:t xml:space="preserve"> prevencijos temomis</w:t>
            </w:r>
            <w:r>
              <w:rPr>
                <w:color w:val="auto"/>
                <w:szCs w:val="24"/>
              </w:rPr>
              <w:t>.</w:t>
            </w:r>
          </w:p>
        </w:tc>
        <w:tc>
          <w:tcPr>
            <w:tcW w:w="2123" w:type="dxa"/>
            <w:tcBorders>
              <w:top w:val="single" w:sz="4" w:space="0" w:color="000000"/>
              <w:left w:val="single" w:sz="4" w:space="0" w:color="000000"/>
              <w:bottom w:val="single" w:sz="4" w:space="0" w:color="000000"/>
              <w:right w:val="single" w:sz="4" w:space="0" w:color="000000"/>
            </w:tcBorders>
          </w:tcPr>
          <w:p w14:paraId="7B2B6F4A" w14:textId="77777777" w:rsidR="00AD184C" w:rsidRDefault="00AD184C" w:rsidP="00315AAD">
            <w:pPr>
              <w:spacing w:after="0" w:line="259" w:lineRule="auto"/>
              <w:ind w:left="3" w:right="0" w:firstLine="0"/>
              <w:jc w:val="left"/>
            </w:pPr>
            <w:r>
              <w:lastRenderedPageBreak/>
              <w:t xml:space="preserve">Ar priemonė </w:t>
            </w:r>
            <w:r>
              <w:tab/>
              <w:t xml:space="preserve">buvo įgyvendinta? </w:t>
            </w:r>
          </w:p>
          <w:p w14:paraId="19B88869" w14:textId="77777777" w:rsidR="00AD184C" w:rsidRDefault="00AD184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076F0C63" w14:textId="0409BC57" w:rsidR="00AD184C" w:rsidRPr="00AD184C" w:rsidRDefault="00AD184C" w:rsidP="00315AAD">
            <w:pPr>
              <w:spacing w:after="0" w:line="259" w:lineRule="auto"/>
              <w:ind w:left="2" w:right="0" w:firstLine="0"/>
              <w:jc w:val="left"/>
              <w:rPr>
                <w:b/>
                <w:bCs/>
              </w:rPr>
            </w:pPr>
            <w:r w:rsidRPr="00AD184C">
              <w:rPr>
                <w:b/>
                <w:bCs/>
              </w:rPr>
              <w:t>Taip</w:t>
            </w:r>
          </w:p>
          <w:p w14:paraId="0EC28795" w14:textId="77777777" w:rsidR="00AD184C" w:rsidRDefault="00AD184C" w:rsidP="00315AAD">
            <w:pPr>
              <w:spacing w:after="0" w:line="259" w:lineRule="auto"/>
              <w:ind w:left="2" w:right="0" w:firstLine="0"/>
              <w:jc w:val="left"/>
            </w:pPr>
            <w:r w:rsidRPr="007777FD">
              <w:t>Sudaryta Paslaugų teikimo sutartis</w:t>
            </w:r>
            <w:r>
              <w:t>,</w:t>
            </w:r>
            <w:r w:rsidRPr="007777FD">
              <w:t xml:space="preserve"> pagal kurią transliuojamos reportažinio tipo aktualių įprastinio pobūdžio informacinių pranešimų savaitės aktualijų TV laidos, skirtos Šiaulių miesto gyventojams, su vertimu į gestų kalbą. Parengtas straipsnis apie Lietuvoje vykdomą Moterų lobistinės organizacijos vykdomą projektą "Politinis moterų dalyvavimas pažangai: nuo analizės iki veiksmo". Parengta ir atnaujinta informacija Savivaldybės internetinės svetainės </w:t>
            </w:r>
            <w:r w:rsidRPr="007777FD">
              <w:lastRenderedPageBreak/>
              <w:t>skiltyje "Lygių galimybių užtikrinimas". Parengtas straipsnis "Administracijos lygių galimybių padėties analizė".</w:t>
            </w:r>
          </w:p>
          <w:p w14:paraId="252E9E95" w14:textId="789F0426" w:rsidR="005C2DB6" w:rsidRDefault="005C2DB6" w:rsidP="00315AAD">
            <w:pPr>
              <w:spacing w:after="0" w:line="259" w:lineRule="auto"/>
              <w:ind w:left="2" w:right="0" w:firstLine="0"/>
              <w:jc w:val="left"/>
            </w:pPr>
          </w:p>
        </w:tc>
      </w:tr>
      <w:tr w:rsidR="00AD184C" w14:paraId="30DF746C" w14:textId="77777777" w:rsidTr="00A91444">
        <w:trPr>
          <w:trHeight w:val="1116"/>
        </w:trPr>
        <w:tc>
          <w:tcPr>
            <w:tcW w:w="623" w:type="dxa"/>
            <w:vMerge w:val="restart"/>
            <w:tcBorders>
              <w:top w:val="single" w:sz="4" w:space="0" w:color="000000"/>
              <w:left w:val="single" w:sz="4" w:space="0" w:color="000000"/>
              <w:right w:val="single" w:sz="4" w:space="0" w:color="000000"/>
            </w:tcBorders>
          </w:tcPr>
          <w:p w14:paraId="5CCD6B51" w14:textId="77777777" w:rsidR="00AD184C" w:rsidRDefault="00AD184C" w:rsidP="00315AAD">
            <w:pPr>
              <w:spacing w:after="0" w:line="259" w:lineRule="auto"/>
              <w:ind w:left="3" w:right="58" w:firstLine="0"/>
              <w:jc w:val="center"/>
            </w:pPr>
          </w:p>
        </w:tc>
        <w:tc>
          <w:tcPr>
            <w:tcW w:w="2278" w:type="dxa"/>
            <w:vMerge w:val="restart"/>
            <w:tcBorders>
              <w:top w:val="single" w:sz="4" w:space="0" w:color="000000"/>
              <w:left w:val="single" w:sz="4" w:space="0" w:color="000000"/>
              <w:right w:val="single" w:sz="4" w:space="0" w:color="000000"/>
            </w:tcBorders>
          </w:tcPr>
          <w:p w14:paraId="4F9AE9AD" w14:textId="77777777" w:rsidR="00AD184C" w:rsidRDefault="00AD184C" w:rsidP="00315AAD">
            <w:pPr>
              <w:spacing w:after="0" w:line="259" w:lineRule="auto"/>
              <w:ind w:left="3" w:right="58" w:firstLine="0"/>
            </w:pPr>
          </w:p>
        </w:tc>
        <w:tc>
          <w:tcPr>
            <w:tcW w:w="1912" w:type="dxa"/>
            <w:vMerge w:val="restart"/>
            <w:tcBorders>
              <w:top w:val="single" w:sz="4" w:space="0" w:color="000000"/>
              <w:left w:val="single" w:sz="4" w:space="0" w:color="000000"/>
              <w:right w:val="single" w:sz="4" w:space="0" w:color="000000"/>
            </w:tcBorders>
          </w:tcPr>
          <w:p w14:paraId="0503773B" w14:textId="77777777" w:rsidR="00AD184C" w:rsidRDefault="00AD184C" w:rsidP="00315AAD">
            <w:pPr>
              <w:spacing w:after="0" w:line="259" w:lineRule="auto"/>
              <w:ind w:left="3" w:right="58" w:firstLine="0"/>
            </w:pPr>
          </w:p>
        </w:tc>
        <w:tc>
          <w:tcPr>
            <w:tcW w:w="2046" w:type="dxa"/>
            <w:vMerge w:val="restart"/>
            <w:tcBorders>
              <w:top w:val="single" w:sz="4" w:space="0" w:color="000000"/>
              <w:left w:val="single" w:sz="4" w:space="0" w:color="000000"/>
              <w:right w:val="single" w:sz="4" w:space="0" w:color="000000"/>
            </w:tcBorders>
          </w:tcPr>
          <w:p w14:paraId="7101BCB1" w14:textId="77777777" w:rsidR="00AD184C" w:rsidRDefault="00AD184C"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08B49B8E" w14:textId="77777777" w:rsidR="00AD184C" w:rsidRDefault="00AD184C" w:rsidP="00315AAD">
            <w:pPr>
              <w:spacing w:after="0" w:line="259" w:lineRule="auto"/>
              <w:ind w:left="3" w:right="0" w:firstLine="0"/>
            </w:pPr>
            <w:r>
              <w:t xml:space="preserve">Ar priemonė turėjo tokį poveikį, kurio buvo siekiama? </w:t>
            </w:r>
          </w:p>
          <w:p w14:paraId="6AB0BD39" w14:textId="77777777" w:rsidR="00AD184C" w:rsidRDefault="00AD184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38DFA32B" w14:textId="2EA659AF" w:rsidR="00AD184C" w:rsidRPr="00AD184C" w:rsidRDefault="00AD184C" w:rsidP="00315AAD">
            <w:pPr>
              <w:spacing w:after="0" w:line="259" w:lineRule="auto"/>
              <w:ind w:left="2" w:right="0" w:firstLine="0"/>
              <w:jc w:val="left"/>
              <w:rPr>
                <w:b/>
                <w:bCs/>
              </w:rPr>
            </w:pPr>
            <w:r w:rsidRPr="00AD184C">
              <w:rPr>
                <w:b/>
                <w:bCs/>
              </w:rPr>
              <w:t xml:space="preserve">Taip </w:t>
            </w:r>
          </w:p>
          <w:p w14:paraId="6206906C" w14:textId="1B0D0C38" w:rsidR="00AD184C" w:rsidRDefault="00AD184C" w:rsidP="00315AAD">
            <w:pPr>
              <w:spacing w:after="0" w:line="259" w:lineRule="auto"/>
              <w:ind w:left="2" w:right="0" w:firstLine="0"/>
              <w:jc w:val="left"/>
            </w:pPr>
            <w:r>
              <w:t>Parengta informacija paskelbta ir viešinama.</w:t>
            </w:r>
          </w:p>
        </w:tc>
      </w:tr>
      <w:tr w:rsidR="00AD184C" w14:paraId="2E33B2E7" w14:textId="77777777" w:rsidTr="00DC2B8A">
        <w:trPr>
          <w:trHeight w:val="1116"/>
        </w:trPr>
        <w:tc>
          <w:tcPr>
            <w:tcW w:w="623" w:type="dxa"/>
            <w:vMerge/>
            <w:tcBorders>
              <w:left w:val="single" w:sz="4" w:space="0" w:color="000000"/>
              <w:right w:val="single" w:sz="4" w:space="0" w:color="000000"/>
            </w:tcBorders>
          </w:tcPr>
          <w:p w14:paraId="2583A47B" w14:textId="77777777" w:rsidR="00AD184C" w:rsidRDefault="00AD184C" w:rsidP="00315AAD">
            <w:pPr>
              <w:spacing w:after="0" w:line="259" w:lineRule="auto"/>
              <w:ind w:left="3" w:right="58" w:firstLine="0"/>
              <w:jc w:val="center"/>
            </w:pPr>
          </w:p>
        </w:tc>
        <w:tc>
          <w:tcPr>
            <w:tcW w:w="2278" w:type="dxa"/>
            <w:vMerge/>
            <w:tcBorders>
              <w:left w:val="single" w:sz="4" w:space="0" w:color="000000"/>
              <w:right w:val="single" w:sz="4" w:space="0" w:color="000000"/>
            </w:tcBorders>
          </w:tcPr>
          <w:p w14:paraId="4649C3DF" w14:textId="77777777" w:rsidR="00AD184C" w:rsidRDefault="00AD184C" w:rsidP="00315AAD">
            <w:pPr>
              <w:spacing w:after="0" w:line="259" w:lineRule="auto"/>
              <w:ind w:left="3" w:right="58" w:firstLine="0"/>
            </w:pPr>
          </w:p>
        </w:tc>
        <w:tc>
          <w:tcPr>
            <w:tcW w:w="1912" w:type="dxa"/>
            <w:vMerge/>
            <w:tcBorders>
              <w:left w:val="single" w:sz="4" w:space="0" w:color="000000"/>
              <w:right w:val="single" w:sz="4" w:space="0" w:color="000000"/>
            </w:tcBorders>
          </w:tcPr>
          <w:p w14:paraId="16EC1CE7" w14:textId="77777777" w:rsidR="00AD184C" w:rsidRDefault="00AD184C" w:rsidP="00315AAD">
            <w:pPr>
              <w:spacing w:after="0" w:line="259" w:lineRule="auto"/>
              <w:ind w:left="3" w:right="58" w:firstLine="0"/>
            </w:pPr>
          </w:p>
        </w:tc>
        <w:tc>
          <w:tcPr>
            <w:tcW w:w="2046" w:type="dxa"/>
            <w:vMerge/>
            <w:tcBorders>
              <w:left w:val="single" w:sz="4" w:space="0" w:color="000000"/>
              <w:right w:val="single" w:sz="4" w:space="0" w:color="000000"/>
            </w:tcBorders>
          </w:tcPr>
          <w:p w14:paraId="7B1D8A0E" w14:textId="77777777" w:rsidR="00AD184C" w:rsidRDefault="00AD184C"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2584322A" w14:textId="77777777" w:rsidR="00AD184C" w:rsidRDefault="00AD184C" w:rsidP="00315AAD">
            <w:pPr>
              <w:spacing w:after="0" w:line="259" w:lineRule="auto"/>
              <w:ind w:left="3" w:right="0" w:firstLine="0"/>
              <w:jc w:val="left"/>
            </w:pPr>
            <w:r>
              <w:t xml:space="preserve">Ar priemonė buvo tobulinta?  </w:t>
            </w:r>
          </w:p>
          <w:p w14:paraId="37462782" w14:textId="77777777" w:rsidR="00AD184C" w:rsidRDefault="00AD184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506357C" w14:textId="5A4E10F0" w:rsidR="00AD184C" w:rsidRPr="00AD184C" w:rsidRDefault="00AD184C" w:rsidP="00315AAD">
            <w:pPr>
              <w:spacing w:after="0" w:line="259" w:lineRule="auto"/>
              <w:ind w:left="2" w:right="0" w:firstLine="0"/>
              <w:jc w:val="left"/>
              <w:rPr>
                <w:b/>
                <w:bCs/>
              </w:rPr>
            </w:pPr>
            <w:r w:rsidRPr="00AD184C">
              <w:rPr>
                <w:b/>
                <w:bCs/>
              </w:rPr>
              <w:t xml:space="preserve">Taip </w:t>
            </w:r>
          </w:p>
          <w:p w14:paraId="266FE868" w14:textId="4F7BC554" w:rsidR="00AD184C" w:rsidRDefault="00AD184C" w:rsidP="00315AAD">
            <w:pPr>
              <w:spacing w:after="0" w:line="259" w:lineRule="auto"/>
              <w:ind w:left="2" w:right="0" w:firstLine="0"/>
              <w:jc w:val="left"/>
            </w:pPr>
            <w:r>
              <w:t>Informacija buvo aktualizuota ir atnaujinta.</w:t>
            </w:r>
          </w:p>
        </w:tc>
      </w:tr>
      <w:tr w:rsidR="00AD184C" w14:paraId="185C5E0F" w14:textId="77777777" w:rsidTr="002008C8">
        <w:trPr>
          <w:trHeight w:val="1116"/>
        </w:trPr>
        <w:tc>
          <w:tcPr>
            <w:tcW w:w="623" w:type="dxa"/>
            <w:vMerge/>
            <w:tcBorders>
              <w:left w:val="single" w:sz="4" w:space="0" w:color="000000"/>
              <w:right w:val="single" w:sz="4" w:space="0" w:color="000000"/>
            </w:tcBorders>
          </w:tcPr>
          <w:p w14:paraId="7DEFE724" w14:textId="77777777" w:rsidR="00AD184C" w:rsidRDefault="00AD184C" w:rsidP="00315AAD">
            <w:pPr>
              <w:spacing w:after="0" w:line="259" w:lineRule="auto"/>
              <w:ind w:left="3" w:right="58" w:firstLine="0"/>
              <w:jc w:val="center"/>
            </w:pPr>
          </w:p>
        </w:tc>
        <w:tc>
          <w:tcPr>
            <w:tcW w:w="2278" w:type="dxa"/>
            <w:vMerge/>
            <w:tcBorders>
              <w:left w:val="single" w:sz="4" w:space="0" w:color="000000"/>
              <w:right w:val="single" w:sz="4" w:space="0" w:color="000000"/>
            </w:tcBorders>
          </w:tcPr>
          <w:p w14:paraId="77834111" w14:textId="77777777" w:rsidR="00AD184C" w:rsidRDefault="00AD184C" w:rsidP="00315AAD">
            <w:pPr>
              <w:spacing w:after="0" w:line="259" w:lineRule="auto"/>
              <w:ind w:left="3" w:right="58" w:firstLine="0"/>
            </w:pPr>
          </w:p>
        </w:tc>
        <w:tc>
          <w:tcPr>
            <w:tcW w:w="1912" w:type="dxa"/>
            <w:vMerge/>
            <w:tcBorders>
              <w:left w:val="single" w:sz="4" w:space="0" w:color="000000"/>
              <w:right w:val="single" w:sz="4" w:space="0" w:color="000000"/>
            </w:tcBorders>
          </w:tcPr>
          <w:p w14:paraId="01642616" w14:textId="77777777" w:rsidR="00AD184C" w:rsidRDefault="00AD184C" w:rsidP="00315AAD">
            <w:pPr>
              <w:spacing w:after="0" w:line="259" w:lineRule="auto"/>
              <w:ind w:left="3" w:right="58" w:firstLine="0"/>
            </w:pPr>
          </w:p>
        </w:tc>
        <w:tc>
          <w:tcPr>
            <w:tcW w:w="2046" w:type="dxa"/>
            <w:vMerge/>
            <w:tcBorders>
              <w:left w:val="single" w:sz="4" w:space="0" w:color="000000"/>
              <w:right w:val="single" w:sz="4" w:space="0" w:color="000000"/>
            </w:tcBorders>
          </w:tcPr>
          <w:p w14:paraId="7A15C5AC" w14:textId="77777777" w:rsidR="00AD184C" w:rsidRDefault="00AD184C"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7A818BD5" w14:textId="77777777" w:rsidR="00AD184C" w:rsidRDefault="00AD184C" w:rsidP="00315AAD">
            <w:pPr>
              <w:spacing w:after="0" w:line="259" w:lineRule="auto"/>
              <w:ind w:left="3" w:right="0" w:firstLine="0"/>
              <w:jc w:val="left"/>
            </w:pPr>
            <w:r>
              <w:t xml:space="preserve">Ar buvo numatytas priemonės tęstinumas? </w:t>
            </w:r>
          </w:p>
          <w:p w14:paraId="304D53B8" w14:textId="77777777" w:rsidR="00AD184C" w:rsidRDefault="00AD184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1DE9EAB5" w14:textId="1EA5043F" w:rsidR="00AD184C" w:rsidRPr="00AD184C" w:rsidRDefault="00AD184C" w:rsidP="00315AAD">
            <w:pPr>
              <w:spacing w:after="0" w:line="259" w:lineRule="auto"/>
              <w:ind w:left="2" w:right="0" w:firstLine="0"/>
              <w:jc w:val="left"/>
              <w:rPr>
                <w:b/>
                <w:bCs/>
              </w:rPr>
            </w:pPr>
            <w:r w:rsidRPr="00AD184C">
              <w:rPr>
                <w:b/>
                <w:bCs/>
              </w:rPr>
              <w:t xml:space="preserve">Taip </w:t>
            </w:r>
          </w:p>
          <w:p w14:paraId="61D08A74" w14:textId="299DF733" w:rsidR="00AD184C" w:rsidRDefault="00AD184C" w:rsidP="00315AAD">
            <w:pPr>
              <w:spacing w:after="0" w:line="259" w:lineRule="auto"/>
              <w:ind w:left="2" w:right="0" w:firstLine="0"/>
              <w:jc w:val="left"/>
            </w:pPr>
            <w:r>
              <w:t>Priemonė bus tęsiama.</w:t>
            </w:r>
          </w:p>
        </w:tc>
      </w:tr>
      <w:tr w:rsidR="00D9010E" w14:paraId="0A000C2B" w14:textId="77777777" w:rsidTr="00080AD8">
        <w:trPr>
          <w:trHeight w:val="1116"/>
        </w:trPr>
        <w:tc>
          <w:tcPr>
            <w:tcW w:w="623" w:type="dxa"/>
            <w:vMerge/>
            <w:tcBorders>
              <w:left w:val="single" w:sz="4" w:space="0" w:color="000000"/>
              <w:bottom w:val="single" w:sz="4" w:space="0" w:color="auto"/>
              <w:right w:val="single" w:sz="4" w:space="0" w:color="000000"/>
            </w:tcBorders>
          </w:tcPr>
          <w:p w14:paraId="7B3C1CA7" w14:textId="77777777" w:rsidR="00D9010E" w:rsidRDefault="00D9010E" w:rsidP="00315AAD">
            <w:pPr>
              <w:spacing w:after="0" w:line="259" w:lineRule="auto"/>
              <w:ind w:left="3" w:right="58" w:firstLine="0"/>
              <w:jc w:val="center"/>
            </w:pPr>
          </w:p>
        </w:tc>
        <w:tc>
          <w:tcPr>
            <w:tcW w:w="2278" w:type="dxa"/>
            <w:vMerge/>
            <w:tcBorders>
              <w:left w:val="single" w:sz="4" w:space="0" w:color="000000"/>
              <w:bottom w:val="single" w:sz="4" w:space="0" w:color="auto"/>
              <w:right w:val="single" w:sz="4" w:space="0" w:color="000000"/>
            </w:tcBorders>
          </w:tcPr>
          <w:p w14:paraId="4C241BF1" w14:textId="77777777" w:rsidR="00D9010E" w:rsidRDefault="00D9010E" w:rsidP="00315AAD">
            <w:pPr>
              <w:spacing w:after="0" w:line="259" w:lineRule="auto"/>
              <w:ind w:left="3" w:right="58" w:firstLine="0"/>
            </w:pPr>
          </w:p>
        </w:tc>
        <w:tc>
          <w:tcPr>
            <w:tcW w:w="1912" w:type="dxa"/>
            <w:vMerge/>
            <w:tcBorders>
              <w:left w:val="single" w:sz="4" w:space="0" w:color="000000"/>
              <w:bottom w:val="single" w:sz="4" w:space="0" w:color="auto"/>
              <w:right w:val="single" w:sz="4" w:space="0" w:color="000000"/>
            </w:tcBorders>
          </w:tcPr>
          <w:p w14:paraId="2050CE56" w14:textId="77777777" w:rsidR="00D9010E" w:rsidRDefault="00D9010E" w:rsidP="00315AAD">
            <w:pPr>
              <w:spacing w:after="0" w:line="259" w:lineRule="auto"/>
              <w:ind w:left="3" w:right="58" w:firstLine="0"/>
            </w:pPr>
          </w:p>
        </w:tc>
        <w:tc>
          <w:tcPr>
            <w:tcW w:w="2046" w:type="dxa"/>
            <w:vMerge/>
            <w:tcBorders>
              <w:left w:val="single" w:sz="4" w:space="0" w:color="000000"/>
              <w:bottom w:val="single" w:sz="4" w:space="0" w:color="auto"/>
              <w:right w:val="single" w:sz="4" w:space="0" w:color="000000"/>
            </w:tcBorders>
          </w:tcPr>
          <w:p w14:paraId="57086E4A" w14:textId="77777777" w:rsidR="00D9010E" w:rsidRDefault="00D9010E"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797BFDCC" w14:textId="24A3327E" w:rsidR="00D9010E" w:rsidRDefault="00D9010E" w:rsidP="00315AAD">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113776E0" w14:textId="59845974" w:rsidR="00D9010E" w:rsidRDefault="00D9010E" w:rsidP="00315AAD">
            <w:pPr>
              <w:spacing w:after="0" w:line="259" w:lineRule="auto"/>
              <w:ind w:left="2" w:right="0" w:firstLine="0"/>
              <w:jc w:val="left"/>
            </w:pPr>
            <w:r w:rsidRPr="00D9010E">
              <w:rPr>
                <w:b/>
                <w:bCs/>
              </w:rPr>
              <w:t>Taip</w:t>
            </w:r>
          </w:p>
          <w:p w14:paraId="502A8368" w14:textId="04ABBD75" w:rsidR="00D9010E" w:rsidRDefault="00D9010E" w:rsidP="00315AAD">
            <w:pPr>
              <w:spacing w:after="0" w:line="259" w:lineRule="auto"/>
              <w:ind w:left="2" w:right="0" w:firstLine="0"/>
              <w:jc w:val="left"/>
            </w:pPr>
            <w:r>
              <w:t>Galėtų pasinaudoti, jei iki šiol kuri nors savivaldybė neviešino  informacijos lygių galimybių srityje.</w:t>
            </w:r>
          </w:p>
        </w:tc>
      </w:tr>
      <w:tr w:rsidR="00B2596A" w14:paraId="3BADB820" w14:textId="77777777" w:rsidTr="00080AD8">
        <w:trPr>
          <w:trHeight w:val="1116"/>
        </w:trPr>
        <w:tc>
          <w:tcPr>
            <w:tcW w:w="623" w:type="dxa"/>
            <w:vMerge w:val="restart"/>
            <w:tcBorders>
              <w:top w:val="single" w:sz="4" w:space="0" w:color="auto"/>
              <w:left w:val="single" w:sz="4" w:space="0" w:color="auto"/>
              <w:bottom w:val="single" w:sz="4" w:space="0" w:color="auto"/>
              <w:right w:val="single" w:sz="4" w:space="0" w:color="auto"/>
            </w:tcBorders>
          </w:tcPr>
          <w:p w14:paraId="06F47D63" w14:textId="71C4C11A" w:rsidR="00B2596A" w:rsidRPr="002C0DB2" w:rsidRDefault="00B2596A" w:rsidP="00315AAD">
            <w:pPr>
              <w:spacing w:after="0" w:line="259" w:lineRule="auto"/>
              <w:ind w:left="3" w:right="58" w:firstLine="0"/>
              <w:jc w:val="center"/>
              <w:rPr>
                <w:b/>
                <w:bCs/>
              </w:rPr>
            </w:pPr>
            <w:r w:rsidRPr="002C0DB2">
              <w:rPr>
                <w:b/>
                <w:bCs/>
              </w:rPr>
              <w:t>6.</w:t>
            </w:r>
          </w:p>
        </w:tc>
        <w:tc>
          <w:tcPr>
            <w:tcW w:w="2278" w:type="dxa"/>
            <w:vMerge w:val="restart"/>
            <w:tcBorders>
              <w:top w:val="single" w:sz="4" w:space="0" w:color="auto"/>
              <w:left w:val="single" w:sz="4" w:space="0" w:color="auto"/>
              <w:bottom w:val="single" w:sz="4" w:space="0" w:color="auto"/>
              <w:right w:val="single" w:sz="4" w:space="0" w:color="auto"/>
            </w:tcBorders>
          </w:tcPr>
          <w:p w14:paraId="6C7AF9B5" w14:textId="39865C35" w:rsidR="00B2596A" w:rsidRPr="002C0DB2" w:rsidRDefault="00B2596A" w:rsidP="00315AAD">
            <w:pPr>
              <w:spacing w:after="0" w:line="259" w:lineRule="auto"/>
              <w:ind w:left="3" w:right="58" w:firstLine="0"/>
              <w:rPr>
                <w:b/>
                <w:bCs/>
              </w:rPr>
            </w:pPr>
            <w:r w:rsidRPr="002C0DB2">
              <w:rPr>
                <w:rFonts w:eastAsiaTheme="minorHAnsi"/>
                <w:b/>
                <w:bCs/>
                <w:szCs w:val="24"/>
              </w:rPr>
              <w:t>Atlikti lyčių lygybės liniuotę Šiaulių miesto savivaldybės administracijoje ir pateikti rekomendacijas.</w:t>
            </w:r>
          </w:p>
        </w:tc>
        <w:tc>
          <w:tcPr>
            <w:tcW w:w="1912" w:type="dxa"/>
            <w:vMerge w:val="restart"/>
            <w:tcBorders>
              <w:top w:val="single" w:sz="4" w:space="0" w:color="auto"/>
              <w:left w:val="single" w:sz="4" w:space="0" w:color="auto"/>
              <w:bottom w:val="single" w:sz="4" w:space="0" w:color="auto"/>
              <w:right w:val="single" w:sz="4" w:space="0" w:color="auto"/>
            </w:tcBorders>
          </w:tcPr>
          <w:p w14:paraId="44CA7E2E" w14:textId="6B77CD51" w:rsidR="00B2596A" w:rsidRDefault="00B2596A" w:rsidP="00315AAD">
            <w:pPr>
              <w:spacing w:after="0" w:line="259" w:lineRule="auto"/>
              <w:ind w:left="3" w:right="58" w:firstLine="0"/>
            </w:pPr>
            <w:r w:rsidRPr="00F02D59">
              <w:rPr>
                <w:b/>
                <w:bCs/>
              </w:rPr>
              <w:t>Bendrųjų reikalų skyrius</w:t>
            </w:r>
          </w:p>
        </w:tc>
        <w:tc>
          <w:tcPr>
            <w:tcW w:w="2046" w:type="dxa"/>
            <w:vMerge w:val="restart"/>
            <w:tcBorders>
              <w:top w:val="single" w:sz="4" w:space="0" w:color="auto"/>
              <w:left w:val="single" w:sz="4" w:space="0" w:color="auto"/>
              <w:bottom w:val="single" w:sz="4" w:space="0" w:color="auto"/>
              <w:right w:val="single" w:sz="4" w:space="0" w:color="auto"/>
            </w:tcBorders>
          </w:tcPr>
          <w:p w14:paraId="27577411" w14:textId="423FB70D" w:rsidR="00B2596A" w:rsidRDefault="00B2596A" w:rsidP="00315AAD">
            <w:pPr>
              <w:spacing w:after="0" w:line="259" w:lineRule="auto"/>
              <w:ind w:left="3" w:right="58" w:firstLine="0"/>
            </w:pPr>
            <w:r>
              <w:rPr>
                <w:rFonts w:eastAsiaTheme="minorHAnsi"/>
                <w:szCs w:val="24"/>
              </w:rPr>
              <w:t>Atlikta lyčių lygybės liniuotė ir pateiktos rekomendacijos</w:t>
            </w:r>
          </w:p>
        </w:tc>
        <w:tc>
          <w:tcPr>
            <w:tcW w:w="2123" w:type="dxa"/>
            <w:tcBorders>
              <w:top w:val="single" w:sz="4" w:space="0" w:color="000000"/>
              <w:left w:val="single" w:sz="4" w:space="0" w:color="auto"/>
              <w:bottom w:val="single" w:sz="4" w:space="0" w:color="000000"/>
              <w:right w:val="single" w:sz="4" w:space="0" w:color="000000"/>
            </w:tcBorders>
          </w:tcPr>
          <w:p w14:paraId="4C596BA8" w14:textId="77777777" w:rsidR="00B2596A" w:rsidRDefault="00B2596A" w:rsidP="00315AAD">
            <w:pPr>
              <w:spacing w:after="0" w:line="259" w:lineRule="auto"/>
              <w:ind w:left="3" w:right="0" w:firstLine="0"/>
              <w:jc w:val="left"/>
            </w:pPr>
            <w:r>
              <w:t xml:space="preserve">Ar priemonė </w:t>
            </w:r>
            <w:r>
              <w:tab/>
              <w:t xml:space="preserve">buvo įgyvendinta? </w:t>
            </w:r>
          </w:p>
          <w:p w14:paraId="610C8358" w14:textId="77777777" w:rsidR="00B2596A" w:rsidRDefault="00B2596A"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6ED2E8C0" w14:textId="610868CC" w:rsidR="00B2596A" w:rsidRPr="00B2596A" w:rsidRDefault="00B2596A" w:rsidP="00315AAD">
            <w:pPr>
              <w:spacing w:after="0" w:line="259" w:lineRule="auto"/>
              <w:ind w:left="2" w:right="0" w:firstLine="0"/>
              <w:jc w:val="left"/>
              <w:rPr>
                <w:b/>
                <w:bCs/>
                <w:color w:val="212529"/>
                <w:szCs w:val="24"/>
                <w:shd w:val="clear" w:color="auto" w:fill="FFFFFF"/>
              </w:rPr>
            </w:pPr>
            <w:r w:rsidRPr="00B2596A">
              <w:rPr>
                <w:b/>
                <w:bCs/>
                <w:color w:val="212529"/>
                <w:szCs w:val="24"/>
                <w:shd w:val="clear" w:color="auto" w:fill="FFFFFF"/>
              </w:rPr>
              <w:t>Iš dalies</w:t>
            </w:r>
          </w:p>
          <w:p w14:paraId="2FD8A94D" w14:textId="2F5F1C71" w:rsidR="00B2596A" w:rsidRDefault="00B2596A" w:rsidP="00315AAD">
            <w:pPr>
              <w:spacing w:after="0" w:line="259" w:lineRule="auto"/>
              <w:ind w:left="2" w:right="0" w:firstLine="0"/>
              <w:jc w:val="left"/>
              <w:rPr>
                <w:rFonts w:ascii="Titillium Web" w:hAnsi="Titillium Web"/>
                <w:color w:val="212529"/>
                <w:sz w:val="19"/>
                <w:szCs w:val="19"/>
                <w:shd w:val="clear" w:color="auto" w:fill="FFFFFF"/>
              </w:rPr>
            </w:pPr>
            <w:r>
              <w:rPr>
                <w:color w:val="212529"/>
                <w:szCs w:val="24"/>
                <w:shd w:val="clear" w:color="auto" w:fill="FFFFFF"/>
              </w:rPr>
              <w:t xml:space="preserve">Lygių galimybių kontrolieriaus tarnyboje nebevykdomas lyčių lygybės liniuotės įrankis. Vietoj jo </w:t>
            </w:r>
            <w:r w:rsidRPr="005D73D6">
              <w:rPr>
                <w:color w:val="212529"/>
                <w:szCs w:val="24"/>
                <w:shd w:val="clear" w:color="auto" w:fill="FFFFFF"/>
              </w:rPr>
              <w:t>Savivaldybės administracijo</w:t>
            </w:r>
            <w:r>
              <w:rPr>
                <w:color w:val="212529"/>
                <w:szCs w:val="24"/>
                <w:shd w:val="clear" w:color="auto" w:fill="FFFFFF"/>
              </w:rPr>
              <w:t>je atlikta</w:t>
            </w:r>
            <w:r w:rsidRPr="005D73D6">
              <w:rPr>
                <w:color w:val="212529"/>
                <w:szCs w:val="24"/>
                <w:shd w:val="clear" w:color="auto" w:fill="FFFFFF"/>
              </w:rPr>
              <w:t xml:space="preserve"> lygių galimybių padėties analiz</w:t>
            </w:r>
            <w:r>
              <w:rPr>
                <w:color w:val="212529"/>
                <w:szCs w:val="24"/>
                <w:shd w:val="clear" w:color="auto" w:fill="FFFFFF"/>
              </w:rPr>
              <w:t>ė, kuria buvo</w:t>
            </w:r>
            <w:r w:rsidRPr="005D73D6">
              <w:rPr>
                <w:color w:val="212529"/>
                <w:szCs w:val="24"/>
                <w:shd w:val="clear" w:color="auto" w:fill="FFFFFF"/>
              </w:rPr>
              <w:t xml:space="preserve"> siekiama įvertinti lyčių padėtį Savivaldybės administracijoje</w:t>
            </w:r>
            <w:r>
              <w:rPr>
                <w:color w:val="212529"/>
                <w:szCs w:val="24"/>
                <w:shd w:val="clear" w:color="auto" w:fill="FFFFFF"/>
              </w:rPr>
              <w:t xml:space="preserve">, siekiama sukurti </w:t>
            </w:r>
            <w:r w:rsidRPr="005D73D6">
              <w:rPr>
                <w:color w:val="212529"/>
                <w:szCs w:val="24"/>
                <w:shd w:val="clear" w:color="auto" w:fill="FFFFFF"/>
              </w:rPr>
              <w:t xml:space="preserve">vienodai kokybiškas darbo sąlygas darbuotojams (tiek moterims, tiek vyrams). Atliekant lygių galimybių padėties analizę, </w:t>
            </w:r>
            <w:r>
              <w:rPr>
                <w:color w:val="212529"/>
                <w:szCs w:val="24"/>
                <w:shd w:val="clear" w:color="auto" w:fill="FFFFFF"/>
              </w:rPr>
              <w:t>buvo</w:t>
            </w:r>
            <w:r>
              <w:rPr>
                <w:rFonts w:ascii="Titillium Web" w:hAnsi="Titillium Web"/>
                <w:color w:val="212529"/>
                <w:sz w:val="19"/>
                <w:szCs w:val="19"/>
                <w:shd w:val="clear" w:color="auto" w:fill="FFFFFF"/>
              </w:rPr>
              <w:t xml:space="preserve"> </w:t>
            </w:r>
            <w:r w:rsidRPr="005D73D6">
              <w:rPr>
                <w:color w:val="212529"/>
                <w:szCs w:val="24"/>
                <w:shd w:val="clear" w:color="auto" w:fill="FFFFFF"/>
              </w:rPr>
              <w:t>sukaupti Savivaldybės administracijos statistiniai duomenys, jie diferencijuoti pagal lyties, amžiaus ir kitus kriterijus</w:t>
            </w:r>
            <w:r>
              <w:rPr>
                <w:color w:val="212529"/>
                <w:szCs w:val="24"/>
                <w:shd w:val="clear" w:color="auto" w:fill="FFFFFF"/>
              </w:rPr>
              <w:t>.</w:t>
            </w:r>
            <w:r>
              <w:rPr>
                <w:rFonts w:ascii="Titillium Web" w:hAnsi="Titillium Web"/>
                <w:color w:val="212529"/>
                <w:sz w:val="19"/>
                <w:szCs w:val="19"/>
                <w:shd w:val="clear" w:color="auto" w:fill="FFFFFF"/>
              </w:rPr>
              <w:t> </w:t>
            </w:r>
          </w:p>
          <w:p w14:paraId="247ED4BE" w14:textId="77777777" w:rsidR="005C2DB6" w:rsidRDefault="00B2596A" w:rsidP="00E32CC7">
            <w:pPr>
              <w:pStyle w:val="prastasiniatinklio"/>
              <w:shd w:val="clear" w:color="auto" w:fill="FFFFFF"/>
              <w:spacing w:before="0" w:beforeAutospacing="0"/>
              <w:rPr>
                <w:color w:val="212529"/>
              </w:rPr>
            </w:pPr>
            <w:r w:rsidRPr="0049290E">
              <w:rPr>
                <w:color w:val="212529"/>
              </w:rPr>
              <w:t>2024 m. sausio 1 d. duomenimis Savivaldybės administracijoje dirba 235 moterys ir 50 vyrų.</w:t>
            </w:r>
            <w:r w:rsidRPr="0049290E">
              <w:rPr>
                <w:color w:val="212529"/>
              </w:rPr>
              <w:br/>
            </w:r>
            <w:r w:rsidRPr="0049290E">
              <w:rPr>
                <w:color w:val="212529"/>
              </w:rPr>
              <w:lastRenderedPageBreak/>
              <w:t>Vadovaujančias pareigas užimančių moterų yra 77 proc., vyrų – 23 proc.</w:t>
            </w:r>
            <w:r>
              <w:rPr>
                <w:color w:val="212529"/>
              </w:rPr>
              <w:t xml:space="preserve"> V</w:t>
            </w:r>
            <w:r w:rsidRPr="0049290E">
              <w:rPr>
                <w:color w:val="212529"/>
              </w:rPr>
              <w:t>aiko priežiūros atostogos suteiktos 10 moterų, vyrų šiuo laikotarpiu vaiko priežiūros atostogose nėra.</w:t>
            </w:r>
          </w:p>
          <w:p w14:paraId="53032BA2" w14:textId="0573FA3E" w:rsidR="00E32CC7" w:rsidRDefault="00E32CC7" w:rsidP="00E32CC7">
            <w:pPr>
              <w:pStyle w:val="prastasiniatinklio"/>
              <w:shd w:val="clear" w:color="auto" w:fill="FFFFFF"/>
              <w:spacing w:before="0" w:beforeAutospacing="0"/>
            </w:pPr>
          </w:p>
        </w:tc>
      </w:tr>
      <w:tr w:rsidR="00B2596A" w14:paraId="4B5D3270"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36C88A53" w14:textId="77777777" w:rsidR="00B2596A" w:rsidRDefault="00B2596A"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466F60E7" w14:textId="77777777" w:rsidR="00B2596A" w:rsidRDefault="00B2596A"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9E55416" w14:textId="77777777" w:rsidR="00B2596A" w:rsidRDefault="00B2596A"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2DD7A57D" w14:textId="77777777" w:rsidR="00B2596A" w:rsidRDefault="00B2596A"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1C860054" w14:textId="77777777" w:rsidR="00B2596A" w:rsidRDefault="00B2596A" w:rsidP="00315AAD">
            <w:pPr>
              <w:spacing w:after="0" w:line="259" w:lineRule="auto"/>
              <w:ind w:left="3" w:right="0" w:firstLine="0"/>
            </w:pPr>
            <w:r>
              <w:t xml:space="preserve">Ar priemonė turėjo tokį poveikį, kurio buvo siekiama? </w:t>
            </w:r>
          </w:p>
          <w:p w14:paraId="44F4698D" w14:textId="77777777" w:rsidR="00B2596A" w:rsidRDefault="00B2596A"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0D251B13" w14:textId="77777777" w:rsidR="00B2596A" w:rsidRDefault="00B2596A" w:rsidP="00315AAD">
            <w:pPr>
              <w:spacing w:after="0" w:line="259" w:lineRule="auto"/>
              <w:ind w:left="2" w:right="0" w:firstLine="0"/>
              <w:jc w:val="left"/>
              <w:rPr>
                <w:b/>
                <w:bCs/>
              </w:rPr>
            </w:pPr>
            <w:r>
              <w:t xml:space="preserve"> </w:t>
            </w:r>
            <w:r w:rsidRPr="00B2596A">
              <w:rPr>
                <w:b/>
                <w:bCs/>
              </w:rPr>
              <w:t>Iš dalies</w:t>
            </w:r>
          </w:p>
          <w:p w14:paraId="6F69DD57" w14:textId="046E6ECC" w:rsidR="00B2596A" w:rsidRPr="00B2596A" w:rsidRDefault="00B2596A" w:rsidP="00315AAD">
            <w:pPr>
              <w:spacing w:after="0" w:line="259" w:lineRule="auto"/>
              <w:ind w:left="2" w:right="0" w:firstLine="0"/>
              <w:jc w:val="left"/>
            </w:pPr>
            <w:r>
              <w:t xml:space="preserve">Kadangi lyčių lygybės liniuotė nebuvo atlikta, Savivaldybėje įvertinta lygių galimybių padėties analizė. </w:t>
            </w:r>
          </w:p>
        </w:tc>
      </w:tr>
      <w:tr w:rsidR="00B2596A" w14:paraId="51AB7FCD"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3A73842C" w14:textId="77777777" w:rsidR="00B2596A" w:rsidRDefault="00B2596A"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7CA2588F" w14:textId="77777777" w:rsidR="00B2596A" w:rsidRDefault="00B2596A"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7B2C5836" w14:textId="77777777" w:rsidR="00B2596A" w:rsidRDefault="00B2596A"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6F410FF7" w14:textId="77777777" w:rsidR="00B2596A" w:rsidRDefault="00B2596A"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5B8546A1" w14:textId="77777777" w:rsidR="00B2596A" w:rsidRDefault="00B2596A" w:rsidP="00315AAD">
            <w:pPr>
              <w:spacing w:after="0" w:line="259" w:lineRule="auto"/>
              <w:ind w:left="3" w:right="0" w:firstLine="0"/>
              <w:jc w:val="left"/>
            </w:pPr>
            <w:r>
              <w:t xml:space="preserve">Ar priemonė buvo tobulinta?  </w:t>
            </w:r>
          </w:p>
          <w:p w14:paraId="2E0E7CC7" w14:textId="77777777" w:rsidR="00B2596A" w:rsidRDefault="00B2596A"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58A57616" w14:textId="77777777" w:rsidR="00B2596A" w:rsidRDefault="00B2596A" w:rsidP="00315AAD">
            <w:pPr>
              <w:spacing w:after="0" w:line="259" w:lineRule="auto"/>
              <w:ind w:left="2" w:right="0" w:firstLine="0"/>
              <w:jc w:val="left"/>
              <w:rPr>
                <w:b/>
                <w:bCs/>
              </w:rPr>
            </w:pPr>
            <w:r w:rsidRPr="00B2596A">
              <w:rPr>
                <w:b/>
                <w:bCs/>
              </w:rPr>
              <w:t>Ne</w:t>
            </w:r>
          </w:p>
          <w:p w14:paraId="33E41FFA" w14:textId="4C917EFC" w:rsidR="00B2596A" w:rsidRPr="00B2596A" w:rsidRDefault="00B2596A" w:rsidP="00315AAD">
            <w:pPr>
              <w:spacing w:after="0" w:line="259" w:lineRule="auto"/>
              <w:ind w:left="2" w:right="0" w:firstLine="0"/>
              <w:jc w:val="left"/>
            </w:pPr>
            <w:r>
              <w:t>Nebuvo poreikio.</w:t>
            </w:r>
          </w:p>
        </w:tc>
      </w:tr>
      <w:tr w:rsidR="00B2596A" w14:paraId="7BB4F820"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50745F1E" w14:textId="77777777" w:rsidR="00B2596A" w:rsidRDefault="00B2596A"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1B71E3AF" w14:textId="77777777" w:rsidR="00B2596A" w:rsidRDefault="00B2596A"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7B38659F" w14:textId="77777777" w:rsidR="00B2596A" w:rsidRDefault="00B2596A"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3D9F75AE" w14:textId="77777777" w:rsidR="00B2596A" w:rsidRDefault="00B2596A"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297263DD" w14:textId="1C8DC2B9" w:rsidR="00B2596A" w:rsidRDefault="00B2596A" w:rsidP="00E32CC7">
            <w:pPr>
              <w:spacing w:after="0" w:line="259" w:lineRule="auto"/>
              <w:ind w:left="3" w:right="0" w:firstLine="0"/>
              <w:jc w:val="left"/>
            </w:pPr>
            <w:r>
              <w:t xml:space="preserve">Ar buvo numatytas priemonės tęstinumas? </w:t>
            </w:r>
          </w:p>
        </w:tc>
        <w:tc>
          <w:tcPr>
            <w:tcW w:w="6140" w:type="dxa"/>
            <w:tcBorders>
              <w:top w:val="single" w:sz="4" w:space="0" w:color="000000"/>
              <w:left w:val="single" w:sz="4" w:space="0" w:color="000000"/>
              <w:bottom w:val="single" w:sz="4" w:space="0" w:color="000000"/>
              <w:right w:val="single" w:sz="4" w:space="0" w:color="000000"/>
            </w:tcBorders>
          </w:tcPr>
          <w:p w14:paraId="49F3F5C4" w14:textId="615EF4C0" w:rsidR="00B2596A" w:rsidRPr="00B2596A" w:rsidRDefault="00B2596A" w:rsidP="00315AAD">
            <w:pPr>
              <w:spacing w:after="0" w:line="259" w:lineRule="auto"/>
              <w:ind w:left="2" w:right="0" w:firstLine="0"/>
              <w:jc w:val="left"/>
              <w:rPr>
                <w:b/>
                <w:bCs/>
              </w:rPr>
            </w:pPr>
            <w:r w:rsidRPr="00B2596A">
              <w:rPr>
                <w:b/>
                <w:bCs/>
              </w:rPr>
              <w:t>Taip</w:t>
            </w:r>
          </w:p>
          <w:p w14:paraId="1B8FEE48" w14:textId="0A646E9B" w:rsidR="00B2596A" w:rsidRDefault="00B2596A" w:rsidP="00315AAD">
            <w:pPr>
              <w:spacing w:after="0" w:line="259" w:lineRule="auto"/>
              <w:ind w:left="2" w:right="0" w:firstLine="0"/>
              <w:jc w:val="left"/>
            </w:pPr>
            <w:r>
              <w:t>Kitais metais taip pat bus  atliekama lygių galimybių analizė.</w:t>
            </w:r>
          </w:p>
        </w:tc>
      </w:tr>
      <w:tr w:rsidR="00B2596A" w14:paraId="4816A968" w14:textId="77777777" w:rsidTr="00080AD8">
        <w:trPr>
          <w:trHeight w:val="1116"/>
        </w:trPr>
        <w:tc>
          <w:tcPr>
            <w:tcW w:w="623" w:type="dxa"/>
            <w:tcBorders>
              <w:top w:val="single" w:sz="4" w:space="0" w:color="auto"/>
              <w:left w:val="single" w:sz="4" w:space="0" w:color="000000"/>
              <w:bottom w:val="single" w:sz="4" w:space="0" w:color="auto"/>
              <w:right w:val="single" w:sz="4" w:space="0" w:color="000000"/>
            </w:tcBorders>
          </w:tcPr>
          <w:p w14:paraId="35812B0A" w14:textId="77777777" w:rsidR="00B2596A" w:rsidRDefault="00B2596A" w:rsidP="00315AAD">
            <w:pPr>
              <w:spacing w:after="0" w:line="259" w:lineRule="auto"/>
              <w:ind w:left="3" w:right="58" w:firstLine="0"/>
              <w:jc w:val="center"/>
            </w:pPr>
          </w:p>
        </w:tc>
        <w:tc>
          <w:tcPr>
            <w:tcW w:w="2278" w:type="dxa"/>
            <w:tcBorders>
              <w:top w:val="single" w:sz="4" w:space="0" w:color="auto"/>
              <w:left w:val="single" w:sz="4" w:space="0" w:color="000000"/>
              <w:bottom w:val="single" w:sz="4" w:space="0" w:color="auto"/>
              <w:right w:val="single" w:sz="4" w:space="0" w:color="000000"/>
            </w:tcBorders>
          </w:tcPr>
          <w:p w14:paraId="375CF673" w14:textId="77777777" w:rsidR="00B2596A" w:rsidRDefault="00B2596A" w:rsidP="00315AAD">
            <w:pPr>
              <w:spacing w:after="0" w:line="259" w:lineRule="auto"/>
              <w:ind w:left="3" w:right="58" w:firstLine="0"/>
            </w:pPr>
          </w:p>
        </w:tc>
        <w:tc>
          <w:tcPr>
            <w:tcW w:w="1912" w:type="dxa"/>
            <w:tcBorders>
              <w:top w:val="single" w:sz="4" w:space="0" w:color="auto"/>
              <w:left w:val="single" w:sz="4" w:space="0" w:color="000000"/>
              <w:bottom w:val="single" w:sz="4" w:space="0" w:color="auto"/>
              <w:right w:val="single" w:sz="4" w:space="0" w:color="000000"/>
            </w:tcBorders>
          </w:tcPr>
          <w:p w14:paraId="04676F20" w14:textId="77777777" w:rsidR="00B2596A" w:rsidRDefault="00B2596A" w:rsidP="00315AAD">
            <w:pPr>
              <w:spacing w:after="0" w:line="259" w:lineRule="auto"/>
              <w:ind w:left="3" w:right="58" w:firstLine="0"/>
            </w:pPr>
          </w:p>
        </w:tc>
        <w:tc>
          <w:tcPr>
            <w:tcW w:w="2046" w:type="dxa"/>
            <w:tcBorders>
              <w:top w:val="single" w:sz="4" w:space="0" w:color="auto"/>
              <w:left w:val="single" w:sz="4" w:space="0" w:color="000000"/>
              <w:bottom w:val="single" w:sz="4" w:space="0" w:color="auto"/>
              <w:right w:val="single" w:sz="4" w:space="0" w:color="000000"/>
            </w:tcBorders>
          </w:tcPr>
          <w:p w14:paraId="0F1ECDD5" w14:textId="77777777" w:rsidR="00B2596A" w:rsidRDefault="00B2596A" w:rsidP="00315AAD">
            <w:pPr>
              <w:spacing w:after="0" w:line="259" w:lineRule="auto"/>
              <w:ind w:left="3" w:right="58" w:firstLine="0"/>
            </w:pPr>
          </w:p>
        </w:tc>
        <w:tc>
          <w:tcPr>
            <w:tcW w:w="2123" w:type="dxa"/>
            <w:tcBorders>
              <w:top w:val="single" w:sz="4" w:space="0" w:color="000000"/>
              <w:left w:val="single" w:sz="4" w:space="0" w:color="000000"/>
              <w:bottom w:val="single" w:sz="4" w:space="0" w:color="000000"/>
              <w:right w:val="single" w:sz="4" w:space="0" w:color="000000"/>
            </w:tcBorders>
          </w:tcPr>
          <w:p w14:paraId="2BCB287E" w14:textId="5EB61622" w:rsidR="00B2596A" w:rsidRDefault="00B2596A" w:rsidP="00003282">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442F3756" w14:textId="35B711B0" w:rsidR="00B2596A" w:rsidRDefault="00B2596A" w:rsidP="00315AAD">
            <w:pPr>
              <w:spacing w:after="0" w:line="259" w:lineRule="auto"/>
              <w:ind w:left="2" w:right="0" w:firstLine="0"/>
              <w:jc w:val="left"/>
            </w:pPr>
            <w:r w:rsidRPr="00B2596A">
              <w:rPr>
                <w:b/>
                <w:bCs/>
              </w:rPr>
              <w:t>Taip</w:t>
            </w:r>
          </w:p>
          <w:p w14:paraId="257657E5" w14:textId="4AA5FA72" w:rsidR="00B2596A" w:rsidRDefault="00B2596A" w:rsidP="00315AAD">
            <w:pPr>
              <w:spacing w:after="0" w:line="259" w:lineRule="auto"/>
              <w:ind w:left="2" w:right="0" w:firstLine="0"/>
              <w:jc w:val="left"/>
            </w:pPr>
            <w:r>
              <w:t>Savivaldybės lygių galimybių padėties analizė galėtų būti gerosios praktikos pavyzdys ir kitoms savivaldybėms.</w:t>
            </w:r>
          </w:p>
        </w:tc>
      </w:tr>
      <w:tr w:rsidR="00AD790C" w14:paraId="3D47716D" w14:textId="77777777" w:rsidTr="00080AD8">
        <w:trPr>
          <w:trHeight w:val="1116"/>
        </w:trPr>
        <w:tc>
          <w:tcPr>
            <w:tcW w:w="623" w:type="dxa"/>
            <w:vMerge w:val="restart"/>
            <w:tcBorders>
              <w:top w:val="single" w:sz="4" w:space="0" w:color="auto"/>
              <w:left w:val="single" w:sz="4" w:space="0" w:color="auto"/>
              <w:bottom w:val="single" w:sz="4" w:space="0" w:color="auto"/>
              <w:right w:val="single" w:sz="4" w:space="0" w:color="auto"/>
            </w:tcBorders>
          </w:tcPr>
          <w:p w14:paraId="237512DE" w14:textId="7275FA88" w:rsidR="00AD790C" w:rsidRPr="00BA2048" w:rsidRDefault="00AD790C" w:rsidP="00315AAD">
            <w:pPr>
              <w:spacing w:after="0" w:line="259" w:lineRule="auto"/>
              <w:ind w:left="3" w:right="58" w:firstLine="0"/>
              <w:jc w:val="center"/>
              <w:rPr>
                <w:b/>
                <w:bCs/>
              </w:rPr>
            </w:pPr>
            <w:r w:rsidRPr="00BA2048">
              <w:rPr>
                <w:b/>
                <w:bCs/>
              </w:rPr>
              <w:t>7.</w:t>
            </w:r>
          </w:p>
        </w:tc>
        <w:tc>
          <w:tcPr>
            <w:tcW w:w="2278" w:type="dxa"/>
            <w:vMerge w:val="restart"/>
            <w:tcBorders>
              <w:top w:val="single" w:sz="4" w:space="0" w:color="auto"/>
              <w:left w:val="single" w:sz="4" w:space="0" w:color="auto"/>
              <w:bottom w:val="single" w:sz="4" w:space="0" w:color="auto"/>
              <w:right w:val="single" w:sz="4" w:space="0" w:color="auto"/>
            </w:tcBorders>
          </w:tcPr>
          <w:p w14:paraId="5D619C0C" w14:textId="09E30FD1" w:rsidR="00AD790C" w:rsidRPr="00BA2048" w:rsidRDefault="00AD790C" w:rsidP="00315AAD">
            <w:pPr>
              <w:spacing w:after="0" w:line="259" w:lineRule="auto"/>
              <w:ind w:left="3" w:right="58" w:firstLine="0"/>
              <w:rPr>
                <w:b/>
                <w:bCs/>
              </w:rPr>
            </w:pPr>
            <w:r w:rsidRPr="00BA2048">
              <w:rPr>
                <w:b/>
                <w:bCs/>
              </w:rPr>
              <w:t>Įvertinti lygių galimybių veiksmų plano priemonių vykdymo rezultatus, informaciją skelbti Savivaldybės interneto svetainėje.</w:t>
            </w:r>
          </w:p>
        </w:tc>
        <w:tc>
          <w:tcPr>
            <w:tcW w:w="1912" w:type="dxa"/>
            <w:vMerge w:val="restart"/>
            <w:tcBorders>
              <w:top w:val="single" w:sz="4" w:space="0" w:color="auto"/>
              <w:left w:val="single" w:sz="4" w:space="0" w:color="auto"/>
              <w:bottom w:val="single" w:sz="4" w:space="0" w:color="auto"/>
              <w:right w:val="single" w:sz="4" w:space="0" w:color="auto"/>
            </w:tcBorders>
          </w:tcPr>
          <w:p w14:paraId="04AC6A8E" w14:textId="45DF8839" w:rsidR="00AD790C" w:rsidRPr="00BA2048" w:rsidRDefault="00AD790C" w:rsidP="00315AAD">
            <w:pPr>
              <w:spacing w:after="0" w:line="259" w:lineRule="auto"/>
              <w:ind w:left="3" w:right="58" w:firstLine="0"/>
              <w:rPr>
                <w:b/>
                <w:bCs/>
              </w:rPr>
            </w:pPr>
            <w:r w:rsidRPr="00BA2048">
              <w:rPr>
                <w:b/>
                <w:bCs/>
              </w:rPr>
              <w:t>Bendrųjų reikalų skyrius</w:t>
            </w:r>
          </w:p>
        </w:tc>
        <w:tc>
          <w:tcPr>
            <w:tcW w:w="2046" w:type="dxa"/>
            <w:vMerge w:val="restart"/>
            <w:tcBorders>
              <w:top w:val="single" w:sz="4" w:space="0" w:color="auto"/>
              <w:left w:val="single" w:sz="4" w:space="0" w:color="auto"/>
              <w:bottom w:val="single" w:sz="4" w:space="0" w:color="auto"/>
              <w:right w:val="single" w:sz="4" w:space="0" w:color="auto"/>
            </w:tcBorders>
          </w:tcPr>
          <w:p w14:paraId="6580762B" w14:textId="55006720" w:rsidR="00AD790C" w:rsidRDefault="00AD790C" w:rsidP="00315AAD">
            <w:pPr>
              <w:spacing w:after="0" w:line="259" w:lineRule="auto"/>
              <w:ind w:left="3" w:right="58" w:firstLine="0"/>
            </w:pPr>
            <w:r>
              <w:t xml:space="preserve">Atliktas lygių galimybių veiksmų plano priemonių vykdymo vertinimas, informacija  paskelbta Savivaldybės </w:t>
            </w:r>
            <w:r>
              <w:lastRenderedPageBreak/>
              <w:t>interneto svetainėje.</w:t>
            </w:r>
          </w:p>
        </w:tc>
        <w:tc>
          <w:tcPr>
            <w:tcW w:w="2123" w:type="dxa"/>
            <w:tcBorders>
              <w:top w:val="single" w:sz="4" w:space="0" w:color="000000"/>
              <w:left w:val="single" w:sz="4" w:space="0" w:color="auto"/>
              <w:bottom w:val="single" w:sz="4" w:space="0" w:color="000000"/>
              <w:right w:val="single" w:sz="4" w:space="0" w:color="000000"/>
            </w:tcBorders>
          </w:tcPr>
          <w:p w14:paraId="1D83FCF3" w14:textId="77777777" w:rsidR="00AD790C" w:rsidRDefault="00AD790C" w:rsidP="00315AAD">
            <w:pPr>
              <w:spacing w:after="0" w:line="259" w:lineRule="auto"/>
              <w:ind w:left="3" w:right="0" w:firstLine="0"/>
              <w:jc w:val="left"/>
            </w:pPr>
            <w:r>
              <w:lastRenderedPageBreak/>
              <w:t xml:space="preserve">Ar priemonė </w:t>
            </w:r>
            <w:r>
              <w:tab/>
              <w:t xml:space="preserve">buvo įgyvendinta? </w:t>
            </w:r>
          </w:p>
          <w:p w14:paraId="6DE541DB" w14:textId="77777777" w:rsidR="00AD790C" w:rsidRDefault="00AD790C" w:rsidP="00315AAD">
            <w:pPr>
              <w:spacing w:after="0" w:line="259" w:lineRule="auto"/>
              <w:ind w:left="3" w:right="58" w:firstLine="0"/>
            </w:pPr>
          </w:p>
          <w:p w14:paraId="0C422C63" w14:textId="77777777" w:rsidR="00AD790C" w:rsidRDefault="00AD790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7B6A0BA8" w14:textId="62D29D40" w:rsidR="00AD790C" w:rsidRPr="00AD790C" w:rsidRDefault="00AD790C" w:rsidP="00315AAD">
            <w:pPr>
              <w:spacing w:after="0" w:line="259" w:lineRule="auto"/>
              <w:ind w:left="2" w:right="0" w:firstLine="0"/>
              <w:jc w:val="left"/>
              <w:rPr>
                <w:b/>
                <w:bCs/>
              </w:rPr>
            </w:pPr>
            <w:r w:rsidRPr="00AD790C">
              <w:rPr>
                <w:b/>
                <w:bCs/>
              </w:rPr>
              <w:t>Taip</w:t>
            </w:r>
          </w:p>
          <w:p w14:paraId="78BE72CF" w14:textId="652C9C03" w:rsidR="00AD790C" w:rsidRDefault="00AD790C" w:rsidP="00315AAD">
            <w:pPr>
              <w:spacing w:after="0" w:line="259" w:lineRule="auto"/>
              <w:ind w:left="2" w:right="0" w:firstLine="0"/>
              <w:jc w:val="left"/>
            </w:pPr>
            <w:r>
              <w:t>Surinkti ir susisteminti duomenys, gauti iš Savivaldybės padalinių, informacija paskelbta Savivaldybės interneto svetainėje.</w:t>
            </w:r>
          </w:p>
        </w:tc>
      </w:tr>
      <w:tr w:rsidR="00AD790C" w14:paraId="1DDE7C29"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4CE977DA" w14:textId="77777777" w:rsidR="00AD790C" w:rsidRDefault="00AD790C"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33A7D371" w14:textId="77777777" w:rsidR="00AD790C" w:rsidRDefault="00AD790C"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48676972" w14:textId="77777777" w:rsidR="00AD790C" w:rsidRDefault="00AD790C"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42451A9F" w14:textId="77777777" w:rsidR="00AD790C" w:rsidRDefault="00AD790C"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5F21BC0E" w14:textId="77777777" w:rsidR="00AD790C" w:rsidRDefault="00AD790C" w:rsidP="00315AAD">
            <w:pPr>
              <w:spacing w:after="0" w:line="259" w:lineRule="auto"/>
              <w:ind w:left="3" w:right="0" w:firstLine="0"/>
            </w:pPr>
            <w:r>
              <w:t xml:space="preserve">Ar priemonė turėjo tokį poveikį, kurio buvo siekiama? </w:t>
            </w:r>
          </w:p>
          <w:p w14:paraId="4C73D2F8" w14:textId="77777777" w:rsidR="00AD790C" w:rsidRDefault="00AD790C" w:rsidP="00315AAD">
            <w:pPr>
              <w:spacing w:after="0" w:line="259" w:lineRule="auto"/>
              <w:ind w:left="3" w:right="0" w:firstLine="0"/>
            </w:pPr>
          </w:p>
          <w:p w14:paraId="701B284A" w14:textId="77777777" w:rsidR="00AD790C" w:rsidRDefault="00AD790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2B1C821" w14:textId="1BD920EE" w:rsidR="00AD790C" w:rsidRPr="00AD790C" w:rsidRDefault="00AD790C" w:rsidP="00315AAD">
            <w:pPr>
              <w:spacing w:after="0" w:line="259" w:lineRule="auto"/>
              <w:ind w:left="2" w:right="0" w:firstLine="0"/>
              <w:jc w:val="left"/>
              <w:rPr>
                <w:b/>
                <w:bCs/>
              </w:rPr>
            </w:pPr>
            <w:r w:rsidRPr="00AD790C">
              <w:rPr>
                <w:b/>
                <w:bCs/>
              </w:rPr>
              <w:t>Taip</w:t>
            </w:r>
          </w:p>
          <w:p w14:paraId="79ED40DE" w14:textId="4CCAFF52" w:rsidR="00AD790C" w:rsidRDefault="00AD790C" w:rsidP="00315AAD">
            <w:pPr>
              <w:spacing w:after="0" w:line="259" w:lineRule="auto"/>
              <w:ind w:left="2" w:right="0" w:firstLine="0"/>
              <w:jc w:val="left"/>
            </w:pPr>
            <w:r>
              <w:t>Planas padėjo užtikrinti lygias galimybes visiems esamiems ir būsimiems Šiaulių miesto savivaldybės administracijos bendruomenės nariams,  palengvino kurti  saugų ir lygiateisį klimatą Savivaldybės administracijoje.</w:t>
            </w:r>
          </w:p>
        </w:tc>
      </w:tr>
      <w:tr w:rsidR="00AD790C" w14:paraId="7F45C64D"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5CD8A4FC" w14:textId="77777777" w:rsidR="00AD790C" w:rsidRDefault="00AD790C"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7E3E4803" w14:textId="77777777" w:rsidR="00AD790C" w:rsidRDefault="00AD790C"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65D8D95" w14:textId="77777777" w:rsidR="00AD790C" w:rsidRDefault="00AD790C"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3E0D5596" w14:textId="77777777" w:rsidR="00AD790C" w:rsidRDefault="00AD790C"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209927C5" w14:textId="611FC9B7" w:rsidR="00AD790C" w:rsidRDefault="00AD790C" w:rsidP="00E32CC7">
            <w:pPr>
              <w:spacing w:after="0" w:line="259" w:lineRule="auto"/>
              <w:ind w:left="3" w:right="0" w:firstLine="0"/>
              <w:jc w:val="left"/>
            </w:pPr>
            <w:r>
              <w:t xml:space="preserve">Ar priemonė buvo tobulinta?  </w:t>
            </w:r>
          </w:p>
        </w:tc>
        <w:tc>
          <w:tcPr>
            <w:tcW w:w="6140" w:type="dxa"/>
            <w:tcBorders>
              <w:top w:val="single" w:sz="4" w:space="0" w:color="000000"/>
              <w:left w:val="single" w:sz="4" w:space="0" w:color="000000"/>
              <w:bottom w:val="single" w:sz="4" w:space="0" w:color="000000"/>
              <w:right w:val="single" w:sz="4" w:space="0" w:color="000000"/>
            </w:tcBorders>
          </w:tcPr>
          <w:p w14:paraId="7472A97C" w14:textId="75478413" w:rsidR="00AD790C" w:rsidRPr="00AD790C" w:rsidRDefault="00AD790C" w:rsidP="00315AAD">
            <w:pPr>
              <w:spacing w:after="0" w:line="259" w:lineRule="auto"/>
              <w:ind w:left="2" w:right="0" w:firstLine="0"/>
              <w:jc w:val="left"/>
              <w:rPr>
                <w:b/>
                <w:bCs/>
              </w:rPr>
            </w:pPr>
            <w:r w:rsidRPr="00AD790C">
              <w:rPr>
                <w:b/>
                <w:bCs/>
              </w:rPr>
              <w:t>Taip</w:t>
            </w:r>
          </w:p>
          <w:p w14:paraId="46EFF98F" w14:textId="2566C438" w:rsidR="00AD790C" w:rsidRDefault="00E32CC7" w:rsidP="00315AAD">
            <w:pPr>
              <w:spacing w:after="0" w:line="259" w:lineRule="auto"/>
              <w:ind w:left="2" w:right="0" w:firstLine="0"/>
              <w:jc w:val="left"/>
            </w:pPr>
            <w:r>
              <w:t>B</w:t>
            </w:r>
            <w:r w:rsidR="00AD790C">
              <w:t>uvo pakeista viena priemonė.</w:t>
            </w:r>
          </w:p>
        </w:tc>
      </w:tr>
      <w:tr w:rsidR="00AD790C" w14:paraId="4CCB749E"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6CD1FA7F" w14:textId="77777777" w:rsidR="00AD790C" w:rsidRDefault="00AD790C"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4E83D58B" w14:textId="77777777" w:rsidR="00AD790C" w:rsidRDefault="00AD790C"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2A415A1" w14:textId="77777777" w:rsidR="00AD790C" w:rsidRDefault="00AD790C"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5BDE9D0D" w14:textId="77777777" w:rsidR="00AD790C" w:rsidRDefault="00AD790C"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116DB7AB" w14:textId="0D1F9FE1" w:rsidR="00AD790C" w:rsidRDefault="00AD790C" w:rsidP="00315AAD">
            <w:pPr>
              <w:spacing w:after="0" w:line="259" w:lineRule="auto"/>
              <w:ind w:left="3" w:right="0" w:firstLine="0"/>
              <w:jc w:val="left"/>
            </w:pPr>
            <w:r>
              <w:t xml:space="preserve">Ar buvo numatytas priemonės tęstinumas? </w:t>
            </w:r>
          </w:p>
          <w:p w14:paraId="063BD438" w14:textId="77777777" w:rsidR="00AD790C" w:rsidRDefault="00AD790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0DD77E2B" w14:textId="62757B87" w:rsidR="00AD790C" w:rsidRPr="00AD790C" w:rsidRDefault="00AD790C" w:rsidP="00315AAD">
            <w:pPr>
              <w:spacing w:after="0" w:line="259" w:lineRule="auto"/>
              <w:ind w:left="2" w:right="0" w:firstLine="0"/>
              <w:jc w:val="left"/>
              <w:rPr>
                <w:b/>
                <w:bCs/>
              </w:rPr>
            </w:pPr>
            <w:r w:rsidRPr="00AD790C">
              <w:rPr>
                <w:b/>
                <w:bCs/>
              </w:rPr>
              <w:t>Taip</w:t>
            </w:r>
          </w:p>
          <w:p w14:paraId="3E8343C3" w14:textId="71A6249D" w:rsidR="00AD790C" w:rsidRDefault="00AD790C" w:rsidP="00315AAD">
            <w:pPr>
              <w:spacing w:after="0" w:line="259" w:lineRule="auto"/>
              <w:ind w:left="2" w:right="0" w:firstLine="0"/>
              <w:jc w:val="left"/>
            </w:pPr>
            <w:r>
              <w:t>Lygių  galimybių veiksmų plano priemonės bus vykdomos ir 2024 metais.</w:t>
            </w:r>
          </w:p>
        </w:tc>
      </w:tr>
      <w:tr w:rsidR="00AD790C" w14:paraId="2C4B8EC9"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035161F0" w14:textId="77777777" w:rsidR="00AD790C" w:rsidRDefault="00AD790C"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6426F047" w14:textId="77777777" w:rsidR="00AD790C" w:rsidRDefault="00AD790C"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44DCC78F" w14:textId="77777777" w:rsidR="00AD790C" w:rsidRDefault="00AD790C"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64E09BC7" w14:textId="77777777" w:rsidR="00AD790C" w:rsidRDefault="00AD790C"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28A5A7A7" w14:textId="77777777" w:rsidR="00AD790C" w:rsidRDefault="00AD790C" w:rsidP="00E32CC7">
            <w:pPr>
              <w:spacing w:after="0" w:line="259" w:lineRule="auto"/>
              <w:ind w:left="3" w:right="58" w:firstLine="0"/>
            </w:pPr>
            <w:r>
              <w:t>Ar priemonė galėtų būti pateikiama kaip gerosios praktikos pavyzdys kitoms savivaldybėms?</w:t>
            </w:r>
          </w:p>
          <w:p w14:paraId="17C5118A" w14:textId="30B439F1" w:rsidR="00E32CC7" w:rsidRDefault="00E32CC7" w:rsidP="00E32CC7">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465EBBB" w14:textId="16434651" w:rsidR="00AD790C" w:rsidRPr="00AD790C" w:rsidRDefault="00AD790C" w:rsidP="00315AAD">
            <w:pPr>
              <w:spacing w:after="0" w:line="259" w:lineRule="auto"/>
              <w:ind w:left="2" w:right="0" w:firstLine="0"/>
              <w:jc w:val="left"/>
              <w:rPr>
                <w:b/>
                <w:bCs/>
              </w:rPr>
            </w:pPr>
            <w:r w:rsidRPr="00AD790C">
              <w:rPr>
                <w:b/>
                <w:bCs/>
              </w:rPr>
              <w:t>Taip</w:t>
            </w:r>
          </w:p>
          <w:p w14:paraId="20605FE5" w14:textId="2C431413" w:rsidR="00AD790C" w:rsidRDefault="00AD790C" w:rsidP="00315AAD">
            <w:pPr>
              <w:spacing w:after="0" w:line="259" w:lineRule="auto"/>
              <w:ind w:left="2" w:right="0" w:firstLine="0"/>
              <w:jc w:val="left"/>
            </w:pPr>
            <w:r>
              <w:t>Galėtų, jei lygių galimybių veiksmų plano rezultatai nebuvo viešinami ir skelbiami interneto svetainėje.</w:t>
            </w:r>
          </w:p>
        </w:tc>
      </w:tr>
      <w:tr w:rsidR="00AD790C" w14:paraId="72AB555A" w14:textId="77777777" w:rsidTr="00080AD8">
        <w:trPr>
          <w:trHeight w:val="1116"/>
        </w:trPr>
        <w:tc>
          <w:tcPr>
            <w:tcW w:w="623" w:type="dxa"/>
            <w:vMerge w:val="restart"/>
            <w:tcBorders>
              <w:top w:val="single" w:sz="4" w:space="0" w:color="auto"/>
              <w:left w:val="single" w:sz="4" w:space="0" w:color="auto"/>
              <w:bottom w:val="single" w:sz="4" w:space="0" w:color="auto"/>
              <w:right w:val="single" w:sz="4" w:space="0" w:color="auto"/>
            </w:tcBorders>
          </w:tcPr>
          <w:p w14:paraId="21034C8A" w14:textId="604382BC" w:rsidR="00AD790C" w:rsidRPr="00235F64" w:rsidRDefault="00AD790C" w:rsidP="00315AAD">
            <w:pPr>
              <w:spacing w:after="0" w:line="259" w:lineRule="auto"/>
              <w:ind w:left="3" w:right="58" w:firstLine="0"/>
              <w:jc w:val="center"/>
              <w:rPr>
                <w:b/>
                <w:bCs/>
              </w:rPr>
            </w:pPr>
            <w:r w:rsidRPr="00235F64">
              <w:rPr>
                <w:b/>
                <w:bCs/>
              </w:rPr>
              <w:t>8.</w:t>
            </w:r>
          </w:p>
        </w:tc>
        <w:tc>
          <w:tcPr>
            <w:tcW w:w="2278" w:type="dxa"/>
            <w:vMerge w:val="restart"/>
            <w:tcBorders>
              <w:top w:val="single" w:sz="4" w:space="0" w:color="auto"/>
              <w:left w:val="single" w:sz="4" w:space="0" w:color="auto"/>
              <w:bottom w:val="single" w:sz="4" w:space="0" w:color="auto"/>
              <w:right w:val="single" w:sz="4" w:space="0" w:color="auto"/>
            </w:tcBorders>
          </w:tcPr>
          <w:p w14:paraId="169C1FEE" w14:textId="1750FE4B" w:rsidR="00AD790C" w:rsidRPr="00235F64" w:rsidRDefault="00AD790C" w:rsidP="00315AAD">
            <w:pPr>
              <w:spacing w:after="0" w:line="259" w:lineRule="auto"/>
              <w:ind w:left="3" w:right="58" w:firstLine="0"/>
              <w:rPr>
                <w:b/>
                <w:bCs/>
              </w:rPr>
            </w:pPr>
            <w:r w:rsidRPr="00235F64">
              <w:rPr>
                <w:b/>
                <w:bCs/>
              </w:rPr>
              <w:t>Infrastruktūros pritaikymas darbuotojams su negalia. Taip pat vyresnio amžiaus asmenims ir kitiems darbuotojams, kurie susiduria su įvairiais iššūkiais darbe.</w:t>
            </w:r>
          </w:p>
        </w:tc>
        <w:tc>
          <w:tcPr>
            <w:tcW w:w="1912" w:type="dxa"/>
            <w:vMerge w:val="restart"/>
            <w:tcBorders>
              <w:top w:val="single" w:sz="4" w:space="0" w:color="auto"/>
              <w:left w:val="single" w:sz="4" w:space="0" w:color="auto"/>
              <w:bottom w:val="single" w:sz="4" w:space="0" w:color="auto"/>
              <w:right w:val="single" w:sz="4" w:space="0" w:color="auto"/>
            </w:tcBorders>
          </w:tcPr>
          <w:p w14:paraId="7CE54F27" w14:textId="77777777" w:rsidR="00AD790C" w:rsidRPr="00235F64" w:rsidRDefault="00AD790C" w:rsidP="00235F64">
            <w:pPr>
              <w:spacing w:after="0" w:line="259" w:lineRule="auto"/>
              <w:ind w:right="15" w:firstLine="0"/>
              <w:jc w:val="left"/>
              <w:rPr>
                <w:b/>
                <w:bCs/>
              </w:rPr>
            </w:pPr>
            <w:r w:rsidRPr="00235F64">
              <w:rPr>
                <w:b/>
                <w:bCs/>
              </w:rPr>
              <w:t>Padalinių vadovai,</w:t>
            </w:r>
          </w:p>
          <w:p w14:paraId="7E81A01C" w14:textId="041A8D1A" w:rsidR="00AD790C" w:rsidRDefault="00AD790C" w:rsidP="00235F64">
            <w:pPr>
              <w:spacing w:after="0" w:line="259" w:lineRule="auto"/>
              <w:ind w:left="3" w:right="58" w:firstLine="0"/>
            </w:pPr>
            <w:r w:rsidRPr="00235F64">
              <w:rPr>
                <w:b/>
                <w:bCs/>
              </w:rPr>
              <w:t>Bendrųjų reikalų skyrius</w:t>
            </w:r>
          </w:p>
        </w:tc>
        <w:tc>
          <w:tcPr>
            <w:tcW w:w="2046" w:type="dxa"/>
            <w:vMerge w:val="restart"/>
            <w:tcBorders>
              <w:top w:val="single" w:sz="4" w:space="0" w:color="auto"/>
              <w:left w:val="single" w:sz="4" w:space="0" w:color="auto"/>
              <w:bottom w:val="single" w:sz="4" w:space="0" w:color="auto"/>
              <w:right w:val="single" w:sz="4" w:space="0" w:color="auto"/>
            </w:tcBorders>
          </w:tcPr>
          <w:p w14:paraId="4DE84A48" w14:textId="66790C3C" w:rsidR="00AD790C" w:rsidRDefault="00AD790C" w:rsidP="00315AAD">
            <w:pPr>
              <w:spacing w:after="0" w:line="259" w:lineRule="auto"/>
              <w:ind w:left="3" w:right="58" w:firstLine="0"/>
            </w:pPr>
            <w:r>
              <w:t>Patogi ir palanki darbo aplinka.</w:t>
            </w:r>
          </w:p>
        </w:tc>
        <w:tc>
          <w:tcPr>
            <w:tcW w:w="2123" w:type="dxa"/>
            <w:tcBorders>
              <w:top w:val="single" w:sz="4" w:space="0" w:color="000000"/>
              <w:left w:val="single" w:sz="4" w:space="0" w:color="auto"/>
              <w:bottom w:val="single" w:sz="4" w:space="0" w:color="000000"/>
              <w:right w:val="single" w:sz="4" w:space="0" w:color="000000"/>
            </w:tcBorders>
          </w:tcPr>
          <w:p w14:paraId="6B8BC5D9" w14:textId="77777777" w:rsidR="00AD790C" w:rsidRDefault="00AD790C" w:rsidP="00315AAD">
            <w:pPr>
              <w:spacing w:after="0" w:line="259" w:lineRule="auto"/>
              <w:ind w:left="3" w:right="0" w:firstLine="0"/>
              <w:jc w:val="left"/>
            </w:pPr>
            <w:r>
              <w:t xml:space="preserve">Ar priemonė </w:t>
            </w:r>
            <w:r>
              <w:tab/>
              <w:t xml:space="preserve">buvo įgyvendinta? </w:t>
            </w:r>
          </w:p>
          <w:p w14:paraId="63768C96" w14:textId="77777777" w:rsidR="00AD790C" w:rsidRDefault="00AD790C"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09772CE6" w14:textId="3C021B31" w:rsidR="00AD790C" w:rsidRPr="00AD790C" w:rsidRDefault="00AD790C" w:rsidP="00C324F6">
            <w:pPr>
              <w:spacing w:after="0" w:line="259" w:lineRule="auto"/>
              <w:ind w:right="0" w:firstLine="0"/>
              <w:jc w:val="left"/>
              <w:rPr>
                <w:b/>
                <w:bCs/>
              </w:rPr>
            </w:pPr>
            <w:r w:rsidRPr="00AD790C">
              <w:rPr>
                <w:b/>
                <w:bCs/>
              </w:rPr>
              <w:t>Taip</w:t>
            </w:r>
          </w:p>
          <w:p w14:paraId="15B710C6" w14:textId="3334BEB8" w:rsidR="00AD790C" w:rsidRDefault="00AD790C" w:rsidP="00C324F6">
            <w:pPr>
              <w:spacing w:after="0" w:line="259" w:lineRule="auto"/>
              <w:ind w:right="0" w:firstLine="0"/>
              <w:jc w:val="left"/>
            </w:pPr>
            <w:r>
              <w:t>Priemonė įgyvendinta. Darbuotojams, turintiems nugaros problemų per 2023 m. buvo pastatyti</w:t>
            </w:r>
          </w:p>
          <w:p w14:paraId="2B0B2883" w14:textId="77777777" w:rsidR="00AD790C" w:rsidRDefault="00AD790C" w:rsidP="00C324F6">
            <w:pPr>
              <w:spacing w:after="0" w:line="259" w:lineRule="auto"/>
              <w:ind w:right="0" w:firstLine="0"/>
              <w:jc w:val="left"/>
            </w:pPr>
            <w:r>
              <w:t>pakeliami – reguliuojami stalai – 5 vnt. Siekiant pagerinti darbo vietų apšvietimą per šį laikotarpį buvo pakeisti seni šviestuvai į LED šviestuvus-120 vnt.</w:t>
            </w:r>
          </w:p>
          <w:p w14:paraId="35DEE5A0" w14:textId="1D8336AB" w:rsidR="009730AE" w:rsidRDefault="00AD790C" w:rsidP="009730AE">
            <w:pPr>
              <w:spacing w:after="0" w:line="259" w:lineRule="auto"/>
              <w:ind w:right="0" w:firstLine="0"/>
              <w:jc w:val="left"/>
            </w:pPr>
            <w:r>
              <w:t>Metų eigoje buvo surinktas poreikis keičiamų darbo kėdžių, buvo pakeistos 39 darbo kėdės.</w:t>
            </w:r>
            <w:r w:rsidR="009730AE">
              <w:t xml:space="preserve"> Miesto koordinavimo skyriaus  specialistams, dirbantiems po 12 val., dienos ir nakties pamainomis, pakeistos nusidėvėjusios kėdės į aukštesnės kokybės, ergonomiškas darbo kėdes.   </w:t>
            </w:r>
          </w:p>
          <w:p w14:paraId="28E67F97" w14:textId="77777777" w:rsidR="00AD790C" w:rsidRDefault="00AD790C" w:rsidP="0006661B">
            <w:pPr>
              <w:spacing w:after="0" w:line="259" w:lineRule="auto"/>
              <w:ind w:right="0" w:firstLine="0"/>
              <w:jc w:val="left"/>
            </w:pPr>
            <w:r>
              <w:t xml:space="preserve">Daliai darbuotojų </w:t>
            </w:r>
            <w:r w:rsidRPr="00C67B4C">
              <w:t>atnaujint</w:t>
            </w:r>
            <w:r>
              <w:t>a</w:t>
            </w:r>
            <w:r w:rsidRPr="00C67B4C">
              <w:t xml:space="preserve"> IT įranga ir inventorius</w:t>
            </w:r>
            <w:r>
              <w:t>, p</w:t>
            </w:r>
            <w:r w:rsidRPr="00B529DF">
              <w:rPr>
                <w:color w:val="auto"/>
              </w:rPr>
              <w:t>agerinta darbo vietos aplinka</w:t>
            </w:r>
            <w:r>
              <w:rPr>
                <w:color w:val="auto"/>
              </w:rPr>
              <w:t>.</w:t>
            </w:r>
          </w:p>
          <w:p w14:paraId="2DB995FA" w14:textId="77777777" w:rsidR="00AD790C" w:rsidRDefault="00AD790C" w:rsidP="00315AAD">
            <w:pPr>
              <w:spacing w:after="0" w:line="259" w:lineRule="auto"/>
              <w:ind w:right="0" w:firstLine="0"/>
              <w:jc w:val="left"/>
            </w:pPr>
            <w:r>
              <w:t>Nuo 2023 m. rugsėjo mėn. visiems Švietimo skyriaus darbuotojams užtikrintas saugumas patenkant į darbo vietą.</w:t>
            </w:r>
          </w:p>
          <w:p w14:paraId="70438206" w14:textId="78446CFC" w:rsidR="009730AE" w:rsidRPr="009730AE" w:rsidRDefault="009730AE" w:rsidP="00B82DE1">
            <w:pPr>
              <w:spacing w:after="0" w:line="259" w:lineRule="auto"/>
              <w:ind w:left="2" w:right="0" w:firstLine="0"/>
              <w:jc w:val="left"/>
              <w:rPr>
                <w:b/>
                <w:bCs/>
              </w:rPr>
            </w:pPr>
            <w:r w:rsidRPr="009730AE">
              <w:rPr>
                <w:b/>
                <w:bCs/>
              </w:rPr>
              <w:t>Ne</w:t>
            </w:r>
          </w:p>
          <w:p w14:paraId="0DF8D572" w14:textId="3ACD47AD" w:rsidR="00AD790C" w:rsidRDefault="00AD790C" w:rsidP="00B82DE1">
            <w:pPr>
              <w:spacing w:after="0" w:line="259" w:lineRule="auto"/>
              <w:ind w:left="2" w:right="0" w:firstLine="0"/>
              <w:jc w:val="left"/>
            </w:pPr>
            <w:r>
              <w:t>Laiptai nepritaikyti darbuotojams su negalia.</w:t>
            </w:r>
          </w:p>
          <w:p w14:paraId="6795A36C" w14:textId="6657D384" w:rsidR="00AD790C" w:rsidRDefault="00AD790C" w:rsidP="00B82DE1">
            <w:pPr>
              <w:spacing w:after="0" w:line="259" w:lineRule="auto"/>
              <w:ind w:left="2" w:right="0" w:firstLine="0"/>
              <w:jc w:val="left"/>
            </w:pPr>
          </w:p>
        </w:tc>
      </w:tr>
      <w:tr w:rsidR="009730AE" w14:paraId="79C85674"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438852F7" w14:textId="7C425494" w:rsidR="009730AE" w:rsidRDefault="009730AE"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5FE3A32F" w14:textId="77777777" w:rsidR="009730AE" w:rsidRDefault="009730AE"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3AF83551" w14:textId="77777777" w:rsidR="009730AE" w:rsidRDefault="009730AE"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5F2225D6" w14:textId="77777777" w:rsidR="009730AE" w:rsidRDefault="009730AE"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4AACA832" w14:textId="77777777" w:rsidR="009730AE" w:rsidRDefault="009730AE" w:rsidP="00315AAD">
            <w:pPr>
              <w:spacing w:after="0" w:line="259" w:lineRule="auto"/>
              <w:ind w:left="3" w:right="0" w:firstLine="0"/>
            </w:pPr>
            <w:r>
              <w:t xml:space="preserve">Ar priemonė turėjo tokį poveikį, kurio buvo siekiama? </w:t>
            </w:r>
          </w:p>
          <w:p w14:paraId="3C127289" w14:textId="77777777" w:rsidR="009730AE" w:rsidRDefault="009730AE"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377F295C" w14:textId="748DB2F0" w:rsidR="009730AE" w:rsidRPr="009730AE" w:rsidRDefault="009730AE" w:rsidP="00315AAD">
            <w:pPr>
              <w:spacing w:after="0" w:line="259" w:lineRule="auto"/>
              <w:ind w:right="0" w:firstLine="0"/>
              <w:jc w:val="left"/>
              <w:rPr>
                <w:b/>
                <w:bCs/>
              </w:rPr>
            </w:pPr>
            <w:r w:rsidRPr="009730AE">
              <w:rPr>
                <w:b/>
                <w:bCs/>
              </w:rPr>
              <w:t>Taip</w:t>
            </w:r>
          </w:p>
          <w:p w14:paraId="127EE11E" w14:textId="056CBC44" w:rsidR="009730AE" w:rsidRDefault="009730AE" w:rsidP="00315AAD">
            <w:pPr>
              <w:spacing w:after="0" w:line="259" w:lineRule="auto"/>
              <w:ind w:right="0" w:firstLine="0"/>
              <w:jc w:val="left"/>
            </w:pPr>
            <w:r>
              <w:t>Darbo vietos patogumas, pritaikymas, apšvietimas yra tikrai svarbus. Mūsų siekis, kad darbo vietos ne tik atitiktų visus būtinus higienos reikalavimus, bet ir būtų kuo patogesnės ir komfortiškesnės kiekvienam darbuotojui, bei pritaikytos sveikatos problemų turintiems darbuotojams.</w:t>
            </w:r>
          </w:p>
          <w:p w14:paraId="288F075A" w14:textId="77777777" w:rsidR="009730AE" w:rsidRDefault="009730AE" w:rsidP="00291FEE">
            <w:pPr>
              <w:spacing w:after="0" w:line="259" w:lineRule="auto"/>
              <w:ind w:right="0" w:firstLine="0"/>
              <w:jc w:val="left"/>
              <w:rPr>
                <w:color w:val="auto"/>
              </w:rPr>
            </w:pPr>
            <w:r>
              <w:rPr>
                <w:color w:val="auto"/>
              </w:rPr>
              <w:t>Įrengtos p</w:t>
            </w:r>
            <w:r w:rsidRPr="00B529DF">
              <w:rPr>
                <w:color w:val="auto"/>
              </w:rPr>
              <w:t>atogesnė</w:t>
            </w:r>
            <w:r>
              <w:rPr>
                <w:color w:val="auto"/>
              </w:rPr>
              <w:t>s</w:t>
            </w:r>
            <w:r w:rsidRPr="00B529DF">
              <w:rPr>
                <w:color w:val="auto"/>
              </w:rPr>
              <w:t xml:space="preserve"> darbo viet</w:t>
            </w:r>
            <w:r>
              <w:rPr>
                <w:color w:val="auto"/>
              </w:rPr>
              <w:t>os patenkino</w:t>
            </w:r>
          </w:p>
          <w:p w14:paraId="1219DE2A" w14:textId="77777777" w:rsidR="009730AE" w:rsidRDefault="009730AE" w:rsidP="00315AAD">
            <w:pPr>
              <w:spacing w:after="0" w:line="259" w:lineRule="auto"/>
              <w:ind w:right="0" w:firstLine="0"/>
              <w:jc w:val="left"/>
            </w:pPr>
            <w:r>
              <w:t>darbuotojų lūkesčius.</w:t>
            </w:r>
          </w:p>
          <w:p w14:paraId="6C043DEB" w14:textId="77777777" w:rsidR="009730AE" w:rsidRDefault="009730AE" w:rsidP="00315AAD">
            <w:pPr>
              <w:spacing w:after="0" w:line="259" w:lineRule="auto"/>
              <w:ind w:left="2" w:right="0" w:firstLine="0"/>
              <w:jc w:val="left"/>
            </w:pPr>
          </w:p>
        </w:tc>
      </w:tr>
      <w:tr w:rsidR="009730AE" w14:paraId="5FAB0A87"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286EE885" w14:textId="77777777" w:rsidR="009730AE" w:rsidRDefault="009730AE"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41DB03A5" w14:textId="77777777" w:rsidR="009730AE" w:rsidRDefault="009730AE"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0A2795CE" w14:textId="77777777" w:rsidR="009730AE" w:rsidRDefault="009730AE"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2BAAB08A" w14:textId="77777777" w:rsidR="009730AE" w:rsidRDefault="009730AE"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43EF035D" w14:textId="77777777" w:rsidR="009730AE" w:rsidRDefault="009730AE" w:rsidP="00315AAD">
            <w:pPr>
              <w:spacing w:after="0" w:line="259" w:lineRule="auto"/>
              <w:ind w:left="3" w:right="0" w:firstLine="0"/>
              <w:jc w:val="left"/>
            </w:pPr>
            <w:r>
              <w:t xml:space="preserve">Ar priemonė buvo tobulinta?  </w:t>
            </w:r>
          </w:p>
          <w:p w14:paraId="4E437A85" w14:textId="77777777" w:rsidR="009730AE" w:rsidRDefault="009730AE"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19CB1935" w14:textId="4602E551" w:rsidR="009730AE" w:rsidRPr="009730AE" w:rsidRDefault="009730AE" w:rsidP="00996FCF">
            <w:pPr>
              <w:spacing w:after="0" w:line="259" w:lineRule="auto"/>
              <w:ind w:left="2" w:right="0" w:firstLine="0"/>
              <w:jc w:val="left"/>
              <w:rPr>
                <w:b/>
                <w:bCs/>
              </w:rPr>
            </w:pPr>
            <w:r w:rsidRPr="009730AE">
              <w:rPr>
                <w:b/>
                <w:bCs/>
              </w:rPr>
              <w:t>Taip</w:t>
            </w:r>
          </w:p>
          <w:p w14:paraId="58945952" w14:textId="1F92CEA3" w:rsidR="009730AE" w:rsidRDefault="009730AE" w:rsidP="00996FCF">
            <w:pPr>
              <w:spacing w:after="0" w:line="259" w:lineRule="auto"/>
              <w:ind w:left="2" w:right="0" w:firstLine="0"/>
              <w:jc w:val="left"/>
            </w:pPr>
            <w:r>
              <w:t xml:space="preserve">Darbuotojams, išsakiusiems </w:t>
            </w:r>
            <w:proofErr w:type="spellStart"/>
            <w:r>
              <w:t>nusiskundimus</w:t>
            </w:r>
            <w:proofErr w:type="spellEnd"/>
            <w:r>
              <w:t>, buvo atsižvelgta ir stengiamasi pagerinti darbo sąlygas.</w:t>
            </w:r>
          </w:p>
          <w:p w14:paraId="1196C25C" w14:textId="6C026096" w:rsidR="009730AE" w:rsidRDefault="009730AE" w:rsidP="00315AAD">
            <w:pPr>
              <w:spacing w:after="0" w:line="259" w:lineRule="auto"/>
              <w:ind w:left="2" w:right="0" w:firstLine="0"/>
              <w:jc w:val="left"/>
            </w:pPr>
          </w:p>
        </w:tc>
      </w:tr>
      <w:tr w:rsidR="00222F4E" w14:paraId="7FD245A7"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0A223423" w14:textId="77777777" w:rsidR="00222F4E" w:rsidRDefault="00222F4E"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5D36E89F" w14:textId="77777777" w:rsidR="00222F4E" w:rsidRDefault="00222F4E"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1E8707A9" w14:textId="77777777" w:rsidR="00222F4E" w:rsidRDefault="00222F4E"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3D3DA773" w14:textId="77777777" w:rsidR="00222F4E" w:rsidRDefault="00222F4E"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176E5B81" w14:textId="77777777" w:rsidR="00222F4E" w:rsidRDefault="00222F4E" w:rsidP="00315AAD">
            <w:pPr>
              <w:spacing w:after="0" w:line="259" w:lineRule="auto"/>
              <w:ind w:left="3" w:right="0" w:firstLine="0"/>
              <w:jc w:val="left"/>
            </w:pPr>
            <w:r>
              <w:t xml:space="preserve">Ar buvo numatytas priemonės tęstinumas? </w:t>
            </w:r>
          </w:p>
          <w:p w14:paraId="014DC471" w14:textId="77777777" w:rsidR="00222F4E" w:rsidRDefault="00222F4E" w:rsidP="00315AAD">
            <w:pPr>
              <w:spacing w:after="0" w:line="259" w:lineRule="auto"/>
              <w:ind w:left="3" w:right="58" w:firstLine="0"/>
            </w:pPr>
          </w:p>
        </w:tc>
        <w:tc>
          <w:tcPr>
            <w:tcW w:w="6140" w:type="dxa"/>
            <w:tcBorders>
              <w:top w:val="single" w:sz="4" w:space="0" w:color="000000"/>
              <w:left w:val="single" w:sz="4" w:space="0" w:color="000000"/>
              <w:bottom w:val="single" w:sz="4" w:space="0" w:color="000000"/>
              <w:right w:val="single" w:sz="4" w:space="0" w:color="000000"/>
            </w:tcBorders>
          </w:tcPr>
          <w:p w14:paraId="2DB495FA" w14:textId="77777777" w:rsidR="00222F4E" w:rsidRPr="00222F4E" w:rsidRDefault="00222F4E" w:rsidP="00315AAD">
            <w:pPr>
              <w:spacing w:after="0" w:line="259" w:lineRule="auto"/>
              <w:ind w:right="0" w:firstLine="0"/>
              <w:jc w:val="left"/>
              <w:rPr>
                <w:b/>
                <w:bCs/>
              </w:rPr>
            </w:pPr>
            <w:r w:rsidRPr="00222F4E">
              <w:rPr>
                <w:b/>
                <w:bCs/>
              </w:rPr>
              <w:t>Taip</w:t>
            </w:r>
          </w:p>
          <w:p w14:paraId="0569CC8F" w14:textId="29F7DC76" w:rsidR="00222F4E" w:rsidRDefault="00222F4E" w:rsidP="00315AAD">
            <w:pPr>
              <w:spacing w:after="0" w:line="259" w:lineRule="auto"/>
              <w:ind w:right="0" w:firstLine="0"/>
              <w:jc w:val="left"/>
            </w:pPr>
            <w:r>
              <w:t xml:space="preserve">Pagal galimybes ir toliau bus stengiamasi pritaikyti darbo vietas prie darbuotojų poreikių. Jei Administracijos padaliniuose atsiras daugiau darbuotojų, kuriems reikės pritaikyti infrastruktūrą, bus </w:t>
            </w:r>
          </w:p>
          <w:p w14:paraId="6D9B7487" w14:textId="72825F73" w:rsidR="00222F4E" w:rsidRDefault="00222F4E" w:rsidP="00E32CC7">
            <w:pPr>
              <w:spacing w:after="0" w:line="259" w:lineRule="auto"/>
              <w:ind w:right="0" w:firstLine="0"/>
              <w:jc w:val="left"/>
            </w:pPr>
            <w:r w:rsidRPr="00B529DF">
              <w:rPr>
                <w:color w:val="auto"/>
              </w:rPr>
              <w:t>pagerint</w:t>
            </w:r>
            <w:r>
              <w:rPr>
                <w:color w:val="auto"/>
              </w:rPr>
              <w:t>a</w:t>
            </w:r>
            <w:r w:rsidRPr="00B529DF">
              <w:rPr>
                <w:color w:val="auto"/>
              </w:rPr>
              <w:t xml:space="preserve"> darbo viet</w:t>
            </w:r>
            <w:r>
              <w:rPr>
                <w:color w:val="auto"/>
              </w:rPr>
              <w:t>ų</w:t>
            </w:r>
            <w:r w:rsidRPr="00B529DF">
              <w:rPr>
                <w:color w:val="auto"/>
              </w:rPr>
              <w:t xml:space="preserve"> ergonomiką</w:t>
            </w:r>
            <w:r>
              <w:rPr>
                <w:color w:val="auto"/>
              </w:rPr>
              <w:t>.</w:t>
            </w:r>
          </w:p>
        </w:tc>
      </w:tr>
      <w:tr w:rsidR="00222F4E" w14:paraId="474B9D74" w14:textId="77777777" w:rsidTr="00080AD8">
        <w:trPr>
          <w:trHeight w:val="1116"/>
        </w:trPr>
        <w:tc>
          <w:tcPr>
            <w:tcW w:w="623" w:type="dxa"/>
            <w:vMerge/>
            <w:tcBorders>
              <w:top w:val="single" w:sz="4" w:space="0" w:color="auto"/>
              <w:left w:val="single" w:sz="4" w:space="0" w:color="auto"/>
              <w:bottom w:val="single" w:sz="4" w:space="0" w:color="auto"/>
              <w:right w:val="single" w:sz="4" w:space="0" w:color="auto"/>
            </w:tcBorders>
          </w:tcPr>
          <w:p w14:paraId="1F2A6EDB" w14:textId="77777777" w:rsidR="00222F4E" w:rsidRDefault="00222F4E" w:rsidP="00315AAD">
            <w:pPr>
              <w:spacing w:after="0" w:line="259" w:lineRule="auto"/>
              <w:ind w:left="3" w:right="58" w:firstLine="0"/>
              <w:jc w:val="center"/>
            </w:pPr>
          </w:p>
        </w:tc>
        <w:tc>
          <w:tcPr>
            <w:tcW w:w="2278" w:type="dxa"/>
            <w:vMerge/>
            <w:tcBorders>
              <w:top w:val="single" w:sz="4" w:space="0" w:color="auto"/>
              <w:left w:val="single" w:sz="4" w:space="0" w:color="auto"/>
              <w:bottom w:val="single" w:sz="4" w:space="0" w:color="auto"/>
              <w:right w:val="single" w:sz="4" w:space="0" w:color="auto"/>
            </w:tcBorders>
          </w:tcPr>
          <w:p w14:paraId="39EB8586" w14:textId="77777777" w:rsidR="00222F4E" w:rsidRDefault="00222F4E" w:rsidP="00315AAD">
            <w:pPr>
              <w:spacing w:after="0" w:line="259" w:lineRule="auto"/>
              <w:ind w:left="3" w:right="58" w:firstLine="0"/>
            </w:pPr>
          </w:p>
        </w:tc>
        <w:tc>
          <w:tcPr>
            <w:tcW w:w="1912" w:type="dxa"/>
            <w:vMerge/>
            <w:tcBorders>
              <w:top w:val="single" w:sz="4" w:space="0" w:color="auto"/>
              <w:left w:val="single" w:sz="4" w:space="0" w:color="auto"/>
              <w:bottom w:val="single" w:sz="4" w:space="0" w:color="auto"/>
              <w:right w:val="single" w:sz="4" w:space="0" w:color="auto"/>
            </w:tcBorders>
          </w:tcPr>
          <w:p w14:paraId="1B6E47D7" w14:textId="77777777" w:rsidR="00222F4E" w:rsidRDefault="00222F4E" w:rsidP="00315AAD">
            <w:pPr>
              <w:spacing w:after="0" w:line="259" w:lineRule="auto"/>
              <w:ind w:left="3" w:right="58" w:firstLine="0"/>
            </w:pPr>
          </w:p>
        </w:tc>
        <w:tc>
          <w:tcPr>
            <w:tcW w:w="2046" w:type="dxa"/>
            <w:vMerge/>
            <w:tcBorders>
              <w:top w:val="single" w:sz="4" w:space="0" w:color="auto"/>
              <w:left w:val="single" w:sz="4" w:space="0" w:color="auto"/>
              <w:bottom w:val="single" w:sz="4" w:space="0" w:color="auto"/>
              <w:right w:val="single" w:sz="4" w:space="0" w:color="auto"/>
            </w:tcBorders>
          </w:tcPr>
          <w:p w14:paraId="70C6B4A1" w14:textId="77777777" w:rsidR="00222F4E" w:rsidRDefault="00222F4E" w:rsidP="00315AAD">
            <w:pPr>
              <w:spacing w:after="0" w:line="259" w:lineRule="auto"/>
              <w:ind w:left="3" w:right="58" w:firstLine="0"/>
            </w:pPr>
          </w:p>
        </w:tc>
        <w:tc>
          <w:tcPr>
            <w:tcW w:w="2123" w:type="dxa"/>
            <w:tcBorders>
              <w:top w:val="single" w:sz="4" w:space="0" w:color="000000"/>
              <w:left w:val="single" w:sz="4" w:space="0" w:color="auto"/>
              <w:bottom w:val="single" w:sz="4" w:space="0" w:color="000000"/>
              <w:right w:val="single" w:sz="4" w:space="0" w:color="000000"/>
            </w:tcBorders>
          </w:tcPr>
          <w:p w14:paraId="120C872B" w14:textId="582590DC" w:rsidR="00222F4E" w:rsidRDefault="00222F4E" w:rsidP="00315AAD">
            <w:pPr>
              <w:spacing w:after="0" w:line="259" w:lineRule="auto"/>
              <w:ind w:left="3" w:right="58" w:firstLine="0"/>
            </w:pPr>
            <w:r>
              <w:t>Ar priemonė galėtų būti pateikiama kaip gerosios praktikos pavyzdys kitoms savivaldybėms?</w:t>
            </w:r>
          </w:p>
        </w:tc>
        <w:tc>
          <w:tcPr>
            <w:tcW w:w="6140" w:type="dxa"/>
            <w:tcBorders>
              <w:top w:val="single" w:sz="4" w:space="0" w:color="000000"/>
              <w:left w:val="single" w:sz="4" w:space="0" w:color="000000"/>
              <w:bottom w:val="single" w:sz="4" w:space="0" w:color="000000"/>
              <w:right w:val="single" w:sz="4" w:space="0" w:color="000000"/>
            </w:tcBorders>
          </w:tcPr>
          <w:p w14:paraId="4D8D1BAC" w14:textId="5F3D2CE7" w:rsidR="00222F4E" w:rsidRPr="00222F4E" w:rsidRDefault="00222F4E" w:rsidP="00315AAD">
            <w:pPr>
              <w:spacing w:after="0" w:line="259" w:lineRule="auto"/>
              <w:ind w:right="0" w:firstLine="0"/>
              <w:jc w:val="left"/>
              <w:rPr>
                <w:b/>
                <w:bCs/>
              </w:rPr>
            </w:pPr>
            <w:r w:rsidRPr="00222F4E">
              <w:rPr>
                <w:b/>
                <w:bCs/>
              </w:rPr>
              <w:t>Taip</w:t>
            </w:r>
          </w:p>
          <w:p w14:paraId="0ECF71C0" w14:textId="7FB946DD" w:rsidR="00222F4E" w:rsidRDefault="00222F4E" w:rsidP="00222F4E">
            <w:pPr>
              <w:spacing w:after="0" w:line="259" w:lineRule="auto"/>
              <w:ind w:left="2" w:right="0" w:firstLine="0"/>
              <w:jc w:val="left"/>
            </w:pPr>
            <w:r>
              <w:t>Priemonė galėtų būti kaip gerosios praktikos pavyzdys.</w:t>
            </w:r>
          </w:p>
        </w:tc>
      </w:tr>
    </w:tbl>
    <w:p w14:paraId="19B7FE20" w14:textId="77777777" w:rsidR="001574EF" w:rsidRDefault="001574EF" w:rsidP="001574EF">
      <w:pPr>
        <w:spacing w:after="0" w:line="259" w:lineRule="auto"/>
        <w:ind w:right="0" w:firstLine="0"/>
        <w:jc w:val="left"/>
      </w:pPr>
      <w:r>
        <w:t xml:space="preserve"> </w:t>
      </w:r>
    </w:p>
    <w:p w14:paraId="2F53E079" w14:textId="5AB5F72C" w:rsidR="00EC1DDA" w:rsidRDefault="001574EF" w:rsidP="00080AD8">
      <w:pPr>
        <w:spacing w:after="0" w:line="259" w:lineRule="auto"/>
        <w:ind w:right="0" w:firstLine="0"/>
        <w:jc w:val="center"/>
      </w:pPr>
      <w:r>
        <w:t>_____________________</w:t>
      </w:r>
      <w:r w:rsidR="00EC1DDA">
        <w:t xml:space="preserve">  </w:t>
      </w:r>
    </w:p>
    <w:p w14:paraId="3FD7537B" w14:textId="77777777" w:rsidR="00EC1DDA" w:rsidRDefault="00EC1DDA" w:rsidP="00EC1DDA">
      <w:pPr>
        <w:spacing w:after="0" w:line="259" w:lineRule="auto"/>
        <w:ind w:right="13096" w:firstLine="0"/>
        <w:jc w:val="right"/>
      </w:pPr>
      <w:r>
        <w:t xml:space="preserve"> </w:t>
      </w:r>
    </w:p>
    <w:sectPr w:rsidR="00EC1DDA" w:rsidSect="00437607">
      <w:headerReference w:type="default" r:id="rId8"/>
      <w:pgSz w:w="16838" w:h="11906" w:orient="landscape"/>
      <w:pgMar w:top="851" w:right="567" w:bottom="680"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0F5E1" w14:textId="77777777" w:rsidR="00A74E79" w:rsidRDefault="00A74E79" w:rsidP="00AC5A4B">
      <w:pPr>
        <w:spacing w:after="0" w:line="240" w:lineRule="auto"/>
      </w:pPr>
      <w:r>
        <w:separator/>
      </w:r>
    </w:p>
  </w:endnote>
  <w:endnote w:type="continuationSeparator" w:id="0">
    <w:p w14:paraId="1BF3CE8B" w14:textId="77777777" w:rsidR="00A74E79" w:rsidRDefault="00A74E79" w:rsidP="00AC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font>
  <w:font w:name="TimesLT">
    <w:altName w:val="Times New Roman"/>
    <w:charset w:val="00"/>
    <w:family w:val="roman"/>
    <w:pitch w:val="variable"/>
    <w:sig w:usb0="00000007" w:usb1="00000000" w:usb2="00000000" w:usb3="00000000" w:csb0="00000081" w:csb1="00000000"/>
  </w:font>
  <w:font w:name="Titillium Web">
    <w:altName w:val="Times New Roman"/>
    <w:charset w:val="BA"/>
    <w:family w:val="auto"/>
    <w:pitch w:val="variable"/>
    <w:sig w:usb0="00000001" w:usb1="00000001"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34F4" w14:textId="77777777" w:rsidR="00A74E79" w:rsidRDefault="00A74E79" w:rsidP="00AC5A4B">
      <w:pPr>
        <w:spacing w:after="0" w:line="240" w:lineRule="auto"/>
      </w:pPr>
      <w:r>
        <w:separator/>
      </w:r>
    </w:p>
  </w:footnote>
  <w:footnote w:type="continuationSeparator" w:id="0">
    <w:p w14:paraId="261F2EAC" w14:textId="77777777" w:rsidR="00A74E79" w:rsidRDefault="00A74E79" w:rsidP="00AC5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071387"/>
      <w:docPartObj>
        <w:docPartGallery w:val="Page Numbers (Top of Page)"/>
        <w:docPartUnique/>
      </w:docPartObj>
    </w:sdtPr>
    <w:sdtEndPr/>
    <w:sdtContent>
      <w:p w14:paraId="3B964E63" w14:textId="333620CA" w:rsidR="00AC5A4B" w:rsidRDefault="00AC5A4B">
        <w:pPr>
          <w:pStyle w:val="Antrats"/>
          <w:jc w:val="center"/>
        </w:pPr>
        <w:r>
          <w:fldChar w:fldCharType="begin"/>
        </w:r>
        <w:r>
          <w:instrText>PAGE   \* MERGEFORMAT</w:instrText>
        </w:r>
        <w:r>
          <w:fldChar w:fldCharType="separate"/>
        </w:r>
        <w:r w:rsidR="00867E2F">
          <w:rPr>
            <w:noProof/>
          </w:rPr>
          <w:t>9</w:t>
        </w:r>
        <w:r>
          <w:fldChar w:fldCharType="end"/>
        </w:r>
      </w:p>
    </w:sdtContent>
  </w:sdt>
  <w:p w14:paraId="1C0CE3BE" w14:textId="77777777" w:rsidR="00AC5A4B" w:rsidRDefault="00AC5A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D5E15"/>
    <w:multiLevelType w:val="hybridMultilevel"/>
    <w:tmpl w:val="27369016"/>
    <w:lvl w:ilvl="0" w:tplc="483C95AE">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433A">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C3CAC">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16ECE4">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47F36">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BC1AF4">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82D828">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ACE03A">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5E6E">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B50560"/>
    <w:multiLevelType w:val="multilevel"/>
    <w:tmpl w:val="60F27926"/>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ascii="Times New Roman" w:hAnsi="Times New Roman" w:cs="Times New Roman"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3D"/>
    <w:rsid w:val="00003282"/>
    <w:rsid w:val="00011DAF"/>
    <w:rsid w:val="0001431C"/>
    <w:rsid w:val="00016BFA"/>
    <w:rsid w:val="00016E25"/>
    <w:rsid w:val="00020411"/>
    <w:rsid w:val="0002327C"/>
    <w:rsid w:val="00024D71"/>
    <w:rsid w:val="00036B06"/>
    <w:rsid w:val="00046F84"/>
    <w:rsid w:val="0005618B"/>
    <w:rsid w:val="00064B3D"/>
    <w:rsid w:val="0006661B"/>
    <w:rsid w:val="000668FD"/>
    <w:rsid w:val="00066AA9"/>
    <w:rsid w:val="00080AD8"/>
    <w:rsid w:val="00082C3A"/>
    <w:rsid w:val="000B3D18"/>
    <w:rsid w:val="000B5DBC"/>
    <w:rsid w:val="000C2A24"/>
    <w:rsid w:val="000C60B6"/>
    <w:rsid w:val="000C6901"/>
    <w:rsid w:val="000D1DF1"/>
    <w:rsid w:val="000D5140"/>
    <w:rsid w:val="000E075D"/>
    <w:rsid w:val="000E18B4"/>
    <w:rsid w:val="000E1F05"/>
    <w:rsid w:val="000E6D4F"/>
    <w:rsid w:val="001442EB"/>
    <w:rsid w:val="0015177C"/>
    <w:rsid w:val="00154C06"/>
    <w:rsid w:val="001569AA"/>
    <w:rsid w:val="001574EF"/>
    <w:rsid w:val="00160574"/>
    <w:rsid w:val="001747EB"/>
    <w:rsid w:val="00176464"/>
    <w:rsid w:val="00195912"/>
    <w:rsid w:val="001A2E4A"/>
    <w:rsid w:val="001A31A2"/>
    <w:rsid w:val="001B4A65"/>
    <w:rsid w:val="001B5277"/>
    <w:rsid w:val="001C081B"/>
    <w:rsid w:val="001C7657"/>
    <w:rsid w:val="001D089D"/>
    <w:rsid w:val="001D16C7"/>
    <w:rsid w:val="001E1145"/>
    <w:rsid w:val="001E3523"/>
    <w:rsid w:val="001E530D"/>
    <w:rsid w:val="002179AB"/>
    <w:rsid w:val="00217F73"/>
    <w:rsid w:val="00221E56"/>
    <w:rsid w:val="00222F4E"/>
    <w:rsid w:val="00233C90"/>
    <w:rsid w:val="00235F64"/>
    <w:rsid w:val="002378A8"/>
    <w:rsid w:val="0024705F"/>
    <w:rsid w:val="00260B8A"/>
    <w:rsid w:val="002635CB"/>
    <w:rsid w:val="00264DB7"/>
    <w:rsid w:val="00265CFC"/>
    <w:rsid w:val="002814DF"/>
    <w:rsid w:val="002822FD"/>
    <w:rsid w:val="00283877"/>
    <w:rsid w:val="00285783"/>
    <w:rsid w:val="00291FEE"/>
    <w:rsid w:val="002A0852"/>
    <w:rsid w:val="002A1186"/>
    <w:rsid w:val="002A1ABA"/>
    <w:rsid w:val="002B12A7"/>
    <w:rsid w:val="002B73A1"/>
    <w:rsid w:val="002C0DB2"/>
    <w:rsid w:val="002C1EEE"/>
    <w:rsid w:val="002C57A8"/>
    <w:rsid w:val="002F1A7B"/>
    <w:rsid w:val="002F68A0"/>
    <w:rsid w:val="002F778E"/>
    <w:rsid w:val="00306552"/>
    <w:rsid w:val="003153C4"/>
    <w:rsid w:val="00315AAD"/>
    <w:rsid w:val="00320CAB"/>
    <w:rsid w:val="00326652"/>
    <w:rsid w:val="00332D8C"/>
    <w:rsid w:val="00350A2B"/>
    <w:rsid w:val="00355E60"/>
    <w:rsid w:val="00357068"/>
    <w:rsid w:val="00360E68"/>
    <w:rsid w:val="003656B7"/>
    <w:rsid w:val="003835A1"/>
    <w:rsid w:val="00385D72"/>
    <w:rsid w:val="0039351E"/>
    <w:rsid w:val="003A1264"/>
    <w:rsid w:val="003A5797"/>
    <w:rsid w:val="003A60F6"/>
    <w:rsid w:val="003C5B0D"/>
    <w:rsid w:val="003D2A29"/>
    <w:rsid w:val="003D5132"/>
    <w:rsid w:val="003E38EF"/>
    <w:rsid w:val="003F0883"/>
    <w:rsid w:val="00402856"/>
    <w:rsid w:val="00404471"/>
    <w:rsid w:val="004160AD"/>
    <w:rsid w:val="0042689B"/>
    <w:rsid w:val="004317BE"/>
    <w:rsid w:val="00431A10"/>
    <w:rsid w:val="00437607"/>
    <w:rsid w:val="004463F5"/>
    <w:rsid w:val="00454E2E"/>
    <w:rsid w:val="0045653A"/>
    <w:rsid w:val="00457437"/>
    <w:rsid w:val="00466DEF"/>
    <w:rsid w:val="004838C2"/>
    <w:rsid w:val="00485970"/>
    <w:rsid w:val="00487B32"/>
    <w:rsid w:val="0049290E"/>
    <w:rsid w:val="004A5473"/>
    <w:rsid w:val="004B2DFF"/>
    <w:rsid w:val="004B6FB8"/>
    <w:rsid w:val="004E4B3A"/>
    <w:rsid w:val="004F5509"/>
    <w:rsid w:val="00505A7A"/>
    <w:rsid w:val="005139FD"/>
    <w:rsid w:val="00516D14"/>
    <w:rsid w:val="00522977"/>
    <w:rsid w:val="00526759"/>
    <w:rsid w:val="00541661"/>
    <w:rsid w:val="00544402"/>
    <w:rsid w:val="00571BD0"/>
    <w:rsid w:val="00580EC1"/>
    <w:rsid w:val="0058113F"/>
    <w:rsid w:val="00581BE9"/>
    <w:rsid w:val="00584292"/>
    <w:rsid w:val="00593D0F"/>
    <w:rsid w:val="005A3D7A"/>
    <w:rsid w:val="005C2DB6"/>
    <w:rsid w:val="005D168F"/>
    <w:rsid w:val="005D73D6"/>
    <w:rsid w:val="005E04A2"/>
    <w:rsid w:val="005E6E51"/>
    <w:rsid w:val="00603DA3"/>
    <w:rsid w:val="00610269"/>
    <w:rsid w:val="006146DB"/>
    <w:rsid w:val="006276DF"/>
    <w:rsid w:val="00635B5E"/>
    <w:rsid w:val="00643580"/>
    <w:rsid w:val="00643C96"/>
    <w:rsid w:val="00652C7E"/>
    <w:rsid w:val="00667262"/>
    <w:rsid w:val="006764AF"/>
    <w:rsid w:val="006839AB"/>
    <w:rsid w:val="006863F2"/>
    <w:rsid w:val="00694383"/>
    <w:rsid w:val="006A19D8"/>
    <w:rsid w:val="006A4F9C"/>
    <w:rsid w:val="006B0252"/>
    <w:rsid w:val="006B56B3"/>
    <w:rsid w:val="006E328E"/>
    <w:rsid w:val="006F3D99"/>
    <w:rsid w:val="007040AE"/>
    <w:rsid w:val="0071327D"/>
    <w:rsid w:val="007139B8"/>
    <w:rsid w:val="00714F62"/>
    <w:rsid w:val="00731FEE"/>
    <w:rsid w:val="00733728"/>
    <w:rsid w:val="00733A88"/>
    <w:rsid w:val="00737E60"/>
    <w:rsid w:val="00747395"/>
    <w:rsid w:val="00751DC5"/>
    <w:rsid w:val="00754A9D"/>
    <w:rsid w:val="007777FD"/>
    <w:rsid w:val="00781F24"/>
    <w:rsid w:val="007912BB"/>
    <w:rsid w:val="00795A86"/>
    <w:rsid w:val="007B2568"/>
    <w:rsid w:val="007B4475"/>
    <w:rsid w:val="007D2E60"/>
    <w:rsid w:val="007D385E"/>
    <w:rsid w:val="007E4C47"/>
    <w:rsid w:val="007F5C39"/>
    <w:rsid w:val="0080235F"/>
    <w:rsid w:val="00804A29"/>
    <w:rsid w:val="00816351"/>
    <w:rsid w:val="00816D2E"/>
    <w:rsid w:val="0082435E"/>
    <w:rsid w:val="008310E3"/>
    <w:rsid w:val="008359D4"/>
    <w:rsid w:val="00842154"/>
    <w:rsid w:val="00855B27"/>
    <w:rsid w:val="00860D5E"/>
    <w:rsid w:val="008626F0"/>
    <w:rsid w:val="00864809"/>
    <w:rsid w:val="00865726"/>
    <w:rsid w:val="00867E2F"/>
    <w:rsid w:val="00893A57"/>
    <w:rsid w:val="008A05EB"/>
    <w:rsid w:val="008A2CBF"/>
    <w:rsid w:val="008B2A82"/>
    <w:rsid w:val="008C5236"/>
    <w:rsid w:val="008E3029"/>
    <w:rsid w:val="008E42DD"/>
    <w:rsid w:val="0090119F"/>
    <w:rsid w:val="00907743"/>
    <w:rsid w:val="0091173B"/>
    <w:rsid w:val="0091376B"/>
    <w:rsid w:val="009141E9"/>
    <w:rsid w:val="00920F6C"/>
    <w:rsid w:val="00924A53"/>
    <w:rsid w:val="00954AC7"/>
    <w:rsid w:val="00964898"/>
    <w:rsid w:val="009730AE"/>
    <w:rsid w:val="009748B5"/>
    <w:rsid w:val="009817E5"/>
    <w:rsid w:val="009943A3"/>
    <w:rsid w:val="00996FCF"/>
    <w:rsid w:val="009A1A08"/>
    <w:rsid w:val="009B2FD2"/>
    <w:rsid w:val="009B6492"/>
    <w:rsid w:val="009D7996"/>
    <w:rsid w:val="009F0904"/>
    <w:rsid w:val="00A06EB4"/>
    <w:rsid w:val="00A10FCE"/>
    <w:rsid w:val="00A13E2B"/>
    <w:rsid w:val="00A2169E"/>
    <w:rsid w:val="00A249CC"/>
    <w:rsid w:val="00A30CD7"/>
    <w:rsid w:val="00A36AAA"/>
    <w:rsid w:val="00A40909"/>
    <w:rsid w:val="00A74E79"/>
    <w:rsid w:val="00A8507E"/>
    <w:rsid w:val="00A91881"/>
    <w:rsid w:val="00A933BD"/>
    <w:rsid w:val="00AC1B1F"/>
    <w:rsid w:val="00AC3AC0"/>
    <w:rsid w:val="00AC3E69"/>
    <w:rsid w:val="00AC5A4B"/>
    <w:rsid w:val="00AC5E9D"/>
    <w:rsid w:val="00AD184C"/>
    <w:rsid w:val="00AD790C"/>
    <w:rsid w:val="00AE5C3C"/>
    <w:rsid w:val="00AE641C"/>
    <w:rsid w:val="00AF72CB"/>
    <w:rsid w:val="00B2596A"/>
    <w:rsid w:val="00B445EE"/>
    <w:rsid w:val="00B46AAE"/>
    <w:rsid w:val="00B533DA"/>
    <w:rsid w:val="00B82DE1"/>
    <w:rsid w:val="00B84F59"/>
    <w:rsid w:val="00BA2048"/>
    <w:rsid w:val="00BA6EF1"/>
    <w:rsid w:val="00BB3E59"/>
    <w:rsid w:val="00BC2BDC"/>
    <w:rsid w:val="00BC703D"/>
    <w:rsid w:val="00BC788A"/>
    <w:rsid w:val="00BF4BEB"/>
    <w:rsid w:val="00C16712"/>
    <w:rsid w:val="00C23582"/>
    <w:rsid w:val="00C324F6"/>
    <w:rsid w:val="00C4253B"/>
    <w:rsid w:val="00C475C7"/>
    <w:rsid w:val="00C52E90"/>
    <w:rsid w:val="00C7744D"/>
    <w:rsid w:val="00C84FFA"/>
    <w:rsid w:val="00C92C76"/>
    <w:rsid w:val="00C971FD"/>
    <w:rsid w:val="00CC33FD"/>
    <w:rsid w:val="00CD3E9B"/>
    <w:rsid w:val="00CF287D"/>
    <w:rsid w:val="00D162E0"/>
    <w:rsid w:val="00D17F47"/>
    <w:rsid w:val="00D251A7"/>
    <w:rsid w:val="00D3602C"/>
    <w:rsid w:val="00D40FC7"/>
    <w:rsid w:val="00D86D08"/>
    <w:rsid w:val="00D9010E"/>
    <w:rsid w:val="00DB083B"/>
    <w:rsid w:val="00DC65F2"/>
    <w:rsid w:val="00E12A0B"/>
    <w:rsid w:val="00E14DC1"/>
    <w:rsid w:val="00E32016"/>
    <w:rsid w:val="00E32CC7"/>
    <w:rsid w:val="00E37818"/>
    <w:rsid w:val="00E461C2"/>
    <w:rsid w:val="00E543D4"/>
    <w:rsid w:val="00E57101"/>
    <w:rsid w:val="00E5783E"/>
    <w:rsid w:val="00E6254B"/>
    <w:rsid w:val="00E664FB"/>
    <w:rsid w:val="00E95171"/>
    <w:rsid w:val="00EB1213"/>
    <w:rsid w:val="00EB5D6C"/>
    <w:rsid w:val="00EC1DDA"/>
    <w:rsid w:val="00ED4977"/>
    <w:rsid w:val="00ED7E02"/>
    <w:rsid w:val="00EF59FA"/>
    <w:rsid w:val="00F02D59"/>
    <w:rsid w:val="00F14156"/>
    <w:rsid w:val="00F219D8"/>
    <w:rsid w:val="00F26043"/>
    <w:rsid w:val="00F33790"/>
    <w:rsid w:val="00F36019"/>
    <w:rsid w:val="00F55748"/>
    <w:rsid w:val="00F61612"/>
    <w:rsid w:val="00F648C0"/>
    <w:rsid w:val="00F74485"/>
    <w:rsid w:val="00F86224"/>
    <w:rsid w:val="00F95B23"/>
    <w:rsid w:val="00F97624"/>
    <w:rsid w:val="00FC1A05"/>
    <w:rsid w:val="00FC34C8"/>
    <w:rsid w:val="00FC368C"/>
    <w:rsid w:val="00FE7780"/>
    <w:rsid w:val="00FF51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7EC0"/>
  <w15:chartTrackingRefBased/>
  <w15:docId w15:val="{99A8DCFC-3751-4C48-88DA-AD38BFB6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1DDA"/>
    <w:pPr>
      <w:spacing w:after="9" w:line="269" w:lineRule="auto"/>
      <w:ind w:right="7" w:firstLine="842"/>
      <w:jc w:val="both"/>
    </w:pPr>
    <w:rPr>
      <w:rFonts w:ascii="Times New Roman" w:eastAsia="Times New Roman" w:hAnsi="Times New Roman" w:cs="Times New Roman"/>
      <w:color w:val="000000"/>
      <w:sz w:val="24"/>
      <w:lang w:eastAsia="lt-LT"/>
    </w:rPr>
  </w:style>
  <w:style w:type="paragraph" w:styleId="Antrat1">
    <w:name w:val="heading 1"/>
    <w:next w:val="prastasis"/>
    <w:link w:val="Antrat1Diagrama"/>
    <w:uiPriority w:val="9"/>
    <w:unhideWhenUsed/>
    <w:qFormat/>
    <w:rsid w:val="00EC1DDA"/>
    <w:pPr>
      <w:keepNext/>
      <w:keepLines/>
      <w:spacing w:after="10" w:line="249" w:lineRule="auto"/>
      <w:ind w:left="471" w:right="404" w:hanging="10"/>
      <w:jc w:val="center"/>
      <w:outlineLvl w:val="0"/>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C1DDA"/>
    <w:rPr>
      <w:rFonts w:ascii="Times New Roman" w:eastAsia="Times New Roman" w:hAnsi="Times New Roman" w:cs="Times New Roman"/>
      <w:b/>
      <w:color w:val="000000"/>
      <w:sz w:val="24"/>
      <w:lang w:eastAsia="lt-LT"/>
    </w:rPr>
  </w:style>
  <w:style w:type="table" w:customStyle="1" w:styleId="TableGrid">
    <w:name w:val="TableGrid"/>
    <w:rsid w:val="00EC1DDA"/>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1442EB"/>
    <w:pPr>
      <w:spacing w:after="0" w:line="240" w:lineRule="auto"/>
      <w:ind w:left="720" w:right="0" w:firstLine="0"/>
      <w:jc w:val="left"/>
    </w:pPr>
    <w:rPr>
      <w:rFonts w:asciiTheme="minorHAnsi" w:eastAsiaTheme="minorHAnsi" w:hAnsiTheme="minorHAnsi" w:cstheme="minorBidi"/>
      <w:color w:val="auto"/>
      <w:sz w:val="22"/>
      <w:lang w:eastAsia="en-US"/>
    </w:rPr>
  </w:style>
  <w:style w:type="paragraph" w:customStyle="1" w:styleId="Default">
    <w:name w:val="Default"/>
    <w:rsid w:val="001442EB"/>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924A53"/>
    <w:rPr>
      <w:i/>
      <w:iCs/>
    </w:rPr>
  </w:style>
  <w:style w:type="paragraph" w:styleId="Paprastasistekstas">
    <w:name w:val="Plain Text"/>
    <w:basedOn w:val="prastasis"/>
    <w:link w:val="PaprastasistekstasDiagrama"/>
    <w:uiPriority w:val="99"/>
    <w:unhideWhenUsed/>
    <w:rsid w:val="002378A8"/>
    <w:pPr>
      <w:spacing w:after="0" w:line="240" w:lineRule="auto"/>
      <w:ind w:right="0" w:firstLine="0"/>
      <w:jc w:val="left"/>
    </w:pPr>
    <w:rPr>
      <w:rFonts w:ascii="Calibri" w:eastAsiaTheme="minorHAnsi" w:hAnsi="Calibri" w:cstheme="minorBidi"/>
      <w:color w:val="auto"/>
      <w:sz w:val="22"/>
      <w:szCs w:val="21"/>
      <w:lang w:eastAsia="en-US"/>
    </w:rPr>
  </w:style>
  <w:style w:type="character" w:customStyle="1" w:styleId="PaprastasistekstasDiagrama">
    <w:name w:val="Paprastasis tekstas Diagrama"/>
    <w:basedOn w:val="Numatytasispastraiposriftas"/>
    <w:link w:val="Paprastasistekstas"/>
    <w:uiPriority w:val="99"/>
    <w:rsid w:val="002378A8"/>
    <w:rPr>
      <w:rFonts w:ascii="Calibri" w:hAnsi="Calibri"/>
      <w:szCs w:val="21"/>
    </w:rPr>
  </w:style>
  <w:style w:type="paragraph" w:styleId="Antrats">
    <w:name w:val="header"/>
    <w:basedOn w:val="prastasis"/>
    <w:link w:val="AntratsDiagrama"/>
    <w:uiPriority w:val="99"/>
    <w:unhideWhenUsed/>
    <w:rsid w:val="00AC5A4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C5A4B"/>
    <w:rPr>
      <w:rFonts w:ascii="Times New Roman" w:eastAsia="Times New Roman" w:hAnsi="Times New Roman" w:cs="Times New Roman"/>
      <w:color w:val="000000"/>
      <w:sz w:val="24"/>
      <w:lang w:eastAsia="lt-LT"/>
    </w:rPr>
  </w:style>
  <w:style w:type="paragraph" w:styleId="Porat">
    <w:name w:val="footer"/>
    <w:basedOn w:val="prastasis"/>
    <w:link w:val="PoratDiagrama"/>
    <w:uiPriority w:val="99"/>
    <w:unhideWhenUsed/>
    <w:rsid w:val="00AC5A4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5A4B"/>
    <w:rPr>
      <w:rFonts w:ascii="Times New Roman" w:eastAsia="Times New Roman" w:hAnsi="Times New Roman" w:cs="Times New Roman"/>
      <w:color w:val="000000"/>
      <w:sz w:val="24"/>
      <w:lang w:eastAsia="lt-LT"/>
    </w:rPr>
  </w:style>
  <w:style w:type="character" w:styleId="Komentaronuoroda">
    <w:name w:val="annotation reference"/>
    <w:basedOn w:val="Numatytasispastraiposriftas"/>
    <w:uiPriority w:val="99"/>
    <w:semiHidden/>
    <w:unhideWhenUsed/>
    <w:rsid w:val="00F95B23"/>
    <w:rPr>
      <w:sz w:val="16"/>
      <w:szCs w:val="16"/>
    </w:rPr>
  </w:style>
  <w:style w:type="paragraph" w:styleId="Komentarotekstas">
    <w:name w:val="annotation text"/>
    <w:basedOn w:val="prastasis"/>
    <w:link w:val="KomentarotekstasDiagrama"/>
    <w:uiPriority w:val="99"/>
    <w:semiHidden/>
    <w:unhideWhenUsed/>
    <w:rsid w:val="00F95B2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95B23"/>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F95B23"/>
    <w:rPr>
      <w:b/>
      <w:bCs/>
    </w:rPr>
  </w:style>
  <w:style w:type="character" w:customStyle="1" w:styleId="KomentarotemaDiagrama">
    <w:name w:val="Komentaro tema Diagrama"/>
    <w:basedOn w:val="KomentarotekstasDiagrama"/>
    <w:link w:val="Komentarotema"/>
    <w:uiPriority w:val="99"/>
    <w:semiHidden/>
    <w:rsid w:val="00F95B23"/>
    <w:rPr>
      <w:rFonts w:ascii="Times New Roman" w:eastAsia="Times New Roman" w:hAnsi="Times New Roman" w:cs="Times New Roman"/>
      <w:b/>
      <w:bCs/>
      <w:color w:val="000000"/>
      <w:sz w:val="20"/>
      <w:szCs w:val="20"/>
      <w:lang w:eastAsia="lt-LT"/>
    </w:rPr>
  </w:style>
  <w:style w:type="paragraph" w:styleId="Debesliotekstas">
    <w:name w:val="Balloon Text"/>
    <w:basedOn w:val="prastasis"/>
    <w:link w:val="DebesliotekstasDiagrama"/>
    <w:uiPriority w:val="99"/>
    <w:semiHidden/>
    <w:unhideWhenUsed/>
    <w:rsid w:val="00F95B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5B23"/>
    <w:rPr>
      <w:rFonts w:ascii="Segoe UI" w:eastAsia="Times New Roman" w:hAnsi="Segoe UI" w:cs="Segoe UI"/>
      <w:color w:val="000000"/>
      <w:sz w:val="18"/>
      <w:szCs w:val="18"/>
      <w:lang w:eastAsia="lt-LT"/>
    </w:rPr>
  </w:style>
  <w:style w:type="character" w:customStyle="1" w:styleId="fontstyle01">
    <w:name w:val="fontstyle01"/>
    <w:basedOn w:val="Numatytasispastraiposriftas"/>
    <w:rsid w:val="00593D0F"/>
    <w:rPr>
      <w:rFonts w:ascii="LiberationSerif" w:hAnsi="LiberationSerif" w:hint="default"/>
      <w:b w:val="0"/>
      <w:bCs w:val="0"/>
      <w:i w:val="0"/>
      <w:iCs w:val="0"/>
      <w:color w:val="000000"/>
      <w:sz w:val="14"/>
      <w:szCs w:val="14"/>
    </w:rPr>
  </w:style>
  <w:style w:type="paragraph" w:customStyle="1" w:styleId="Pagrindinistekstas1">
    <w:name w:val="Pagrindinis tekstas1"/>
    <w:rsid w:val="00C2358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rastasiniatinklio">
    <w:name w:val="Normal (Web)"/>
    <w:basedOn w:val="prastasis"/>
    <w:uiPriority w:val="99"/>
    <w:unhideWhenUsed/>
    <w:rsid w:val="0049290E"/>
    <w:pPr>
      <w:spacing w:before="100" w:beforeAutospacing="1" w:after="100" w:afterAutospacing="1" w:line="240" w:lineRule="auto"/>
      <w:ind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9FE8-8CF4-4CE5-A4A2-94A775F3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Pages>
  <Words>10550</Words>
  <Characters>6015</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Masalskienė</dc:creator>
  <cp:lastModifiedBy>Diana Grigienė</cp:lastModifiedBy>
  <cp:revision>216</cp:revision>
  <cp:lastPrinted>2022-09-22T13:15:00Z</cp:lastPrinted>
  <dcterms:created xsi:type="dcterms:W3CDTF">2024-01-22T07:37:00Z</dcterms:created>
  <dcterms:modified xsi:type="dcterms:W3CDTF">2024-02-23T13:43:00Z</dcterms:modified>
</cp:coreProperties>
</file>