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1D4A50" w14:textId="77777777" w:rsidR="00B9732A" w:rsidRDefault="003C76CD">
      <w:pPr>
        <w:pStyle w:val="Antrat20"/>
        <w:spacing w:before="0" w:after="0"/>
        <w:jc w:val="center"/>
        <w:rPr>
          <w:i w:val="0"/>
          <w:sz w:val="24"/>
        </w:rPr>
      </w:pPr>
      <w:r>
        <w:object w:dxaOrig="1440" w:dyaOrig="1440" w14:anchorId="5E4C3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8.65pt;height:47.55pt;z-index:251657728;mso-wrap-distance-left:0;mso-wrap-distance-right:0;mso-position-horizontal:center" filled="t">
            <v:fill color2="black"/>
            <v:imagedata r:id="rId5" o:title=""/>
            <w10:wrap type="topAndBottom"/>
          </v:shape>
          <o:OLEObject Type="Embed" ProgID="OutPlace" ShapeID="_x0000_s1026" DrawAspect="Content" ObjectID="_1731825691" r:id="rId6"/>
        </w:object>
      </w:r>
    </w:p>
    <w:p w14:paraId="78B8C87C" w14:textId="77777777" w:rsidR="00B9732A" w:rsidRDefault="00B9732A">
      <w:pPr>
        <w:pStyle w:val="Antrat2"/>
        <w:tabs>
          <w:tab w:val="left" w:pos="0"/>
        </w:tabs>
        <w:jc w:val="center"/>
        <w:rPr>
          <w:rFonts w:ascii="Times New Roman" w:hAnsi="Times New Roman"/>
        </w:rPr>
      </w:pPr>
      <w:r>
        <w:rPr>
          <w:rFonts w:ascii="Times New Roman" w:hAnsi="Times New Roman"/>
        </w:rPr>
        <w:t>ŠIAULIŲ MIESTO SAVIVALDYBĖS ADMINISTRACIJOS</w:t>
      </w:r>
    </w:p>
    <w:p w14:paraId="63F02CB0" w14:textId="77777777" w:rsidR="00B9732A" w:rsidRDefault="00B9732A">
      <w:pPr>
        <w:jc w:val="center"/>
        <w:rPr>
          <w:rFonts w:ascii="Times New Roman" w:hAnsi="Times New Roman"/>
        </w:rPr>
      </w:pPr>
      <w:r>
        <w:rPr>
          <w:rFonts w:ascii="Times New Roman" w:hAnsi="Times New Roman"/>
          <w:b/>
        </w:rPr>
        <w:t>DIREKTORIUS</w:t>
      </w:r>
    </w:p>
    <w:p w14:paraId="0FEF4EA8" w14:textId="77777777" w:rsidR="00B9732A" w:rsidRDefault="00B9732A">
      <w:pPr>
        <w:pStyle w:val="Antrat1"/>
        <w:numPr>
          <w:ilvl w:val="0"/>
          <w:numId w:val="0"/>
        </w:numPr>
        <w:rPr>
          <w:rFonts w:ascii="Times New Roman" w:hAnsi="Times New Roman"/>
          <w:b w:val="0"/>
        </w:rPr>
      </w:pPr>
    </w:p>
    <w:p w14:paraId="6AA93A07" w14:textId="77777777" w:rsidR="00B9732A" w:rsidRDefault="00B9732A">
      <w:pPr>
        <w:jc w:val="center"/>
        <w:rPr>
          <w:rFonts w:ascii="Times New Roman" w:hAnsi="Times New Roman"/>
          <w:b/>
        </w:rPr>
      </w:pPr>
      <w:r>
        <w:rPr>
          <w:rFonts w:ascii="Times New Roman" w:hAnsi="Times New Roman"/>
          <w:b/>
        </w:rPr>
        <w:t>ĮSAKYMAS</w:t>
      </w:r>
    </w:p>
    <w:p w14:paraId="61BA94A5" w14:textId="77777777" w:rsidR="003765A4" w:rsidRDefault="003765A4" w:rsidP="003B3D67">
      <w:pPr>
        <w:jc w:val="center"/>
        <w:rPr>
          <w:rFonts w:ascii="Times New Roman" w:hAnsi="Times New Roman"/>
          <w:b/>
        </w:rPr>
      </w:pPr>
      <w:r>
        <w:rPr>
          <w:rFonts w:ascii="Times New Roman" w:hAnsi="Times New Roman"/>
          <w:b/>
        </w:rPr>
        <w:t xml:space="preserve">DĖL </w:t>
      </w:r>
      <w:r w:rsidRPr="005C599F">
        <w:rPr>
          <w:rFonts w:ascii="Times New Roman" w:hAnsi="Times New Roman"/>
          <w:b/>
        </w:rPr>
        <w:t>SUPAPRASTINTA TVARKA PARENGTO DETALIOJO PLANO</w:t>
      </w:r>
    </w:p>
    <w:p w14:paraId="792E0AA5" w14:textId="72348786" w:rsidR="00C84176" w:rsidRDefault="003765A4" w:rsidP="003B3D67">
      <w:pPr>
        <w:jc w:val="center"/>
        <w:rPr>
          <w:rFonts w:ascii="Times New Roman" w:hAnsi="Times New Roman"/>
          <w:b/>
        </w:rPr>
      </w:pPr>
      <w:r w:rsidRPr="005C599F">
        <w:rPr>
          <w:rFonts w:ascii="Times New Roman" w:hAnsi="Times New Roman"/>
          <w:b/>
        </w:rPr>
        <w:t>SKLYP</w:t>
      </w:r>
      <w:r w:rsidRPr="005C599F">
        <w:rPr>
          <w:rFonts w:ascii="Times New Roman" w:hAnsi="Times New Roman" w:hint="cs"/>
          <w:b/>
        </w:rPr>
        <w:t>Ų</w:t>
      </w:r>
      <w:r>
        <w:rPr>
          <w:rFonts w:ascii="Times New Roman" w:hAnsi="Times New Roman"/>
          <w:b/>
        </w:rPr>
        <w:t xml:space="preserve"> </w:t>
      </w:r>
      <w:r w:rsidRPr="005C599F">
        <w:rPr>
          <w:rFonts w:ascii="Times New Roman" w:hAnsi="Times New Roman"/>
          <w:b/>
        </w:rPr>
        <w:t>GIRULI</w:t>
      </w:r>
      <w:r w:rsidRPr="005C599F">
        <w:rPr>
          <w:rFonts w:ascii="Times New Roman" w:hAnsi="Times New Roman" w:hint="cs"/>
          <w:b/>
        </w:rPr>
        <w:t>Ų</w:t>
      </w:r>
      <w:r w:rsidRPr="005C599F">
        <w:rPr>
          <w:rFonts w:ascii="Times New Roman" w:hAnsi="Times New Roman"/>
          <w:b/>
        </w:rPr>
        <w:t xml:space="preserve"> G. 35 IR PAG</w:t>
      </w:r>
      <w:r w:rsidRPr="005C599F">
        <w:rPr>
          <w:rFonts w:ascii="Times New Roman" w:hAnsi="Times New Roman" w:hint="cs"/>
          <w:b/>
        </w:rPr>
        <w:t>Ė</w:t>
      </w:r>
      <w:r w:rsidRPr="005C599F">
        <w:rPr>
          <w:rFonts w:ascii="Times New Roman" w:hAnsi="Times New Roman"/>
          <w:b/>
        </w:rPr>
        <w:t>GI</w:t>
      </w:r>
      <w:r w:rsidRPr="005C599F">
        <w:rPr>
          <w:rFonts w:ascii="Times New Roman" w:hAnsi="Times New Roman" w:hint="cs"/>
          <w:b/>
        </w:rPr>
        <w:t>Ų</w:t>
      </w:r>
      <w:r w:rsidRPr="005C599F">
        <w:rPr>
          <w:rFonts w:ascii="Times New Roman" w:hAnsi="Times New Roman"/>
          <w:b/>
        </w:rPr>
        <w:t xml:space="preserve"> G. 46</w:t>
      </w:r>
      <w:r w:rsidR="00B023ED" w:rsidRPr="003B3D67">
        <w:rPr>
          <w:rFonts w:ascii="Times New Roman" w:hAnsi="Times New Roman"/>
          <w:b/>
        </w:rPr>
        <w:t xml:space="preserve"> </w:t>
      </w:r>
    </w:p>
    <w:p w14:paraId="75D9C3CD" w14:textId="002B6978" w:rsidR="00B9732A" w:rsidRDefault="0067608F" w:rsidP="006F784E">
      <w:pPr>
        <w:jc w:val="center"/>
        <w:rPr>
          <w:rFonts w:ascii="Times New Roman" w:hAnsi="Times New Roman"/>
        </w:rPr>
      </w:pPr>
      <w:r>
        <w:rPr>
          <w:rFonts w:ascii="Times New Roman" w:hAnsi="Times New Roman"/>
          <w:b/>
        </w:rPr>
        <w:t>KEITIMO</w:t>
      </w:r>
    </w:p>
    <w:p w14:paraId="3E3995AB" w14:textId="77777777" w:rsidR="00B9732A" w:rsidRDefault="00B9732A">
      <w:pPr>
        <w:jc w:val="center"/>
        <w:rPr>
          <w:rFonts w:ascii="Times New Roman" w:hAnsi="Times New Roman"/>
        </w:rPr>
      </w:pPr>
    </w:p>
    <w:p w14:paraId="422FA740" w14:textId="5CBC3DB6" w:rsidR="00B9732A" w:rsidRDefault="00B9732A">
      <w:pPr>
        <w:jc w:val="center"/>
        <w:rPr>
          <w:rFonts w:ascii="Times New Roman" w:hAnsi="Times New Roman"/>
        </w:rPr>
      </w:pPr>
      <w:r>
        <w:rPr>
          <w:rFonts w:ascii="Times New Roman" w:hAnsi="Times New Roman"/>
        </w:rPr>
        <w:t>20</w:t>
      </w:r>
      <w:r w:rsidR="00A62D35">
        <w:rPr>
          <w:rFonts w:ascii="Times New Roman" w:hAnsi="Times New Roman"/>
        </w:rPr>
        <w:t>2</w:t>
      </w:r>
      <w:r w:rsidR="00166CF9">
        <w:rPr>
          <w:rFonts w:ascii="Times New Roman" w:hAnsi="Times New Roman"/>
        </w:rPr>
        <w:t>2</w:t>
      </w:r>
      <w:r>
        <w:rPr>
          <w:rFonts w:ascii="Times New Roman" w:hAnsi="Times New Roman"/>
        </w:rPr>
        <w:t xml:space="preserve"> m. </w:t>
      </w:r>
      <w:r w:rsidR="006F4B3E">
        <w:rPr>
          <w:rFonts w:ascii="Times New Roman" w:hAnsi="Times New Roman"/>
        </w:rPr>
        <w:t>.................</w:t>
      </w:r>
      <w:r>
        <w:rPr>
          <w:rFonts w:ascii="Times New Roman" w:hAnsi="Times New Roman"/>
        </w:rPr>
        <w:t>....... d. Nr. A-........</w:t>
      </w:r>
    </w:p>
    <w:p w14:paraId="39300BD5" w14:textId="77777777" w:rsidR="00B9732A" w:rsidRDefault="00B9732A">
      <w:pPr>
        <w:jc w:val="center"/>
        <w:rPr>
          <w:rFonts w:ascii="Times New Roman" w:hAnsi="Times New Roman"/>
        </w:rPr>
      </w:pPr>
      <w:r>
        <w:rPr>
          <w:rFonts w:ascii="Times New Roman" w:hAnsi="Times New Roman"/>
        </w:rPr>
        <w:t>Šiauliai</w:t>
      </w:r>
    </w:p>
    <w:p w14:paraId="0342AC18" w14:textId="77777777" w:rsidR="00B9732A" w:rsidRDefault="00B9732A">
      <w:pPr>
        <w:jc w:val="center"/>
        <w:rPr>
          <w:rFonts w:ascii="Times New Roman" w:hAnsi="Times New Roman"/>
        </w:rPr>
      </w:pPr>
    </w:p>
    <w:p w14:paraId="2FD0D3A9" w14:textId="77777777" w:rsidR="00B9732A" w:rsidRDefault="00B9732A">
      <w:pPr>
        <w:jc w:val="center"/>
        <w:rPr>
          <w:rFonts w:ascii="Times New Roman" w:hAnsi="Times New Roman"/>
        </w:rPr>
      </w:pPr>
    </w:p>
    <w:p w14:paraId="6EF152F6" w14:textId="02725417" w:rsidR="00DC4C29" w:rsidRDefault="00B9732A" w:rsidP="00DC4C29">
      <w:pPr>
        <w:tabs>
          <w:tab w:val="left" w:pos="1122"/>
        </w:tabs>
        <w:jc w:val="both"/>
        <w:rPr>
          <w:rFonts w:ascii="Times New Roman" w:eastAsia="Times New Roman" w:hAnsi="Times New Roman"/>
          <w:color w:val="auto"/>
        </w:rPr>
      </w:pPr>
      <w:r>
        <w:rPr>
          <w:rFonts w:ascii="Times New Roman" w:eastAsia="Times New Roman" w:hAnsi="Times New Roman"/>
          <w:szCs w:val="20"/>
        </w:rPr>
        <w:tab/>
      </w:r>
      <w:r w:rsidR="00C344E8">
        <w:rPr>
          <w:rFonts w:ascii="Times New Roman" w:eastAsia="Times New Roman" w:hAnsi="Times New Roman"/>
          <w:szCs w:val="20"/>
        </w:rPr>
        <w:t>Vadovaudamasis Lietuvos Respublikos Vyriausybės 2013 m. gruodžio 18 d. nutarimu Nr. 1265 „Dėl pasiūlymų teikimo dėl teritorijų planavimo proceso inicijavimo tvarkos aprašo patvirtinimo“ patvirtintu Pasiūlymų teikimo dėl teritorijų planavimo proceso inicijavimo tvarkos aprašu, Lietuvos Respublikos teritorijų planavimo įstatymo 28 straipsnio 1, 4 ir 8 dalimis, Lietuvos Respublikos aplinkos ministro 2014 m. sausio 2 d. įsakymu Nr. D1-8 „Dėl kompleksinio teritorijų planavimo dokumentų rengimo taisyklių patvirtinimo“ patvirtintų Kompleksinio teritorijų planavimo dokumentų rengimo taisyklių 312, 313 ir 314 punktais</w:t>
      </w:r>
      <w:r w:rsidR="00DC4C29">
        <w:rPr>
          <w:rFonts w:ascii="Times New Roman" w:eastAsia="Times New Roman" w:hAnsi="Times New Roman"/>
          <w:szCs w:val="20"/>
        </w:rPr>
        <w:t xml:space="preserve"> bei atsižvelgdamas į prašymą, registruotą Šiaulių miesto savivaldybės administracijo</w:t>
      </w:r>
      <w:r w:rsidR="00DC4C29" w:rsidRPr="007407FA">
        <w:rPr>
          <w:rFonts w:ascii="Times New Roman" w:eastAsia="Times New Roman" w:hAnsi="Times New Roman"/>
          <w:szCs w:val="20"/>
        </w:rPr>
        <w:t>je</w:t>
      </w:r>
      <w:r w:rsidR="00DC4C29">
        <w:rPr>
          <w:rFonts w:ascii="Times New Roman" w:eastAsia="Times New Roman" w:hAnsi="Times New Roman"/>
          <w:szCs w:val="20"/>
        </w:rPr>
        <w:t xml:space="preserve"> 202</w:t>
      </w:r>
      <w:r w:rsidR="00716A31">
        <w:rPr>
          <w:rFonts w:ascii="Times New Roman" w:eastAsia="Times New Roman" w:hAnsi="Times New Roman"/>
          <w:szCs w:val="20"/>
        </w:rPr>
        <w:t>2</w:t>
      </w:r>
      <w:r w:rsidR="004B2C89">
        <w:rPr>
          <w:rFonts w:ascii="Times New Roman" w:eastAsia="Times New Roman" w:hAnsi="Times New Roman"/>
          <w:szCs w:val="20"/>
        </w:rPr>
        <w:t>-11</w:t>
      </w:r>
      <w:r w:rsidR="00DC4C29">
        <w:rPr>
          <w:rFonts w:ascii="Times New Roman" w:eastAsia="Times New Roman" w:hAnsi="Times New Roman"/>
          <w:szCs w:val="20"/>
        </w:rPr>
        <w:t>-</w:t>
      </w:r>
      <w:r w:rsidR="004B2C89">
        <w:rPr>
          <w:rFonts w:ascii="Times New Roman" w:eastAsia="Times New Roman" w:hAnsi="Times New Roman"/>
          <w:szCs w:val="20"/>
        </w:rPr>
        <w:t>21</w:t>
      </w:r>
      <w:r w:rsidR="00DC4C29">
        <w:rPr>
          <w:rFonts w:ascii="Times New Roman" w:eastAsia="Times New Roman" w:hAnsi="Times New Roman"/>
          <w:szCs w:val="20"/>
        </w:rPr>
        <w:t xml:space="preserve"> </w:t>
      </w:r>
      <w:r w:rsidR="00DC4C29" w:rsidRPr="007407FA">
        <w:rPr>
          <w:rFonts w:ascii="Times New Roman" w:eastAsia="Times New Roman" w:hAnsi="Times New Roman"/>
          <w:szCs w:val="20"/>
        </w:rPr>
        <w:t>(registracijos Nr.</w:t>
      </w:r>
      <w:r w:rsidR="004B2C89">
        <w:rPr>
          <w:rFonts w:ascii="Times New Roman" w:eastAsia="Times New Roman" w:hAnsi="Times New Roman"/>
          <w:szCs w:val="20"/>
        </w:rPr>
        <w:t xml:space="preserve"> </w:t>
      </w:r>
      <w:r w:rsidR="004B2C89" w:rsidRPr="004B2C89">
        <w:rPr>
          <w:rFonts w:ascii="Times New Roman" w:eastAsia="Times New Roman" w:hAnsi="Times New Roman"/>
          <w:szCs w:val="20"/>
        </w:rPr>
        <w:t>G-8997</w:t>
      </w:r>
      <w:r w:rsidR="00DC4C29" w:rsidRPr="007407FA">
        <w:rPr>
          <w:rFonts w:ascii="Times New Roman" w:eastAsia="Times New Roman" w:hAnsi="Times New Roman"/>
          <w:szCs w:val="20"/>
        </w:rPr>
        <w:t>)</w:t>
      </w:r>
      <w:r w:rsidR="00DC4C29">
        <w:rPr>
          <w:rFonts w:ascii="Times New Roman" w:eastAsia="Times New Roman" w:hAnsi="Times New Roman"/>
          <w:szCs w:val="20"/>
        </w:rPr>
        <w:t>:</w:t>
      </w:r>
    </w:p>
    <w:p w14:paraId="3B089690" w14:textId="012B4763" w:rsidR="00DC4C29" w:rsidRDefault="00DC4C29" w:rsidP="00DC4C29">
      <w:pPr>
        <w:tabs>
          <w:tab w:val="left" w:pos="1122"/>
        </w:tabs>
        <w:jc w:val="both"/>
        <w:rPr>
          <w:rFonts w:ascii="Times New Roman" w:eastAsia="Times New Roman" w:hAnsi="Times New Roman"/>
          <w:szCs w:val="20"/>
        </w:rPr>
      </w:pPr>
      <w:r>
        <w:rPr>
          <w:rFonts w:ascii="Times New Roman" w:eastAsia="Times New Roman" w:hAnsi="Times New Roman"/>
          <w:color w:val="auto"/>
        </w:rPr>
        <w:tab/>
      </w:r>
      <w:r w:rsidRPr="006A09FF">
        <w:rPr>
          <w:rFonts w:ascii="Times New Roman" w:eastAsia="Times New Roman" w:hAnsi="Times New Roman"/>
          <w:szCs w:val="20"/>
        </w:rPr>
        <w:t xml:space="preserve">1. N u </w:t>
      </w:r>
      <w:r>
        <w:rPr>
          <w:rFonts w:ascii="Times New Roman" w:eastAsia="Times New Roman" w:hAnsi="Times New Roman"/>
          <w:szCs w:val="20"/>
        </w:rPr>
        <w:t>s p r e n d ž i u pradėti</w:t>
      </w:r>
      <w:r w:rsidR="003B3D67">
        <w:rPr>
          <w:rFonts w:ascii="Times New Roman" w:eastAsia="Times New Roman" w:hAnsi="Times New Roman"/>
          <w:szCs w:val="20"/>
        </w:rPr>
        <w:t xml:space="preserve"> </w:t>
      </w:r>
      <w:r w:rsidR="003765A4" w:rsidRPr="003765A4">
        <w:rPr>
          <w:rFonts w:ascii="Times New Roman" w:eastAsia="Times New Roman" w:hAnsi="Times New Roman"/>
          <w:szCs w:val="20"/>
        </w:rPr>
        <w:t>Supaprastinta tvarka parengto detaliojo plano sklyp</w:t>
      </w:r>
      <w:r w:rsidR="003765A4" w:rsidRPr="003765A4">
        <w:rPr>
          <w:rFonts w:ascii="Times New Roman" w:eastAsia="Times New Roman" w:hAnsi="Times New Roman" w:hint="cs"/>
          <w:szCs w:val="20"/>
        </w:rPr>
        <w:t>ų</w:t>
      </w:r>
      <w:r w:rsidR="003765A4" w:rsidRPr="003765A4">
        <w:rPr>
          <w:rFonts w:ascii="Times New Roman" w:eastAsia="Times New Roman" w:hAnsi="Times New Roman"/>
          <w:szCs w:val="20"/>
        </w:rPr>
        <w:t xml:space="preserve"> Giruli</w:t>
      </w:r>
      <w:r w:rsidR="003765A4" w:rsidRPr="003765A4">
        <w:rPr>
          <w:rFonts w:ascii="Times New Roman" w:eastAsia="Times New Roman" w:hAnsi="Times New Roman" w:hint="cs"/>
          <w:szCs w:val="20"/>
        </w:rPr>
        <w:t>ų</w:t>
      </w:r>
      <w:r w:rsidR="003765A4" w:rsidRPr="003765A4">
        <w:rPr>
          <w:rFonts w:ascii="Times New Roman" w:eastAsia="Times New Roman" w:hAnsi="Times New Roman"/>
          <w:szCs w:val="20"/>
        </w:rPr>
        <w:t xml:space="preserve"> g. 35 ir Pag</w:t>
      </w:r>
      <w:r w:rsidR="003765A4" w:rsidRPr="003765A4">
        <w:rPr>
          <w:rFonts w:ascii="Times New Roman" w:eastAsia="Times New Roman" w:hAnsi="Times New Roman" w:hint="cs"/>
          <w:szCs w:val="20"/>
        </w:rPr>
        <w:t>ė</w:t>
      </w:r>
      <w:r w:rsidR="003765A4" w:rsidRPr="003765A4">
        <w:rPr>
          <w:rFonts w:ascii="Times New Roman" w:eastAsia="Times New Roman" w:hAnsi="Times New Roman"/>
          <w:szCs w:val="20"/>
        </w:rPr>
        <w:t>gi</w:t>
      </w:r>
      <w:r w:rsidR="003765A4" w:rsidRPr="003765A4">
        <w:rPr>
          <w:rFonts w:ascii="Times New Roman" w:eastAsia="Times New Roman" w:hAnsi="Times New Roman" w:hint="cs"/>
          <w:szCs w:val="20"/>
        </w:rPr>
        <w:t>ų</w:t>
      </w:r>
      <w:r w:rsidR="003765A4" w:rsidRPr="003765A4">
        <w:rPr>
          <w:rFonts w:ascii="Times New Roman" w:eastAsia="Times New Roman" w:hAnsi="Times New Roman"/>
          <w:szCs w:val="20"/>
        </w:rPr>
        <w:t xml:space="preserve"> g. 46</w:t>
      </w:r>
      <w:r w:rsidR="003765A4">
        <w:rPr>
          <w:rFonts w:ascii="Times New Roman" w:eastAsia="Times New Roman" w:hAnsi="Times New Roman"/>
          <w:szCs w:val="20"/>
        </w:rPr>
        <w:t xml:space="preserve"> </w:t>
      </w:r>
      <w:r w:rsidR="003765A4">
        <w:rPr>
          <w:rFonts w:ascii="Times New Roman" w:eastAsia="Times New Roman" w:hAnsi="Times New Roman"/>
          <w:szCs w:val="20"/>
        </w:rPr>
        <w:t>(toliau – Detalusis planas)</w:t>
      </w:r>
      <w:r w:rsidR="003765A4" w:rsidRPr="003765A4">
        <w:rPr>
          <w:rFonts w:ascii="Times New Roman" w:eastAsia="Times New Roman" w:hAnsi="Times New Roman"/>
          <w:szCs w:val="20"/>
        </w:rPr>
        <w:t xml:space="preserve">, patvirtinto </w:t>
      </w:r>
      <w:r w:rsidR="003765A4" w:rsidRPr="003765A4">
        <w:rPr>
          <w:rFonts w:ascii="Times New Roman" w:eastAsia="Times New Roman" w:hAnsi="Times New Roman" w:hint="cs"/>
          <w:szCs w:val="20"/>
        </w:rPr>
        <w:t>Š</w:t>
      </w:r>
      <w:r w:rsidR="003765A4" w:rsidRPr="003765A4">
        <w:rPr>
          <w:rFonts w:ascii="Times New Roman" w:eastAsia="Times New Roman" w:hAnsi="Times New Roman"/>
          <w:szCs w:val="20"/>
        </w:rPr>
        <w:t>iauli</w:t>
      </w:r>
      <w:r w:rsidR="003765A4" w:rsidRPr="003765A4">
        <w:rPr>
          <w:rFonts w:ascii="Times New Roman" w:eastAsia="Times New Roman" w:hAnsi="Times New Roman" w:hint="cs"/>
          <w:szCs w:val="20"/>
        </w:rPr>
        <w:t>ų</w:t>
      </w:r>
      <w:r w:rsidR="003765A4" w:rsidRPr="003765A4">
        <w:rPr>
          <w:rFonts w:ascii="Times New Roman" w:eastAsia="Times New Roman" w:hAnsi="Times New Roman"/>
          <w:szCs w:val="20"/>
        </w:rPr>
        <w:t xml:space="preserve"> miesto valdybos 2000 m. spalio 31 d. sprendimu Nr. 596</w:t>
      </w:r>
      <w:r w:rsidR="003B3D67">
        <w:rPr>
          <w:rFonts w:ascii="Times New Roman" w:eastAsia="Times New Roman" w:hAnsi="Times New Roman"/>
          <w:szCs w:val="20"/>
        </w:rPr>
        <w:t>, keiti</w:t>
      </w:r>
      <w:r>
        <w:rPr>
          <w:rFonts w:ascii="Times New Roman" w:eastAsia="Times New Roman" w:hAnsi="Times New Roman"/>
          <w:szCs w:val="20"/>
        </w:rPr>
        <w:t xml:space="preserve">mo </w:t>
      </w:r>
      <w:r w:rsidRPr="007407FA">
        <w:rPr>
          <w:rFonts w:ascii="Times New Roman" w:eastAsia="Times New Roman" w:hAnsi="Times New Roman"/>
          <w:szCs w:val="20"/>
        </w:rPr>
        <w:t>procedūrą.</w:t>
      </w:r>
    </w:p>
    <w:p w14:paraId="22C8E8A2" w14:textId="6AB3F51A" w:rsidR="003B3D67" w:rsidRDefault="00DC4C29"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t>2. N u s t a t a u</w:t>
      </w:r>
      <w:r w:rsidRPr="007407FA">
        <w:rPr>
          <w:rFonts w:ascii="Times New Roman" w:eastAsia="Times New Roman" w:hAnsi="Times New Roman"/>
          <w:szCs w:val="20"/>
        </w:rPr>
        <w:t>, kad</w:t>
      </w:r>
      <w:r w:rsidR="006C4749">
        <w:rPr>
          <w:rFonts w:ascii="Times New Roman" w:eastAsia="Times New Roman" w:hAnsi="Times New Roman"/>
          <w:szCs w:val="20"/>
        </w:rPr>
        <w:t xml:space="preserve"> Detaliojo plano keit</w:t>
      </w:r>
      <w:r>
        <w:rPr>
          <w:rFonts w:ascii="Times New Roman" w:eastAsia="Times New Roman" w:hAnsi="Times New Roman"/>
          <w:szCs w:val="20"/>
        </w:rPr>
        <w:t>imo tiksla</w:t>
      </w:r>
      <w:r w:rsidR="003B3D67">
        <w:rPr>
          <w:rFonts w:ascii="Times New Roman" w:eastAsia="Times New Roman" w:hAnsi="Times New Roman"/>
          <w:szCs w:val="20"/>
        </w:rPr>
        <w:t>i:</w:t>
      </w:r>
    </w:p>
    <w:p w14:paraId="1A32D3DF" w14:textId="024F9F03" w:rsidR="003B3D67" w:rsidRDefault="003B3D67"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r>
      <w:r w:rsidR="003331EB">
        <w:rPr>
          <w:rFonts w:ascii="Times New Roman" w:eastAsia="Times New Roman" w:hAnsi="Times New Roman"/>
          <w:szCs w:val="20"/>
        </w:rPr>
        <w:t>2.</w:t>
      </w:r>
      <w:r>
        <w:rPr>
          <w:rFonts w:ascii="Times New Roman" w:eastAsia="Times New Roman" w:hAnsi="Times New Roman"/>
          <w:szCs w:val="20"/>
        </w:rPr>
        <w:t xml:space="preserve">1. </w:t>
      </w:r>
      <w:r w:rsidR="0086368E">
        <w:rPr>
          <w:rFonts w:ascii="Times New Roman" w:eastAsia="Times New Roman" w:hAnsi="Times New Roman"/>
          <w:szCs w:val="20"/>
        </w:rPr>
        <w:t>ž</w:t>
      </w:r>
      <w:r>
        <w:rPr>
          <w:rFonts w:ascii="Times New Roman" w:eastAsia="Times New Roman" w:hAnsi="Times New Roman"/>
          <w:szCs w:val="20"/>
        </w:rPr>
        <w:t>emės sklypo padalijimas;</w:t>
      </w:r>
    </w:p>
    <w:p w14:paraId="5871E221" w14:textId="1E207E15" w:rsidR="00DC4C29" w:rsidRDefault="003B3D67"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r>
      <w:r w:rsidR="003331EB">
        <w:rPr>
          <w:rFonts w:ascii="Times New Roman" w:eastAsia="Times New Roman" w:hAnsi="Times New Roman"/>
          <w:szCs w:val="20"/>
        </w:rPr>
        <w:t>2.</w:t>
      </w:r>
      <w:r>
        <w:rPr>
          <w:rFonts w:ascii="Times New Roman" w:eastAsia="Times New Roman" w:hAnsi="Times New Roman"/>
          <w:szCs w:val="20"/>
        </w:rPr>
        <w:t xml:space="preserve">2. </w:t>
      </w:r>
      <w:r w:rsidR="0086368E">
        <w:rPr>
          <w:rFonts w:ascii="Times New Roman" w:eastAsia="Times New Roman" w:hAnsi="Times New Roman"/>
          <w:szCs w:val="20"/>
        </w:rPr>
        <w:t>ž</w:t>
      </w:r>
      <w:r w:rsidR="00DC4C29">
        <w:rPr>
          <w:rFonts w:ascii="Times New Roman" w:eastAsia="Times New Roman" w:hAnsi="Times New Roman"/>
          <w:szCs w:val="20"/>
        </w:rPr>
        <w:t>emės sklyp</w:t>
      </w:r>
      <w:r>
        <w:rPr>
          <w:rFonts w:ascii="Times New Roman" w:eastAsia="Times New Roman" w:hAnsi="Times New Roman"/>
          <w:szCs w:val="20"/>
        </w:rPr>
        <w:t>ų</w:t>
      </w:r>
      <w:r w:rsidR="00DC4C29">
        <w:rPr>
          <w:rFonts w:ascii="Times New Roman" w:eastAsia="Times New Roman" w:hAnsi="Times New Roman"/>
          <w:szCs w:val="20"/>
        </w:rPr>
        <w:t xml:space="preserve"> </w:t>
      </w:r>
      <w:r w:rsidR="008B6CAE">
        <w:rPr>
          <w:rFonts w:ascii="Times New Roman" w:hAnsi="Times New Roman"/>
        </w:rPr>
        <w:t>tvarkymo ir</w:t>
      </w:r>
      <w:r w:rsidR="00DC4C29">
        <w:rPr>
          <w:rFonts w:ascii="Times New Roman" w:hAnsi="Times New Roman"/>
        </w:rPr>
        <w:t xml:space="preserve"> naudojimo reglamentų </w:t>
      </w:r>
      <w:r w:rsidR="00DC4C29" w:rsidRPr="007407FA">
        <w:rPr>
          <w:rFonts w:ascii="Times New Roman" w:hAnsi="Times New Roman"/>
        </w:rPr>
        <w:t>nustatymas</w:t>
      </w:r>
      <w:r w:rsidR="00DC4C29">
        <w:rPr>
          <w:rFonts w:ascii="Times New Roman" w:hAnsi="Times New Roman"/>
        </w:rPr>
        <w:t>,</w:t>
      </w:r>
      <w:r w:rsidR="00DC4C29" w:rsidRPr="007407FA">
        <w:rPr>
          <w:rFonts w:ascii="Times New Roman" w:hAnsi="Times New Roman"/>
        </w:rPr>
        <w:t xml:space="preserve"> vadovaujantis galiojančių teisės aktų reikalavimais ir</w:t>
      </w:r>
      <w:r w:rsidR="00DC4C29">
        <w:rPr>
          <w:rFonts w:ascii="Times New Roman" w:hAnsi="Times New Roman"/>
        </w:rPr>
        <w:t xml:space="preserve"> Šiaulių miesto bendrojo plano sprendiniais</w:t>
      </w:r>
      <w:r w:rsidR="00DC4C29">
        <w:rPr>
          <w:rFonts w:ascii="Times New Roman" w:eastAsia="Times New Roman" w:hAnsi="Times New Roman"/>
          <w:szCs w:val="20"/>
        </w:rPr>
        <w:t>.</w:t>
      </w:r>
    </w:p>
    <w:p w14:paraId="01C30AE1" w14:textId="2B7FC22B" w:rsidR="006C4749" w:rsidRDefault="006C4749" w:rsidP="006C4749">
      <w:pPr>
        <w:tabs>
          <w:tab w:val="left" w:pos="1122"/>
        </w:tabs>
        <w:jc w:val="both"/>
        <w:rPr>
          <w:rFonts w:ascii="Times New Roman" w:eastAsia="Times New Roman" w:hAnsi="Times New Roman"/>
          <w:szCs w:val="20"/>
        </w:rPr>
      </w:pPr>
      <w:r>
        <w:rPr>
          <w:rFonts w:ascii="Times New Roman" w:eastAsia="Times New Roman" w:hAnsi="Times New Roman"/>
          <w:szCs w:val="20"/>
        </w:rPr>
        <w:tab/>
        <w:t>3. N u s t a t a u</w:t>
      </w:r>
      <w:r w:rsidRPr="007407FA">
        <w:rPr>
          <w:rFonts w:ascii="Times New Roman" w:eastAsia="Times New Roman" w:hAnsi="Times New Roman"/>
          <w:szCs w:val="20"/>
        </w:rPr>
        <w:t>, kad</w:t>
      </w:r>
      <w:r>
        <w:rPr>
          <w:rFonts w:ascii="Times New Roman" w:eastAsia="Times New Roman" w:hAnsi="Times New Roman"/>
          <w:szCs w:val="20"/>
        </w:rPr>
        <w:t xml:space="preserve"> patvirtinus Detaliojo plano keitimą, jo sprendiniai pakeis</w:t>
      </w:r>
      <w:r w:rsidR="003765A4">
        <w:rPr>
          <w:rFonts w:ascii="Times New Roman" w:eastAsia="Times New Roman" w:hAnsi="Times New Roman"/>
          <w:szCs w:val="20"/>
        </w:rPr>
        <w:t xml:space="preserve"> </w:t>
      </w:r>
      <w:r w:rsidR="003765A4" w:rsidRPr="003765A4">
        <w:rPr>
          <w:rFonts w:ascii="Times New Roman" w:eastAsia="Times New Roman" w:hAnsi="Times New Roman" w:hint="cs"/>
          <w:szCs w:val="20"/>
        </w:rPr>
        <w:t>Ž</w:t>
      </w:r>
      <w:r w:rsidR="003765A4" w:rsidRPr="003765A4">
        <w:rPr>
          <w:rFonts w:ascii="Times New Roman" w:eastAsia="Times New Roman" w:hAnsi="Times New Roman"/>
          <w:szCs w:val="20"/>
        </w:rPr>
        <w:t>em</w:t>
      </w:r>
      <w:r w:rsidR="003765A4" w:rsidRPr="003765A4">
        <w:rPr>
          <w:rFonts w:ascii="Times New Roman" w:eastAsia="Times New Roman" w:hAnsi="Times New Roman" w:hint="cs"/>
          <w:szCs w:val="20"/>
        </w:rPr>
        <w:t>ė</w:t>
      </w:r>
      <w:r w:rsidR="003765A4" w:rsidRPr="003765A4">
        <w:rPr>
          <w:rFonts w:ascii="Times New Roman" w:eastAsia="Times New Roman" w:hAnsi="Times New Roman"/>
          <w:szCs w:val="20"/>
        </w:rPr>
        <w:t>s sklypo Pag</w:t>
      </w:r>
      <w:r w:rsidR="003765A4" w:rsidRPr="003765A4">
        <w:rPr>
          <w:rFonts w:ascii="Times New Roman" w:eastAsia="Times New Roman" w:hAnsi="Times New Roman" w:hint="cs"/>
          <w:szCs w:val="20"/>
        </w:rPr>
        <w:t>ė</w:t>
      </w:r>
      <w:r w:rsidR="003765A4" w:rsidRPr="003765A4">
        <w:rPr>
          <w:rFonts w:ascii="Times New Roman" w:eastAsia="Times New Roman" w:hAnsi="Times New Roman"/>
          <w:szCs w:val="20"/>
        </w:rPr>
        <w:t>gi</w:t>
      </w:r>
      <w:r w:rsidR="003765A4" w:rsidRPr="003765A4">
        <w:rPr>
          <w:rFonts w:ascii="Times New Roman" w:eastAsia="Times New Roman" w:hAnsi="Times New Roman" w:hint="cs"/>
          <w:szCs w:val="20"/>
        </w:rPr>
        <w:t>ų</w:t>
      </w:r>
      <w:r w:rsidR="003765A4" w:rsidRPr="003765A4">
        <w:rPr>
          <w:rFonts w:ascii="Times New Roman" w:eastAsia="Times New Roman" w:hAnsi="Times New Roman"/>
          <w:szCs w:val="20"/>
        </w:rPr>
        <w:t xml:space="preserve"> g. 46, </w:t>
      </w:r>
      <w:r w:rsidR="003765A4" w:rsidRPr="003765A4">
        <w:rPr>
          <w:rFonts w:ascii="Times New Roman" w:eastAsia="Times New Roman" w:hAnsi="Times New Roman" w:hint="cs"/>
          <w:szCs w:val="20"/>
        </w:rPr>
        <w:t>Š</w:t>
      </w:r>
      <w:r w:rsidR="003765A4" w:rsidRPr="003765A4">
        <w:rPr>
          <w:rFonts w:ascii="Times New Roman" w:eastAsia="Times New Roman" w:hAnsi="Times New Roman"/>
          <w:szCs w:val="20"/>
        </w:rPr>
        <w:t>iauliuose, plano (performavimo), prilyginamo detaliojo teritorij</w:t>
      </w:r>
      <w:r w:rsidR="003765A4" w:rsidRPr="003765A4">
        <w:rPr>
          <w:rFonts w:ascii="Times New Roman" w:eastAsia="Times New Roman" w:hAnsi="Times New Roman" w:hint="cs"/>
          <w:szCs w:val="20"/>
        </w:rPr>
        <w:t>ų</w:t>
      </w:r>
      <w:r w:rsidR="003765A4" w:rsidRPr="003765A4">
        <w:rPr>
          <w:rFonts w:ascii="Times New Roman" w:eastAsia="Times New Roman" w:hAnsi="Times New Roman"/>
          <w:szCs w:val="20"/>
        </w:rPr>
        <w:t xml:space="preserve"> planavimo dokumentui, patvirtinto </w:t>
      </w:r>
      <w:r w:rsidR="003765A4" w:rsidRPr="003765A4">
        <w:rPr>
          <w:rFonts w:ascii="Times New Roman" w:eastAsia="Times New Roman" w:hAnsi="Times New Roman" w:hint="cs"/>
          <w:szCs w:val="20"/>
        </w:rPr>
        <w:t>Š</w:t>
      </w:r>
      <w:r w:rsidR="003765A4" w:rsidRPr="003765A4">
        <w:rPr>
          <w:rFonts w:ascii="Times New Roman" w:eastAsia="Times New Roman" w:hAnsi="Times New Roman"/>
          <w:szCs w:val="20"/>
        </w:rPr>
        <w:t>iauli</w:t>
      </w:r>
      <w:r w:rsidR="003765A4" w:rsidRPr="003765A4">
        <w:rPr>
          <w:rFonts w:ascii="Times New Roman" w:eastAsia="Times New Roman" w:hAnsi="Times New Roman" w:hint="cs"/>
          <w:szCs w:val="20"/>
        </w:rPr>
        <w:t>ų</w:t>
      </w:r>
      <w:r w:rsidR="003765A4" w:rsidRPr="003765A4">
        <w:rPr>
          <w:rFonts w:ascii="Times New Roman" w:eastAsia="Times New Roman" w:hAnsi="Times New Roman"/>
          <w:szCs w:val="20"/>
        </w:rPr>
        <w:t xml:space="preserve"> miesto savivaldyb</w:t>
      </w:r>
      <w:r w:rsidR="003765A4" w:rsidRPr="003765A4">
        <w:rPr>
          <w:rFonts w:ascii="Times New Roman" w:eastAsia="Times New Roman" w:hAnsi="Times New Roman" w:hint="cs"/>
          <w:szCs w:val="20"/>
        </w:rPr>
        <w:t>ė</w:t>
      </w:r>
      <w:r w:rsidR="003765A4" w:rsidRPr="003765A4">
        <w:rPr>
          <w:rFonts w:ascii="Times New Roman" w:eastAsia="Times New Roman" w:hAnsi="Times New Roman"/>
          <w:szCs w:val="20"/>
        </w:rPr>
        <w:t>s administracijos direktoriaus 2014 m. rugs</w:t>
      </w:r>
      <w:r w:rsidR="003765A4" w:rsidRPr="003765A4">
        <w:rPr>
          <w:rFonts w:ascii="Times New Roman" w:eastAsia="Times New Roman" w:hAnsi="Times New Roman" w:hint="cs"/>
          <w:szCs w:val="20"/>
        </w:rPr>
        <w:t>ė</w:t>
      </w:r>
      <w:r w:rsidR="003765A4" w:rsidRPr="003765A4">
        <w:rPr>
          <w:rFonts w:ascii="Times New Roman" w:eastAsia="Times New Roman" w:hAnsi="Times New Roman"/>
          <w:szCs w:val="20"/>
        </w:rPr>
        <w:t xml:space="preserve">jo 29 d. </w:t>
      </w:r>
      <w:r w:rsidR="003765A4" w:rsidRPr="003765A4">
        <w:rPr>
          <w:rFonts w:ascii="Times New Roman" w:eastAsia="Times New Roman" w:hAnsi="Times New Roman" w:hint="cs"/>
          <w:szCs w:val="20"/>
        </w:rPr>
        <w:t>į</w:t>
      </w:r>
      <w:r w:rsidR="003765A4" w:rsidRPr="003765A4">
        <w:rPr>
          <w:rFonts w:ascii="Times New Roman" w:eastAsia="Times New Roman" w:hAnsi="Times New Roman"/>
          <w:szCs w:val="20"/>
        </w:rPr>
        <w:t>sakymu Nr. A-1159</w:t>
      </w:r>
      <w:r w:rsidR="00A036B1">
        <w:rPr>
          <w:rFonts w:ascii="Times New Roman" w:eastAsia="Times New Roman" w:hAnsi="Times New Roman"/>
          <w:szCs w:val="20"/>
        </w:rPr>
        <w:t xml:space="preserve"> (TP</w:t>
      </w:r>
      <w:r w:rsidR="003C76CD">
        <w:rPr>
          <w:rFonts w:ascii="Times New Roman" w:eastAsia="Times New Roman" w:hAnsi="Times New Roman"/>
          <w:szCs w:val="20"/>
        </w:rPr>
        <w:t xml:space="preserve">DR TPD Nr. </w:t>
      </w:r>
      <w:r w:rsidR="003C76CD" w:rsidRPr="003C76CD">
        <w:rPr>
          <w:rFonts w:ascii="Times New Roman" w:eastAsia="Times New Roman" w:hAnsi="Times New Roman"/>
          <w:szCs w:val="20"/>
        </w:rPr>
        <w:t>T00074945</w:t>
      </w:r>
      <w:r w:rsidR="003C76CD">
        <w:rPr>
          <w:rFonts w:ascii="Times New Roman" w:eastAsia="Times New Roman" w:hAnsi="Times New Roman"/>
          <w:szCs w:val="20"/>
        </w:rPr>
        <w:t>)</w:t>
      </w:r>
      <w:bookmarkStart w:id="0" w:name="_GoBack"/>
      <w:bookmarkEnd w:id="0"/>
      <w:r>
        <w:rPr>
          <w:rFonts w:ascii="Times New Roman" w:eastAsia="Times New Roman" w:hAnsi="Times New Roman"/>
          <w:szCs w:val="20"/>
        </w:rPr>
        <w:t>, sprendinius sklype Pagėgių g. 46, Šiauliuose.</w:t>
      </w:r>
    </w:p>
    <w:p w14:paraId="23FCFB69" w14:textId="1F52541C" w:rsidR="00DC4C29" w:rsidRDefault="006C4749"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t>4</w:t>
      </w:r>
      <w:r w:rsidR="00DC4C29">
        <w:rPr>
          <w:rFonts w:ascii="Times New Roman" w:eastAsia="Times New Roman" w:hAnsi="Times New Roman"/>
          <w:szCs w:val="20"/>
        </w:rPr>
        <w:t>. Į p a r e i g o j u Architektūros, urbanistikos ir paveldosaugos skyrių parengti Teritorijų planavimo proceso inicijavimo sutarties projektą.</w:t>
      </w:r>
    </w:p>
    <w:p w14:paraId="3B45A271" w14:textId="77777777" w:rsidR="00DC4C29" w:rsidRDefault="00DC4C29" w:rsidP="00DC4C29">
      <w:pPr>
        <w:tabs>
          <w:tab w:val="left" w:pos="1122"/>
        </w:tabs>
        <w:jc w:val="both"/>
        <w:rPr>
          <w:rFonts w:ascii="Times New Roman" w:eastAsia="Times New Roman" w:hAnsi="Times New Roman"/>
          <w:szCs w:val="20"/>
        </w:rPr>
      </w:pPr>
      <w:r>
        <w:rPr>
          <w:rFonts w:ascii="Times New Roman" w:eastAsia="Times New Roman" w:hAnsi="Times New Roman"/>
          <w:szCs w:val="20"/>
        </w:rPr>
        <w:tab/>
      </w:r>
      <w:r w:rsidRPr="00D76F03">
        <w:rPr>
          <w:rFonts w:ascii="Times New Roman" w:eastAsia="Times New Roman" w:hAnsi="Times New Roman"/>
          <w:szCs w:val="20"/>
        </w:rPr>
        <w:t>Š</w:t>
      </w:r>
      <w:r w:rsidRPr="00D76F03">
        <w:rPr>
          <w:shd w:val="clear" w:color="auto" w:fill="FFFFFF"/>
        </w:rPr>
        <w:t xml:space="preserve">is </w:t>
      </w:r>
      <w:r w:rsidRPr="00D76F03">
        <w:rPr>
          <w:rFonts w:hint="cs"/>
          <w:shd w:val="clear" w:color="auto" w:fill="FFFFFF"/>
        </w:rPr>
        <w:t>į</w:t>
      </w:r>
      <w:r w:rsidRPr="00D76F03">
        <w:rPr>
          <w:shd w:val="clear" w:color="auto" w:fill="FFFFFF"/>
        </w:rPr>
        <w:t>sakyma</w:t>
      </w:r>
      <w:r w:rsidRPr="00565B88">
        <w:rPr>
          <w:shd w:val="clear" w:color="auto" w:fill="FFFFFF"/>
        </w:rPr>
        <w:t>s ne v</w:t>
      </w:r>
      <w:r w:rsidRPr="00565B88">
        <w:rPr>
          <w:rFonts w:hint="cs"/>
          <w:shd w:val="clear" w:color="auto" w:fill="FFFFFF"/>
        </w:rPr>
        <w:t>ė</w:t>
      </w:r>
      <w:r w:rsidRPr="00565B88">
        <w:rPr>
          <w:shd w:val="clear" w:color="auto" w:fill="FFFFFF"/>
        </w:rPr>
        <w:t>liau kaip per vien</w:t>
      </w:r>
      <w:r w:rsidRPr="00565B88">
        <w:rPr>
          <w:rFonts w:hint="cs"/>
          <w:shd w:val="clear" w:color="auto" w:fill="FFFFFF"/>
        </w:rPr>
        <w:t>ą</w:t>
      </w:r>
      <w:r w:rsidRPr="00565B88">
        <w:rPr>
          <w:shd w:val="clear" w:color="auto" w:fill="FFFFFF"/>
        </w:rPr>
        <w:t xml:space="preserve"> m</w:t>
      </w:r>
      <w:r w:rsidRPr="00565B88">
        <w:rPr>
          <w:rFonts w:hint="cs"/>
          <w:shd w:val="clear" w:color="auto" w:fill="FFFFFF"/>
        </w:rPr>
        <w:t>ė</w:t>
      </w:r>
      <w:r w:rsidRPr="00565B88">
        <w:rPr>
          <w:shd w:val="clear" w:color="auto" w:fill="FFFFFF"/>
        </w:rPr>
        <w:t>nes</w:t>
      </w:r>
      <w:r w:rsidRPr="00565B88">
        <w:rPr>
          <w:rFonts w:hint="cs"/>
          <w:shd w:val="clear" w:color="auto" w:fill="FFFFFF"/>
        </w:rPr>
        <w:t>į</w:t>
      </w:r>
      <w:r w:rsidRPr="00565B88">
        <w:rPr>
          <w:shd w:val="clear" w:color="auto" w:fill="FFFFFF"/>
        </w:rPr>
        <w:t xml:space="preserve"> nuo jo </w:t>
      </w:r>
      <w:r w:rsidRPr="00565B88">
        <w:rPr>
          <w:rFonts w:hint="cs"/>
          <w:shd w:val="clear" w:color="auto" w:fill="FFFFFF"/>
        </w:rPr>
        <w:t>į</w:t>
      </w:r>
      <w:r w:rsidRPr="00565B88">
        <w:rPr>
          <w:shd w:val="clear" w:color="auto" w:fill="FFFFFF"/>
        </w:rPr>
        <w:t>teikimo dienos gali b</w:t>
      </w:r>
      <w:r w:rsidRPr="00565B88">
        <w:rPr>
          <w:rFonts w:hint="cs"/>
          <w:shd w:val="clear" w:color="auto" w:fill="FFFFFF"/>
        </w:rPr>
        <w:t>ū</w:t>
      </w:r>
      <w:r w:rsidRPr="00565B88">
        <w:rPr>
          <w:shd w:val="clear" w:color="auto" w:fill="FFFFFF"/>
        </w:rPr>
        <w:t>ti skund</w:t>
      </w:r>
      <w:r w:rsidRPr="00565B88">
        <w:rPr>
          <w:rFonts w:hint="cs"/>
          <w:shd w:val="clear" w:color="auto" w:fill="FFFFFF"/>
        </w:rPr>
        <w:t>ž</w:t>
      </w:r>
      <w:r w:rsidRPr="00565B88">
        <w:rPr>
          <w:shd w:val="clear" w:color="auto" w:fill="FFFFFF"/>
        </w:rPr>
        <w:t>iamas paduodant skund</w:t>
      </w:r>
      <w:r w:rsidRPr="00565B88">
        <w:rPr>
          <w:rFonts w:hint="cs"/>
          <w:shd w:val="clear" w:color="auto" w:fill="FFFFFF"/>
        </w:rPr>
        <w:t>ą</w:t>
      </w:r>
      <w:r w:rsidRPr="00565B88">
        <w:rPr>
          <w:shd w:val="clear" w:color="auto" w:fill="FFFFFF"/>
        </w:rPr>
        <w:t xml:space="preserve"> Lietuvos administracini</w:t>
      </w:r>
      <w:r w:rsidRPr="00565B88">
        <w:rPr>
          <w:rFonts w:hint="cs"/>
          <w:shd w:val="clear" w:color="auto" w:fill="FFFFFF"/>
        </w:rPr>
        <w:t>ų</w:t>
      </w:r>
      <w:r w:rsidRPr="00565B88">
        <w:rPr>
          <w:shd w:val="clear" w:color="auto" w:fill="FFFFFF"/>
        </w:rPr>
        <w:t xml:space="preserve"> gin</w:t>
      </w:r>
      <w:r w:rsidRPr="00565B88">
        <w:rPr>
          <w:rFonts w:hint="cs"/>
          <w:shd w:val="clear" w:color="auto" w:fill="FFFFFF"/>
        </w:rPr>
        <w:t>čų</w:t>
      </w:r>
      <w:r w:rsidRPr="00565B88">
        <w:rPr>
          <w:shd w:val="clear" w:color="auto" w:fill="FFFFFF"/>
        </w:rPr>
        <w:t xml:space="preserve"> komisijos </w:t>
      </w:r>
      <w:r w:rsidRPr="00565B88">
        <w:rPr>
          <w:rFonts w:hint="cs"/>
          <w:shd w:val="clear" w:color="auto" w:fill="FFFFFF"/>
        </w:rPr>
        <w:t>Š</w:t>
      </w:r>
      <w:r w:rsidRPr="00565B88">
        <w:rPr>
          <w:shd w:val="clear" w:color="auto" w:fill="FFFFFF"/>
        </w:rPr>
        <w:t>iauli</w:t>
      </w:r>
      <w:r w:rsidRPr="00565B88">
        <w:rPr>
          <w:rFonts w:hint="cs"/>
          <w:shd w:val="clear" w:color="auto" w:fill="FFFFFF"/>
        </w:rPr>
        <w:t>ų</w:t>
      </w:r>
      <w:r w:rsidRPr="00565B88">
        <w:rPr>
          <w:shd w:val="clear" w:color="auto" w:fill="FFFFFF"/>
        </w:rPr>
        <w:t xml:space="preserve"> apygardos skyriui adresu Dvaro g. 81, </w:t>
      </w:r>
      <w:r w:rsidRPr="00565B88">
        <w:rPr>
          <w:rFonts w:hint="cs"/>
          <w:shd w:val="clear" w:color="auto" w:fill="FFFFFF"/>
        </w:rPr>
        <w:t>Š</w:t>
      </w:r>
      <w:r w:rsidRPr="00565B88">
        <w:rPr>
          <w:shd w:val="clear" w:color="auto" w:fill="FFFFFF"/>
        </w:rPr>
        <w:t>iauliai, arba Region</w:t>
      </w:r>
      <w:r w:rsidRPr="00565B88">
        <w:rPr>
          <w:rFonts w:hint="cs"/>
          <w:shd w:val="clear" w:color="auto" w:fill="FFFFFF"/>
        </w:rPr>
        <w:t>ų</w:t>
      </w:r>
      <w:r w:rsidRPr="00565B88">
        <w:rPr>
          <w:shd w:val="clear" w:color="auto" w:fill="FFFFFF"/>
        </w:rPr>
        <w:t xml:space="preserve"> apygardos administraciniam teismui bet kuriuose </w:t>
      </w:r>
      <w:r w:rsidRPr="00565B88">
        <w:rPr>
          <w:rFonts w:hint="cs"/>
          <w:shd w:val="clear" w:color="auto" w:fill="FFFFFF"/>
        </w:rPr>
        <w:t>š</w:t>
      </w:r>
      <w:r w:rsidRPr="00565B88">
        <w:rPr>
          <w:shd w:val="clear" w:color="auto" w:fill="FFFFFF"/>
        </w:rPr>
        <w:t>io teismo r</w:t>
      </w:r>
      <w:r w:rsidRPr="00565B88">
        <w:rPr>
          <w:rFonts w:hint="cs"/>
          <w:shd w:val="clear" w:color="auto" w:fill="FFFFFF"/>
        </w:rPr>
        <w:t>ū</w:t>
      </w:r>
      <w:r w:rsidRPr="00565B88">
        <w:rPr>
          <w:shd w:val="clear" w:color="auto" w:fill="FFFFFF"/>
        </w:rPr>
        <w:t>muose.</w:t>
      </w:r>
    </w:p>
    <w:p w14:paraId="4CD21960" w14:textId="26037D79" w:rsidR="00565B88" w:rsidRDefault="00565B88" w:rsidP="00DC4C29">
      <w:pPr>
        <w:tabs>
          <w:tab w:val="left" w:pos="1122"/>
        </w:tabs>
        <w:jc w:val="both"/>
        <w:rPr>
          <w:rFonts w:ascii="Times New Roman" w:eastAsia="Times New Roman" w:hAnsi="Times New Roman"/>
          <w:szCs w:val="20"/>
        </w:rPr>
      </w:pPr>
    </w:p>
    <w:p w14:paraId="33245024" w14:textId="77777777" w:rsidR="00B9732A" w:rsidRDefault="00B9732A">
      <w:pPr>
        <w:jc w:val="both"/>
        <w:rPr>
          <w:rFonts w:ascii="Times New Roman" w:hAnsi="Times New Roman"/>
        </w:rPr>
      </w:pPr>
    </w:p>
    <w:p w14:paraId="13234DDF" w14:textId="77777777" w:rsidR="00240379" w:rsidRDefault="00240379">
      <w:pPr>
        <w:jc w:val="both"/>
        <w:rPr>
          <w:rFonts w:ascii="Times New Roman" w:hAnsi="Times New Roman"/>
        </w:rPr>
      </w:pPr>
    </w:p>
    <w:p w14:paraId="4C6F20DA" w14:textId="77777777" w:rsidR="00B9732A" w:rsidRDefault="00BE43E0">
      <w:pPr>
        <w:tabs>
          <w:tab w:val="left" w:pos="555"/>
        </w:tabs>
        <w:jc w:val="both"/>
      </w:pPr>
      <w:r>
        <w:rPr>
          <w:rFonts w:ascii="Times New Roman" w:hAnsi="Times New Roman"/>
        </w:rPr>
        <w:t>A</w:t>
      </w:r>
      <w:r w:rsidR="00B9732A">
        <w:rPr>
          <w:rFonts w:ascii="Times New Roman" w:hAnsi="Times New Roman"/>
        </w:rPr>
        <w:t>dministracijos direktorius</w:t>
      </w:r>
      <w:r w:rsidR="002164FE">
        <w:rPr>
          <w:rFonts w:ascii="Times New Roman" w:hAnsi="Times New Roman"/>
        </w:rPr>
        <w:tab/>
      </w:r>
      <w:r w:rsidR="002164FE">
        <w:rPr>
          <w:rFonts w:ascii="Times New Roman" w:hAnsi="Times New Roman"/>
        </w:rPr>
        <w:tab/>
      </w:r>
      <w:r>
        <w:rPr>
          <w:rFonts w:ascii="Times New Roman" w:hAnsi="Times New Roman"/>
        </w:rPr>
        <w:tab/>
      </w:r>
      <w:r>
        <w:rPr>
          <w:rFonts w:ascii="Times New Roman" w:hAnsi="Times New Roman"/>
        </w:rPr>
        <w:tab/>
        <w:t xml:space="preserve">         Antanas Bartulis</w:t>
      </w:r>
    </w:p>
    <w:sectPr w:rsidR="00B9732A">
      <w:pgSz w:w="11906" w:h="16838"/>
      <w:pgMar w:top="1134" w:right="567" w:bottom="1134" w:left="1701" w:header="567" w:footer="567" w:gutter="0"/>
      <w:cols w:space="1296"/>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horndale">
    <w:altName w:val="Times New Roman"/>
    <w:charset w:val="BA"/>
    <w:family w:val="roman"/>
    <w:pitch w:val="variable"/>
  </w:font>
  <w:font w:name="HG Mincho Light J">
    <w:altName w:val="Calibri"/>
    <w:charset w:val="BA"/>
    <w:family w:val="auto"/>
    <w:pitch w:val="variable"/>
  </w:font>
  <w:font w:name="StarSymbol">
    <w:altName w:val="Segoe UI Symbol"/>
    <w:charset w:val="02"/>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5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99"/>
    <w:rsid w:val="00021E60"/>
    <w:rsid w:val="00030475"/>
    <w:rsid w:val="00052E74"/>
    <w:rsid w:val="0006180A"/>
    <w:rsid w:val="000659DE"/>
    <w:rsid w:val="00092CBE"/>
    <w:rsid w:val="000966F3"/>
    <w:rsid w:val="000A2925"/>
    <w:rsid w:val="000A3D27"/>
    <w:rsid w:val="000C1245"/>
    <w:rsid w:val="000C4198"/>
    <w:rsid w:val="000F5CAF"/>
    <w:rsid w:val="00117AB9"/>
    <w:rsid w:val="00166CF9"/>
    <w:rsid w:val="00170326"/>
    <w:rsid w:val="001A1281"/>
    <w:rsid w:val="001B38C4"/>
    <w:rsid w:val="001B68D9"/>
    <w:rsid w:val="001C190E"/>
    <w:rsid w:val="001C2EBA"/>
    <w:rsid w:val="001E2A81"/>
    <w:rsid w:val="0021214B"/>
    <w:rsid w:val="002164FE"/>
    <w:rsid w:val="002178EE"/>
    <w:rsid w:val="00230B71"/>
    <w:rsid w:val="00240379"/>
    <w:rsid w:val="002564E9"/>
    <w:rsid w:val="00273951"/>
    <w:rsid w:val="002B6A43"/>
    <w:rsid w:val="002B7884"/>
    <w:rsid w:val="002D7900"/>
    <w:rsid w:val="002F1F9B"/>
    <w:rsid w:val="003331EB"/>
    <w:rsid w:val="003765A4"/>
    <w:rsid w:val="003B3D67"/>
    <w:rsid w:val="003B4E07"/>
    <w:rsid w:val="003B4F30"/>
    <w:rsid w:val="003C76CD"/>
    <w:rsid w:val="00405D67"/>
    <w:rsid w:val="004122F0"/>
    <w:rsid w:val="00415227"/>
    <w:rsid w:val="00416CCC"/>
    <w:rsid w:val="00420EBF"/>
    <w:rsid w:val="0042496C"/>
    <w:rsid w:val="00437AD0"/>
    <w:rsid w:val="0045285E"/>
    <w:rsid w:val="00462EAE"/>
    <w:rsid w:val="00464E0C"/>
    <w:rsid w:val="004A5862"/>
    <w:rsid w:val="004B2C89"/>
    <w:rsid w:val="004C0FAD"/>
    <w:rsid w:val="004C55D1"/>
    <w:rsid w:val="004C59BD"/>
    <w:rsid w:val="004D0A75"/>
    <w:rsid w:val="004D36A7"/>
    <w:rsid w:val="004E2F95"/>
    <w:rsid w:val="004F0743"/>
    <w:rsid w:val="0054500E"/>
    <w:rsid w:val="0056161E"/>
    <w:rsid w:val="00565B88"/>
    <w:rsid w:val="00570FF2"/>
    <w:rsid w:val="00583340"/>
    <w:rsid w:val="005B2091"/>
    <w:rsid w:val="005B2D41"/>
    <w:rsid w:val="005B4439"/>
    <w:rsid w:val="005C0A25"/>
    <w:rsid w:val="005C0D62"/>
    <w:rsid w:val="005C599F"/>
    <w:rsid w:val="00615395"/>
    <w:rsid w:val="00615D88"/>
    <w:rsid w:val="006177F6"/>
    <w:rsid w:val="00644DF4"/>
    <w:rsid w:val="006519A4"/>
    <w:rsid w:val="00651F51"/>
    <w:rsid w:val="006674E1"/>
    <w:rsid w:val="0067608F"/>
    <w:rsid w:val="00694CE6"/>
    <w:rsid w:val="006A479F"/>
    <w:rsid w:val="006A7C04"/>
    <w:rsid w:val="006C4749"/>
    <w:rsid w:val="006D2D8B"/>
    <w:rsid w:val="006E14CC"/>
    <w:rsid w:val="006F4B3E"/>
    <w:rsid w:val="006F784E"/>
    <w:rsid w:val="007128D8"/>
    <w:rsid w:val="00716A31"/>
    <w:rsid w:val="007228EA"/>
    <w:rsid w:val="0073279E"/>
    <w:rsid w:val="0073444B"/>
    <w:rsid w:val="007407FA"/>
    <w:rsid w:val="0074461F"/>
    <w:rsid w:val="00754798"/>
    <w:rsid w:val="0075525F"/>
    <w:rsid w:val="00770618"/>
    <w:rsid w:val="00781C11"/>
    <w:rsid w:val="00793369"/>
    <w:rsid w:val="007B4744"/>
    <w:rsid w:val="007B612E"/>
    <w:rsid w:val="007B671F"/>
    <w:rsid w:val="007C20E5"/>
    <w:rsid w:val="007E5AAB"/>
    <w:rsid w:val="007F48BB"/>
    <w:rsid w:val="00805DDB"/>
    <w:rsid w:val="00812EBF"/>
    <w:rsid w:val="00824725"/>
    <w:rsid w:val="0086368E"/>
    <w:rsid w:val="0088258D"/>
    <w:rsid w:val="00882EFE"/>
    <w:rsid w:val="00886B62"/>
    <w:rsid w:val="008A4531"/>
    <w:rsid w:val="008A4599"/>
    <w:rsid w:val="008A6650"/>
    <w:rsid w:val="008B6CAE"/>
    <w:rsid w:val="008E7BFF"/>
    <w:rsid w:val="008F3FAB"/>
    <w:rsid w:val="008F4163"/>
    <w:rsid w:val="00906BED"/>
    <w:rsid w:val="00917740"/>
    <w:rsid w:val="00932B66"/>
    <w:rsid w:val="009B2050"/>
    <w:rsid w:val="009C58B7"/>
    <w:rsid w:val="00A014C6"/>
    <w:rsid w:val="00A036B1"/>
    <w:rsid w:val="00A16266"/>
    <w:rsid w:val="00A2296C"/>
    <w:rsid w:val="00A42E7E"/>
    <w:rsid w:val="00A62D35"/>
    <w:rsid w:val="00A65322"/>
    <w:rsid w:val="00A937BB"/>
    <w:rsid w:val="00A95855"/>
    <w:rsid w:val="00AD34B2"/>
    <w:rsid w:val="00AD62F1"/>
    <w:rsid w:val="00AE3829"/>
    <w:rsid w:val="00AE5066"/>
    <w:rsid w:val="00AE58B8"/>
    <w:rsid w:val="00AE78AF"/>
    <w:rsid w:val="00AF3107"/>
    <w:rsid w:val="00AF63DB"/>
    <w:rsid w:val="00B01D6A"/>
    <w:rsid w:val="00B023ED"/>
    <w:rsid w:val="00B816A8"/>
    <w:rsid w:val="00B9732A"/>
    <w:rsid w:val="00BA7F9F"/>
    <w:rsid w:val="00BB0B76"/>
    <w:rsid w:val="00BB2BF4"/>
    <w:rsid w:val="00BC0208"/>
    <w:rsid w:val="00BD390E"/>
    <w:rsid w:val="00BE43E0"/>
    <w:rsid w:val="00C154A0"/>
    <w:rsid w:val="00C240A0"/>
    <w:rsid w:val="00C344E8"/>
    <w:rsid w:val="00C5262E"/>
    <w:rsid w:val="00C84176"/>
    <w:rsid w:val="00CD3737"/>
    <w:rsid w:val="00CE3EFD"/>
    <w:rsid w:val="00D425E3"/>
    <w:rsid w:val="00D55744"/>
    <w:rsid w:val="00D61AB1"/>
    <w:rsid w:val="00D62B0F"/>
    <w:rsid w:val="00D85489"/>
    <w:rsid w:val="00D95D6C"/>
    <w:rsid w:val="00DA2504"/>
    <w:rsid w:val="00DC4C29"/>
    <w:rsid w:val="00DD36C9"/>
    <w:rsid w:val="00DD691A"/>
    <w:rsid w:val="00DE2C6D"/>
    <w:rsid w:val="00DF6703"/>
    <w:rsid w:val="00DF7D3C"/>
    <w:rsid w:val="00E1414A"/>
    <w:rsid w:val="00E23146"/>
    <w:rsid w:val="00E23878"/>
    <w:rsid w:val="00E315FF"/>
    <w:rsid w:val="00E4202E"/>
    <w:rsid w:val="00E56599"/>
    <w:rsid w:val="00E66FF2"/>
    <w:rsid w:val="00EC6F19"/>
    <w:rsid w:val="00F222C1"/>
    <w:rsid w:val="00F433C5"/>
    <w:rsid w:val="00F53C7E"/>
    <w:rsid w:val="00F6640A"/>
    <w:rsid w:val="00F77EEA"/>
    <w:rsid w:val="00F83201"/>
    <w:rsid w:val="00F83852"/>
    <w:rsid w:val="00F83A1D"/>
    <w:rsid w:val="00F96597"/>
    <w:rsid w:val="00FC69C8"/>
    <w:rsid w:val="00FE38D0"/>
    <w:rsid w:val="00FF1C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1741D0C"/>
  <w15:chartTrackingRefBased/>
  <w15:docId w15:val="{A34F5882-AD2E-411F-9F53-D038EB03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widowControl w:val="0"/>
      <w:suppressAutoHyphens/>
    </w:pPr>
    <w:rPr>
      <w:rFonts w:ascii="Thorndale" w:eastAsia="HG Mincho Light J" w:hAnsi="Thorndale"/>
      <w:color w:val="000000"/>
      <w:sz w:val="24"/>
      <w:szCs w:val="24"/>
      <w:lang w:eastAsia="ar-SA"/>
    </w:rPr>
  </w:style>
  <w:style w:type="paragraph" w:styleId="Antrat1">
    <w:name w:val="heading 1"/>
    <w:basedOn w:val="prastasis"/>
    <w:next w:val="prastasis"/>
    <w:qFormat/>
    <w:pPr>
      <w:keepNext/>
      <w:numPr>
        <w:numId w:val="1"/>
      </w:numPr>
      <w:jc w:val="center"/>
      <w:outlineLvl w:val="0"/>
    </w:pPr>
    <w:rPr>
      <w:b/>
    </w:rPr>
  </w:style>
  <w:style w:type="paragraph" w:styleId="Antrat2">
    <w:name w:val="heading 2"/>
    <w:basedOn w:val="prastasis"/>
    <w:next w:val="prastasis"/>
    <w:qFormat/>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Numatytasispastraiposriftas1">
    <w:name w:val="Numatytasis pastraipos šriftas1"/>
  </w:style>
  <w:style w:type="character" w:customStyle="1" w:styleId="Inaosramenys">
    <w:name w:val="Išnašos rašmenys"/>
  </w:style>
  <w:style w:type="character" w:customStyle="1" w:styleId="Numeravimosimboliai">
    <w:name w:val="Numeravimo simboliai"/>
  </w:style>
  <w:style w:type="character" w:customStyle="1" w:styleId="enkleliai">
    <w:name w:val="Ženkleliai"/>
    <w:rPr>
      <w:rFonts w:ascii="StarSymbol" w:eastAsia="StarSymbol" w:hAnsi="StarSymbol" w:cs="StarSymbol"/>
      <w:sz w:val="18"/>
      <w:szCs w:val="18"/>
    </w:rPr>
  </w:style>
  <w:style w:type="character" w:customStyle="1" w:styleId="Galinsinaosramenys">
    <w:name w:val="Galinės išnašos rašmenys"/>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enklinimosimboliai">
    <w:name w:val="WW-Ženklinimo simboliai"/>
    <w:rPr>
      <w:rFonts w:ascii="StarSymbol" w:eastAsia="StarSymbol" w:hAnsi="StarSymbol" w:cs="StarSymbol"/>
      <w:sz w:val="18"/>
    </w:rPr>
  </w:style>
  <w:style w:type="character" w:customStyle="1" w:styleId="WW-enklinimosimboliai1">
    <w:name w:val="WW-Ženklinimo simboliai1"/>
    <w:rPr>
      <w:rFonts w:ascii="StarSymbol" w:eastAsia="StarSymbol" w:hAnsi="StarSymbol" w:cs="StarSymbol"/>
      <w:sz w:val="18"/>
    </w:rPr>
  </w:style>
  <w:style w:type="character" w:customStyle="1" w:styleId="WW-enklinimosimboliai11">
    <w:name w:val="WW-Ženklinimo simboliai11"/>
    <w:rPr>
      <w:rFonts w:ascii="StarSymbol" w:eastAsia="StarSymbol" w:hAnsi="StarSymbol" w:cs="StarSymbol"/>
      <w:sz w:val="18"/>
    </w:rPr>
  </w:style>
  <w:style w:type="character" w:customStyle="1" w:styleId="WW-enklinimosimboliai111">
    <w:name w:val="WW-Ženklinimo simboliai111"/>
    <w:rPr>
      <w:rFonts w:ascii="StarSymbol" w:eastAsia="StarSymbol" w:hAnsi="StarSymbol" w:cs="StarSymbol"/>
      <w:sz w:val="18"/>
    </w:rPr>
  </w:style>
  <w:style w:type="character" w:customStyle="1" w:styleId="WW-enklinimosimboliai1111">
    <w:name w:val="WW-Ženklinimo simboliai1111"/>
    <w:rPr>
      <w:rFonts w:ascii="StarSymbol" w:eastAsia="StarSymbol" w:hAnsi="StarSymbol" w:cs="StarSymbol"/>
      <w:sz w:val="18"/>
    </w:rPr>
  </w:style>
  <w:style w:type="character" w:customStyle="1" w:styleId="WW-enklinimosimboliai11111">
    <w:name w:val="WW-Ženklinimo simboliai11111"/>
    <w:rPr>
      <w:rFonts w:ascii="StarSymbol" w:eastAsia="StarSymbol" w:hAnsi="StarSymbol" w:cs="StarSymbol"/>
      <w:sz w:val="18"/>
    </w:rPr>
  </w:style>
  <w:style w:type="character" w:customStyle="1" w:styleId="WW-enklinimosimboliai111111">
    <w:name w:val="WW-Ženklinimo simboliai111111"/>
    <w:rPr>
      <w:rFonts w:ascii="StarSymbol" w:eastAsia="StarSymbol" w:hAnsi="StarSymbol" w:cs="StarSymbol"/>
      <w:sz w:val="18"/>
    </w:rPr>
  </w:style>
  <w:style w:type="character" w:customStyle="1" w:styleId="WW-enklinimosimboliai1111111">
    <w:name w:val="WW-Ženklinimo simboliai1111111"/>
    <w:rPr>
      <w:rFonts w:ascii="StarSymbol" w:eastAsia="StarSymbol" w:hAnsi="StarSymbol" w:cs="StarSymbol"/>
      <w:sz w:val="18"/>
    </w:rPr>
  </w:style>
  <w:style w:type="character" w:customStyle="1" w:styleId="WW-enklinimosimboliai11111111">
    <w:name w:val="WW-Ženklinimo simboliai11111111"/>
    <w:rPr>
      <w:rFonts w:ascii="StarSymbol" w:eastAsia="StarSymbol" w:hAnsi="StarSymbol" w:cs="StarSymbol"/>
      <w:sz w:val="18"/>
    </w:rPr>
  </w:style>
  <w:style w:type="character" w:customStyle="1" w:styleId="WW-enklinimosimboliai111111111">
    <w:name w:val="WW-Ženklinimo simboliai111111111"/>
    <w:rPr>
      <w:rFonts w:ascii="StarSymbol" w:eastAsia="StarSymbol" w:hAnsi="StarSymbol" w:cs="StarSymbol"/>
      <w:sz w:val="18"/>
    </w:rPr>
  </w:style>
  <w:style w:type="character" w:customStyle="1" w:styleId="WW-enklinimosimboliai1111111111">
    <w:name w:val="WW-Ženklinimo simboliai1111111111"/>
    <w:rPr>
      <w:rFonts w:ascii="StarSymbol" w:eastAsia="StarSymbol" w:hAnsi="StarSymbol" w:cs="StarSymbol"/>
      <w:sz w:val="18"/>
    </w:rPr>
  </w:style>
  <w:style w:type="character" w:customStyle="1" w:styleId="WW-enklinimosimboliai11111111111">
    <w:name w:val="WW-Ženklinimo simboliai11111111111"/>
    <w:rPr>
      <w:rFonts w:ascii="StarSymbol" w:eastAsia="StarSymbol" w:hAnsi="StarSymbol" w:cs="StarSymbol"/>
      <w:sz w:val="18"/>
    </w:rPr>
  </w:style>
  <w:style w:type="character" w:styleId="Hipersaitas">
    <w:name w:val="Hyperlink"/>
    <w:rPr>
      <w:color w:val="0000FF"/>
      <w:u w:val="single"/>
    </w:rPr>
  </w:style>
  <w:style w:type="character" w:styleId="Perirtashipersaitas">
    <w:name w:val="FollowedHyperlink"/>
    <w:rPr>
      <w:color w:val="800080"/>
      <w:u w:val="single"/>
    </w:rPr>
  </w:style>
  <w:style w:type="character" w:customStyle="1" w:styleId="BalloonTextChar">
    <w:name w:val="Balloon Text Char"/>
    <w:rPr>
      <w:rFonts w:ascii="Tahoma" w:eastAsia="HG Mincho Light J" w:hAnsi="Tahoma" w:cs="Tahoma"/>
      <w:color w:val="000000"/>
      <w:sz w:val="16"/>
      <w:szCs w:val="16"/>
      <w:lang w:val="lt-LT"/>
    </w:rPr>
  </w:style>
  <w:style w:type="character" w:styleId="Emfaz">
    <w:name w:val="Emphasis"/>
    <w:qFormat/>
    <w:rPr>
      <w:i/>
      <w:iCs/>
    </w:rPr>
  </w:style>
  <w:style w:type="paragraph" w:customStyle="1" w:styleId="Antrat3">
    <w:name w:val="Antraštė3"/>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Tekstas"/>
    <w:rPr>
      <w:rFonts w:ascii="Times New Roman" w:hAnsi="Times New Roman"/>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ascii="Times New Roman" w:hAnsi="Times New Roman"/>
    </w:rPr>
  </w:style>
  <w:style w:type="paragraph" w:customStyle="1" w:styleId="Tekstas">
    <w:name w:val="Tekstas"/>
    <w:basedOn w:val="prastasis"/>
    <w:pPr>
      <w:tabs>
        <w:tab w:val="center" w:pos="5049"/>
      </w:tabs>
      <w:jc w:val="both"/>
    </w:pPr>
  </w:style>
  <w:style w:type="paragraph" w:customStyle="1" w:styleId="Antrat20">
    <w:name w:val="Antraštė2"/>
    <w:basedOn w:val="prastasis"/>
    <w:next w:val="Tekstas"/>
    <w:pPr>
      <w:suppressLineNumbers/>
      <w:spacing w:before="120" w:after="120"/>
    </w:pPr>
    <w:rPr>
      <w:rFonts w:ascii="Times New Roman" w:hAnsi="Times New Roman"/>
      <w:i/>
      <w:sz w:val="20"/>
    </w:rPr>
  </w:style>
  <w:style w:type="paragraph" w:customStyle="1" w:styleId="Antrat10">
    <w:name w:val="Antraštė1"/>
    <w:basedOn w:val="prastasis"/>
    <w:next w:val="Pagrindinistekstas"/>
    <w:pPr>
      <w:keepNext/>
      <w:spacing w:before="240" w:after="120"/>
    </w:pPr>
    <w:rPr>
      <w:rFonts w:ascii="Arial" w:eastAsia="Arial Unicode MS" w:hAnsi="Arial" w:cs="Tahoma"/>
      <w:sz w:val="28"/>
      <w:szCs w:val="28"/>
    </w:rPr>
  </w:style>
  <w:style w:type="paragraph" w:customStyle="1" w:styleId="Kadroturinys">
    <w:name w:val="Kadro turinys"/>
    <w:basedOn w:val="Tekstas"/>
  </w:style>
  <w:style w:type="paragraph" w:styleId="Paantrat">
    <w:name w:val="Subtitle"/>
    <w:basedOn w:val="Antrat20"/>
    <w:next w:val="Pagrindinistekstas"/>
    <w:qFormat/>
    <w:pPr>
      <w:jc w:val="center"/>
    </w:pPr>
    <w:rPr>
      <w:iCs/>
      <w:sz w:val="28"/>
      <w:szCs w:val="28"/>
    </w:rPr>
  </w:style>
  <w:style w:type="paragraph" w:styleId="Porat">
    <w:name w:val="footer"/>
    <w:basedOn w:val="prastasis"/>
    <w:pPr>
      <w:suppressLineNumbers/>
      <w:tabs>
        <w:tab w:val="center" w:pos="5385"/>
        <w:tab w:val="right" w:pos="10771"/>
      </w:tabs>
    </w:pPr>
  </w:style>
  <w:style w:type="paragraph" w:styleId="Antrats">
    <w:name w:val="header"/>
    <w:basedOn w:val="prastasis"/>
    <w:pPr>
      <w:tabs>
        <w:tab w:val="center" w:pos="4320"/>
        <w:tab w:val="right" w:pos="8640"/>
      </w:tabs>
    </w:pPr>
  </w:style>
  <w:style w:type="paragraph" w:styleId="Pagrindiniotekstotrauka">
    <w:name w:val="Body Text Indent"/>
    <w:basedOn w:val="prastasis"/>
    <w:pPr>
      <w:widowControl/>
      <w:suppressAutoHyphens w:val="0"/>
      <w:ind w:firstLine="720"/>
      <w:jc w:val="both"/>
    </w:pPr>
    <w:rPr>
      <w:rFonts w:ascii="Times New Roman" w:eastAsia="Times New Roman" w:hAnsi="Times New Roman"/>
      <w:color w:val="auto"/>
    </w:rPr>
  </w:style>
  <w:style w:type="paragraph" w:customStyle="1" w:styleId="Debesliotekstas1">
    <w:name w:val="Debesėlio tekstas1"/>
    <w:basedOn w:val="prastasis"/>
    <w:rPr>
      <w:rFonts w:ascii="Tahoma" w:hAnsi="Tahoma" w:cs="Tahoma"/>
      <w:sz w:val="16"/>
      <w:szCs w:val="16"/>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Betarp1">
    <w:name w:val="Be tarpų1"/>
    <w:pPr>
      <w:widowControl w:val="0"/>
      <w:suppressAutoHyphens/>
    </w:pPr>
    <w:rPr>
      <w:rFonts w:ascii="Thorndale" w:eastAsia="HG Mincho Light J" w:hAnsi="Thorndale"/>
      <w:color w:val="000000"/>
      <w:sz w:val="24"/>
      <w:szCs w:val="24"/>
      <w:lang w:eastAsia="ar-SA"/>
    </w:rPr>
  </w:style>
  <w:style w:type="paragraph" w:styleId="Debesliotekstas">
    <w:name w:val="Balloon Text"/>
    <w:basedOn w:val="prastasis"/>
    <w:link w:val="DebesliotekstasDiagrama"/>
    <w:uiPriority w:val="99"/>
    <w:semiHidden/>
    <w:unhideWhenUsed/>
    <w:rsid w:val="00416CC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16CCC"/>
    <w:rPr>
      <w:rFonts w:ascii="Segoe UI" w:eastAsia="HG Mincho Light J"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1491</Words>
  <Characters>851</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V.Valančienė</dc:creator>
  <cp:lastModifiedBy>Daiva Jasnauskienė</cp:lastModifiedBy>
  <cp:revision>6</cp:revision>
  <cp:lastPrinted>2017-09-06T07:16:00Z</cp:lastPrinted>
  <dcterms:created xsi:type="dcterms:W3CDTF">2022-12-06T07:15:00Z</dcterms:created>
  <dcterms:modified xsi:type="dcterms:W3CDTF">2022-12-06T07:55:00Z</dcterms:modified>
</cp:coreProperties>
</file>